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B276F" w14:textId="411104BC" w:rsidR="00A01EE4" w:rsidRPr="00B971F6" w:rsidRDefault="6A1D988B" w:rsidP="6A1D988B">
      <w:pPr>
        <w:spacing w:before="200"/>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b/>
          <w:bCs/>
          <w:sz w:val="20"/>
          <w:szCs w:val="20"/>
          <w:lang w:val="uk-UA"/>
        </w:rPr>
        <w:t xml:space="preserve">Методичні рекомендації щодо проведення другого етапу системного перегляду </w:t>
      </w:r>
      <w:r w:rsidR="00C552AF" w:rsidRPr="00B971F6">
        <w:rPr>
          <w:rFonts w:ascii="Times New Roman" w:eastAsia="Times New Roman" w:hAnsi="Times New Roman" w:cs="Times New Roman"/>
          <w:b/>
          <w:bCs/>
          <w:sz w:val="20"/>
          <w:szCs w:val="20"/>
          <w:lang w:val="uk-UA"/>
        </w:rPr>
        <w:t>ринків</w:t>
      </w:r>
    </w:p>
    <w:p w14:paraId="4604BA32" w14:textId="00BFD92C" w:rsidR="00A01EE4" w:rsidRPr="00B971F6" w:rsidRDefault="00A01EE4" w:rsidP="00A01EE4">
      <w:pPr>
        <w:spacing w:before="200"/>
        <w:jc w:val="center"/>
        <w:rPr>
          <w:rFonts w:ascii="Times New Roman" w:hAnsi="Times New Roman" w:cs="Times New Roman"/>
          <w:sz w:val="20"/>
          <w:szCs w:val="20"/>
          <w:lang w:val="uk-UA"/>
        </w:rPr>
      </w:pPr>
    </w:p>
    <w:p w14:paraId="3E67E715" w14:textId="77777777" w:rsidR="00A01EE4" w:rsidRPr="00B971F6" w:rsidRDefault="6A1D988B" w:rsidP="6A1D988B">
      <w:p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 xml:space="preserve">Ці Методичні рекомендації призначені для проведення дослідження якості державного регулювання ринків з метою його подальшого вдосконалення в умовах дефіциту інформації, обмеженого часу та ресурсів. </w:t>
      </w:r>
    </w:p>
    <w:p w14:paraId="3318DF14" w14:textId="77777777" w:rsidR="00A01EE4" w:rsidRPr="00B971F6" w:rsidRDefault="6A1D988B" w:rsidP="6A1D988B">
      <w:p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 xml:space="preserve">Застосовувати їх належить на другому етапі проведення системного перегляду якості регулювання ринків (Rolling Review) за умови: </w:t>
      </w:r>
    </w:p>
    <w:p w14:paraId="5C32E2EC" w14:textId="25BDB5AB" w:rsidR="00A01EE4" w:rsidRPr="00B971F6" w:rsidRDefault="6A1D988B" w:rsidP="6A1D988B">
      <w:pPr>
        <w:pStyle w:val="ListParagraph"/>
        <w:numPr>
          <w:ilvl w:val="0"/>
          <w:numId w:val="11"/>
        </w:num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проведеної інвентаризації ринків, засобів (інструментів) регулювання та цілей/завдань регулювання;</w:t>
      </w:r>
    </w:p>
    <w:p w14:paraId="27385DB7" w14:textId="77777777" w:rsidR="00A01EE4" w:rsidRPr="00B971F6" w:rsidRDefault="6A1D988B" w:rsidP="6A1D988B">
      <w:pPr>
        <w:pStyle w:val="ListParagraph"/>
        <w:numPr>
          <w:ilvl w:val="0"/>
          <w:numId w:val="11"/>
        </w:num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сформованих при регуляторах (Міністерствах) робочих груп.</w:t>
      </w:r>
    </w:p>
    <w:p w14:paraId="386FF120" w14:textId="79B233EA" w:rsidR="00A01EE4" w:rsidRPr="00B971F6" w:rsidRDefault="6A1D988B" w:rsidP="6A1D988B">
      <w:p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 xml:space="preserve">Для цілей проведення системного перегляду під якістю (ефективністю) регулювання ринку слід розуміти співвідношення вартості регулювання (з урахуванням побічних ефектів від запровадження регулювання, у т.ч. корупційних ризиків) та його результативності (ступеню досягнення мети, задля досягнення якої застосовувалось регулювання). За результатами проведення аналізу якості (ефективності) регулювання готується Звіт, що оформлюється у вигляді </w:t>
      </w:r>
      <w:r w:rsidR="003D4074">
        <w:rPr>
          <w:rFonts w:ascii="Times New Roman" w:eastAsia="Times New Roman" w:hAnsi="Times New Roman" w:cs="Times New Roman"/>
          <w:color w:val="auto"/>
          <w:sz w:val="20"/>
          <w:szCs w:val="20"/>
          <w:lang w:val="uk-UA"/>
        </w:rPr>
        <w:t>«зеленої книги»</w:t>
      </w:r>
      <w:r w:rsidRPr="00B971F6">
        <w:rPr>
          <w:rFonts w:ascii="Times New Roman" w:eastAsia="Times New Roman" w:hAnsi="Times New Roman" w:cs="Times New Roman"/>
          <w:color w:val="auto"/>
          <w:sz w:val="20"/>
          <w:szCs w:val="20"/>
          <w:lang w:val="uk-UA"/>
        </w:rPr>
        <w:t>.</w:t>
      </w:r>
    </w:p>
    <w:p w14:paraId="39822294" w14:textId="3F0E3776" w:rsidR="00A01EE4" w:rsidRPr="00B971F6" w:rsidRDefault="6A1D988B" w:rsidP="6A1D988B">
      <w:p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У випадку, якщо за результатами аналізу якості (ефективності) регулювання ринку будуть виявлені недоліки, то розробляється концепція необхідних для вдосконалення регулювання ринку змін та план їх впровадження. За результатами цієї роботи готується З</w:t>
      </w:r>
      <w:r w:rsidR="003D4074">
        <w:rPr>
          <w:rFonts w:ascii="Times New Roman" w:eastAsia="Times New Roman" w:hAnsi="Times New Roman" w:cs="Times New Roman"/>
          <w:color w:val="auto"/>
          <w:sz w:val="20"/>
          <w:szCs w:val="20"/>
          <w:lang w:val="uk-UA"/>
        </w:rPr>
        <w:t>віт, що оформлюється у вигляді «білої книги»</w:t>
      </w:r>
      <w:r w:rsidRPr="00B971F6">
        <w:rPr>
          <w:rFonts w:ascii="Times New Roman" w:eastAsia="Times New Roman" w:hAnsi="Times New Roman" w:cs="Times New Roman"/>
          <w:color w:val="auto"/>
          <w:sz w:val="20"/>
          <w:szCs w:val="20"/>
          <w:lang w:val="uk-UA"/>
        </w:rPr>
        <w:t xml:space="preserve">. </w:t>
      </w:r>
    </w:p>
    <w:p w14:paraId="50756C52" w14:textId="3670F3D6" w:rsidR="00A01EE4" w:rsidRPr="00B971F6" w:rsidRDefault="003D4074" w:rsidP="6A1D988B">
      <w:pPr>
        <w:spacing w:before="20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На підставі «білої книги»</w:t>
      </w:r>
      <w:r w:rsidR="6A1D988B" w:rsidRPr="00B971F6">
        <w:rPr>
          <w:rFonts w:ascii="Times New Roman" w:eastAsia="Times New Roman" w:hAnsi="Times New Roman" w:cs="Times New Roman"/>
          <w:color w:val="auto"/>
          <w:sz w:val="20"/>
          <w:szCs w:val="20"/>
          <w:lang w:val="uk-UA"/>
        </w:rPr>
        <w:t>, розроблюються проекти нормативно-правових актів, що передбачають впровадження у законодавства концепції ефективного регулювання.</w:t>
      </w:r>
    </w:p>
    <w:p w14:paraId="1E07C4F1" w14:textId="77777777" w:rsidR="00A01EE4" w:rsidRPr="00B971F6" w:rsidRDefault="6A1D988B" w:rsidP="6A1D988B">
      <w:pPr>
        <w:spacing w:before="200"/>
        <w:jc w:val="both"/>
        <w:rPr>
          <w:rFonts w:ascii="Times New Roman" w:eastAsia="Times New Roman" w:hAnsi="Times New Roman" w:cs="Times New Roman"/>
          <w:i/>
          <w:iCs/>
          <w:sz w:val="20"/>
          <w:szCs w:val="20"/>
          <w:lang w:val="uk-UA"/>
        </w:rPr>
      </w:pPr>
      <w:r w:rsidRPr="00B971F6">
        <w:rPr>
          <w:rFonts w:ascii="Times New Roman" w:eastAsia="Times New Roman" w:hAnsi="Times New Roman" w:cs="Times New Roman"/>
          <w:i/>
          <w:iCs/>
          <w:sz w:val="20"/>
          <w:szCs w:val="20"/>
          <w:lang w:val="uk-UA"/>
        </w:rPr>
        <w:t xml:space="preserve">Для отримання інформаційної, організаційної чи методологічної підтримки у проведенні перегляду можна звертатись до Офісу ефективного регулювання. Контактна особа: </w:t>
      </w:r>
    </w:p>
    <w:p w14:paraId="2B1B08A0" w14:textId="77777777" w:rsidR="00A01EE4" w:rsidRPr="00B971F6" w:rsidRDefault="6A1D988B" w:rsidP="6A1D988B">
      <w:pPr>
        <w:spacing w:before="200"/>
        <w:jc w:val="both"/>
        <w:rPr>
          <w:rFonts w:ascii="Times New Roman" w:eastAsia="Times New Roman" w:hAnsi="Times New Roman" w:cs="Times New Roman"/>
          <w:i/>
          <w:iCs/>
          <w:sz w:val="20"/>
          <w:szCs w:val="20"/>
          <w:lang w:val="uk-UA"/>
        </w:rPr>
      </w:pPr>
      <w:r w:rsidRPr="00B971F6">
        <w:rPr>
          <w:rFonts w:ascii="Times New Roman" w:eastAsia="Times New Roman" w:hAnsi="Times New Roman" w:cs="Times New Roman"/>
          <w:i/>
          <w:iCs/>
          <w:sz w:val="20"/>
          <w:szCs w:val="20"/>
          <w:lang w:val="uk-UA"/>
        </w:rPr>
        <w:t>Олексій Дорогань – +380 44 232 30 67; +380 67 407 44 22, o.dorogan@brdo.com.ua</w:t>
      </w:r>
    </w:p>
    <w:p w14:paraId="4726A902" w14:textId="77777777" w:rsidR="00A01EE4" w:rsidRPr="00B971F6" w:rsidRDefault="00A01EE4" w:rsidP="00A01EE4">
      <w:pPr>
        <w:rPr>
          <w:rFonts w:ascii="Times New Roman" w:hAnsi="Times New Roman" w:cs="Times New Roman"/>
          <w:sz w:val="20"/>
          <w:szCs w:val="20"/>
          <w:lang w:val="uk-UA"/>
        </w:rPr>
      </w:pPr>
      <w:r w:rsidRPr="00B971F6">
        <w:rPr>
          <w:rFonts w:ascii="Times New Roman" w:hAnsi="Times New Roman" w:cs="Times New Roman"/>
          <w:sz w:val="20"/>
          <w:szCs w:val="20"/>
          <w:lang w:val="uk-UA"/>
        </w:rPr>
        <w:br w:type="page"/>
      </w:r>
    </w:p>
    <w:bookmarkStart w:id="0" w:name="_x5iii5gdfmbg" w:colFirst="0" w:colLast="0" w:displacedByCustomXml="next"/>
    <w:bookmarkEnd w:id="0" w:displacedByCustomXml="next"/>
    <w:bookmarkStart w:id="1" w:name="_xqhlrkegvaea" w:colFirst="0" w:colLast="0" w:displacedByCustomXml="next"/>
    <w:bookmarkEnd w:id="1" w:displacedByCustomXml="next"/>
    <w:bookmarkStart w:id="2" w:name="_3v8fll387zja" w:colFirst="0" w:colLast="0" w:displacedByCustomXml="next"/>
    <w:bookmarkEnd w:id="2" w:displacedByCustomXml="next"/>
    <w:sdt>
      <w:sdtPr>
        <w:rPr>
          <w:rFonts w:ascii="Times New Roman" w:eastAsia="Arial" w:hAnsi="Times New Roman" w:cs="Times New Roman"/>
          <w:b w:val="0"/>
          <w:bCs w:val="0"/>
          <w:color w:val="000000"/>
          <w:sz w:val="20"/>
          <w:szCs w:val="20"/>
        </w:rPr>
        <w:id w:val="-1170411862"/>
        <w:docPartObj>
          <w:docPartGallery w:val="Table of Contents"/>
          <w:docPartUnique/>
        </w:docPartObj>
      </w:sdtPr>
      <w:sdtEndPr>
        <w:rPr>
          <w:noProof/>
        </w:rPr>
      </w:sdtEndPr>
      <w:sdtContent>
        <w:p w14:paraId="0B70B63A" w14:textId="1BCE0F71" w:rsidR="00C552AF" w:rsidRPr="00B971F6" w:rsidRDefault="00E4391D" w:rsidP="00E4391D">
          <w:pPr>
            <w:pStyle w:val="TOCHeading"/>
            <w:spacing w:line="240" w:lineRule="auto"/>
            <w:jc w:val="both"/>
            <w:rPr>
              <w:rFonts w:ascii="Times New Roman" w:hAnsi="Times New Roman" w:cs="Times New Roman"/>
              <w:b w:val="0"/>
              <w:sz w:val="20"/>
              <w:szCs w:val="20"/>
              <w:lang w:val="uk-UA"/>
            </w:rPr>
          </w:pPr>
          <w:r w:rsidRPr="00B971F6">
            <w:rPr>
              <w:rFonts w:ascii="Times New Roman" w:hAnsi="Times New Roman" w:cs="Times New Roman"/>
              <w:b w:val="0"/>
              <w:sz w:val="20"/>
              <w:szCs w:val="20"/>
            </w:rPr>
            <w:t>Зміст</w:t>
          </w:r>
        </w:p>
        <w:p w14:paraId="3D829AB9" w14:textId="15830013" w:rsidR="00420D51" w:rsidRPr="00420D51" w:rsidRDefault="005305C7">
          <w:pPr>
            <w:pStyle w:val="TOC1"/>
            <w:rPr>
              <w:rFonts w:asciiTheme="minorHAnsi" w:eastAsiaTheme="minorEastAsia" w:hAnsiTheme="minorHAnsi" w:cstheme="minorBidi"/>
              <w:bCs w:val="0"/>
              <w:i w:val="0"/>
              <w:iCs w:val="0"/>
              <w:color w:val="auto"/>
              <w:sz w:val="22"/>
              <w:szCs w:val="22"/>
              <w:lang w:val="ru-RU" w:eastAsia="en-US"/>
            </w:rPr>
          </w:pPr>
          <w:r w:rsidRPr="00B971F6">
            <w:rPr>
              <w:bCs w:val="0"/>
              <w:i w:val="0"/>
              <w:iCs w:val="0"/>
              <w:sz w:val="20"/>
              <w:szCs w:val="20"/>
            </w:rPr>
            <w:fldChar w:fldCharType="begin"/>
          </w:r>
          <w:r w:rsidRPr="00B971F6">
            <w:rPr>
              <w:bCs w:val="0"/>
              <w:i w:val="0"/>
              <w:iCs w:val="0"/>
              <w:sz w:val="20"/>
              <w:szCs w:val="20"/>
            </w:rPr>
            <w:instrText xml:space="preserve"> TOC \o "1-6" </w:instrText>
          </w:r>
          <w:r w:rsidRPr="00B971F6">
            <w:rPr>
              <w:bCs w:val="0"/>
              <w:i w:val="0"/>
              <w:iCs w:val="0"/>
              <w:sz w:val="20"/>
              <w:szCs w:val="20"/>
            </w:rPr>
            <w:fldChar w:fldCharType="separate"/>
          </w:r>
          <w:r w:rsidR="00420D51" w:rsidRPr="00C266EA">
            <w:t>Визначення термінів</w:t>
          </w:r>
          <w:r w:rsidR="00420D51">
            <w:tab/>
          </w:r>
          <w:r w:rsidR="00420D51">
            <w:fldChar w:fldCharType="begin"/>
          </w:r>
          <w:r w:rsidR="00420D51">
            <w:instrText xml:space="preserve"> PAGEREF _Toc479870060 \h </w:instrText>
          </w:r>
          <w:r w:rsidR="00420D51">
            <w:fldChar w:fldCharType="separate"/>
          </w:r>
          <w:r w:rsidR="00420D51">
            <w:t>4</w:t>
          </w:r>
          <w:r w:rsidR="00420D51">
            <w:fldChar w:fldCharType="end"/>
          </w:r>
        </w:p>
        <w:p w14:paraId="567675C2" w14:textId="2152C85C" w:rsidR="00420D51" w:rsidRPr="00420D51" w:rsidRDefault="00420D51">
          <w:pPr>
            <w:pStyle w:val="TOC1"/>
            <w:tabs>
              <w:tab w:val="left" w:pos="440"/>
            </w:tabs>
            <w:rPr>
              <w:rFonts w:asciiTheme="minorHAnsi" w:eastAsiaTheme="minorEastAsia" w:hAnsiTheme="minorHAnsi" w:cstheme="minorBidi"/>
              <w:bCs w:val="0"/>
              <w:i w:val="0"/>
              <w:iCs w:val="0"/>
              <w:color w:val="auto"/>
              <w:sz w:val="22"/>
              <w:szCs w:val="22"/>
              <w:lang w:val="ru-RU" w:eastAsia="en-US"/>
            </w:rPr>
          </w:pPr>
          <w:r w:rsidRPr="00C266EA">
            <w:t>1.</w:t>
          </w:r>
          <w:r w:rsidRPr="00420D51">
            <w:rPr>
              <w:rFonts w:asciiTheme="minorHAnsi" w:eastAsiaTheme="minorEastAsia" w:hAnsiTheme="minorHAnsi" w:cstheme="minorBidi"/>
              <w:bCs w:val="0"/>
              <w:i w:val="0"/>
              <w:iCs w:val="0"/>
              <w:color w:val="auto"/>
              <w:sz w:val="22"/>
              <w:szCs w:val="22"/>
              <w:lang w:val="ru-RU" w:eastAsia="en-US"/>
            </w:rPr>
            <w:tab/>
          </w:r>
          <w:r w:rsidRPr="00C266EA">
            <w:t>Аналіз структури, показників та проблем ринку</w:t>
          </w:r>
          <w:r>
            <w:tab/>
          </w:r>
          <w:r>
            <w:fldChar w:fldCharType="begin"/>
          </w:r>
          <w:r>
            <w:instrText xml:space="preserve"> PAGEREF _Toc479870061 \h </w:instrText>
          </w:r>
          <w:r>
            <w:fldChar w:fldCharType="separate"/>
          </w:r>
          <w:r>
            <w:t>5</w:t>
          </w:r>
          <w:r>
            <w:fldChar w:fldCharType="end"/>
          </w:r>
        </w:p>
        <w:p w14:paraId="1990896B" w14:textId="0599A611" w:rsidR="00420D51" w:rsidRPr="00420D51" w:rsidRDefault="00420D51">
          <w:pPr>
            <w:pStyle w:val="TOC2"/>
            <w:tabs>
              <w:tab w:val="right" w:leader="dot" w:pos="9016"/>
            </w:tabs>
            <w:rPr>
              <w:rFonts w:eastAsiaTheme="minorEastAsia" w:cstheme="minorBidi"/>
              <w:b w:val="0"/>
              <w:bCs w:val="0"/>
              <w:noProof/>
              <w:color w:val="auto"/>
              <w:lang w:eastAsia="en-US"/>
            </w:rPr>
          </w:pPr>
          <w:r w:rsidRPr="00C266EA">
            <w:rPr>
              <w:rFonts w:ascii="Times New Roman" w:hAnsi="Times New Roman" w:cs="Times New Roman"/>
              <w:noProof/>
              <w:lang w:val="uk-UA"/>
            </w:rPr>
            <w:t>1.1. Формування переліку бізнес-процесів, з яких складається ринок, шляхом побудови схеми виробництва товарів (надання послуг) на ринку</w:t>
          </w:r>
          <w:r>
            <w:rPr>
              <w:noProof/>
            </w:rPr>
            <w:tab/>
          </w:r>
          <w:r>
            <w:rPr>
              <w:noProof/>
            </w:rPr>
            <w:fldChar w:fldCharType="begin"/>
          </w:r>
          <w:r>
            <w:rPr>
              <w:noProof/>
            </w:rPr>
            <w:instrText xml:space="preserve"> PAGEREF _Toc479870062 \h </w:instrText>
          </w:r>
          <w:r>
            <w:rPr>
              <w:noProof/>
            </w:rPr>
          </w:r>
          <w:r>
            <w:rPr>
              <w:noProof/>
            </w:rPr>
            <w:fldChar w:fldCharType="separate"/>
          </w:r>
          <w:r>
            <w:rPr>
              <w:noProof/>
            </w:rPr>
            <w:t>5</w:t>
          </w:r>
          <w:r>
            <w:rPr>
              <w:noProof/>
            </w:rPr>
            <w:fldChar w:fldCharType="end"/>
          </w:r>
        </w:p>
        <w:p w14:paraId="58F47D99" w14:textId="3A04AF70" w:rsidR="00420D51" w:rsidRPr="00420D51" w:rsidRDefault="00420D51">
          <w:pPr>
            <w:pStyle w:val="TOC6"/>
            <w:tabs>
              <w:tab w:val="right" w:leader="dot" w:pos="9016"/>
            </w:tabs>
            <w:rPr>
              <w:rFonts w:eastAsiaTheme="minorEastAsia" w:cstheme="minorBidi"/>
              <w:noProof/>
              <w:color w:val="auto"/>
              <w:sz w:val="22"/>
              <w:szCs w:val="22"/>
              <w:lang w:eastAsia="en-US"/>
            </w:rPr>
          </w:pPr>
          <w:r w:rsidRPr="00C266EA">
            <w:rPr>
              <w:b/>
              <w:noProof/>
              <w:lang w:val="uk-UA"/>
            </w:rPr>
            <w:t>Таблиця №1. Перелік товарів (послуг) ринку</w:t>
          </w:r>
          <w:r>
            <w:rPr>
              <w:noProof/>
            </w:rPr>
            <w:tab/>
          </w:r>
          <w:r>
            <w:rPr>
              <w:noProof/>
            </w:rPr>
            <w:fldChar w:fldCharType="begin"/>
          </w:r>
          <w:r>
            <w:rPr>
              <w:noProof/>
            </w:rPr>
            <w:instrText xml:space="preserve"> PAGEREF _Toc479870063 \h </w:instrText>
          </w:r>
          <w:r>
            <w:rPr>
              <w:noProof/>
            </w:rPr>
          </w:r>
          <w:r>
            <w:rPr>
              <w:noProof/>
            </w:rPr>
            <w:fldChar w:fldCharType="separate"/>
          </w:r>
          <w:r>
            <w:rPr>
              <w:noProof/>
            </w:rPr>
            <w:t>5</w:t>
          </w:r>
          <w:r>
            <w:rPr>
              <w:noProof/>
            </w:rPr>
            <w:fldChar w:fldCharType="end"/>
          </w:r>
        </w:p>
        <w:p w14:paraId="36834B79" w14:textId="76982671" w:rsidR="00420D51" w:rsidRPr="00420D51" w:rsidRDefault="00420D51">
          <w:pPr>
            <w:pStyle w:val="TOC6"/>
            <w:tabs>
              <w:tab w:val="right" w:leader="dot" w:pos="9016"/>
            </w:tabs>
            <w:rPr>
              <w:rFonts w:eastAsiaTheme="minorEastAsia" w:cstheme="minorBidi"/>
              <w:noProof/>
              <w:color w:val="auto"/>
              <w:sz w:val="22"/>
              <w:szCs w:val="22"/>
              <w:lang w:eastAsia="en-US"/>
            </w:rPr>
          </w:pPr>
          <w:r w:rsidRPr="00C266EA">
            <w:rPr>
              <w:b/>
              <w:noProof/>
              <w:lang w:val="uk-UA"/>
            </w:rPr>
            <w:t>Таблиця №</w:t>
          </w:r>
          <w:r w:rsidRPr="00C266EA">
            <w:rPr>
              <w:b/>
              <w:noProof/>
            </w:rPr>
            <w:t>2</w:t>
          </w:r>
          <w:r w:rsidRPr="00C266EA">
            <w:rPr>
              <w:b/>
              <w:noProof/>
              <w:lang w:val="uk-UA"/>
            </w:rPr>
            <w:t>. Перелік бізнес-процесів, з яких складається ринок</w:t>
          </w:r>
          <w:r>
            <w:rPr>
              <w:noProof/>
            </w:rPr>
            <w:tab/>
          </w:r>
          <w:r>
            <w:rPr>
              <w:noProof/>
            </w:rPr>
            <w:fldChar w:fldCharType="begin"/>
          </w:r>
          <w:r>
            <w:rPr>
              <w:noProof/>
            </w:rPr>
            <w:instrText xml:space="preserve"> PAGEREF _Toc479870064 \h </w:instrText>
          </w:r>
          <w:r>
            <w:rPr>
              <w:noProof/>
            </w:rPr>
          </w:r>
          <w:r>
            <w:rPr>
              <w:noProof/>
            </w:rPr>
            <w:fldChar w:fldCharType="separate"/>
          </w:r>
          <w:r>
            <w:rPr>
              <w:noProof/>
            </w:rPr>
            <w:t>5</w:t>
          </w:r>
          <w:r>
            <w:rPr>
              <w:noProof/>
            </w:rPr>
            <w:fldChar w:fldCharType="end"/>
          </w:r>
        </w:p>
        <w:p w14:paraId="65F32238" w14:textId="4DBE0668" w:rsidR="00420D51" w:rsidRPr="00420D51" w:rsidRDefault="00420D51">
          <w:pPr>
            <w:pStyle w:val="TOC2"/>
            <w:tabs>
              <w:tab w:val="right" w:leader="dot" w:pos="9016"/>
            </w:tabs>
            <w:rPr>
              <w:rFonts w:eastAsiaTheme="minorEastAsia" w:cstheme="minorBidi"/>
              <w:b w:val="0"/>
              <w:bCs w:val="0"/>
              <w:noProof/>
              <w:color w:val="auto"/>
              <w:lang w:eastAsia="en-US"/>
            </w:rPr>
          </w:pPr>
          <w:r w:rsidRPr="00C266EA">
            <w:rPr>
              <w:rFonts w:ascii="Times New Roman" w:hAnsi="Times New Roman" w:cs="Times New Roman"/>
              <w:noProof/>
              <w:lang w:val="uk-UA"/>
            </w:rPr>
            <w:t>1.2. Визначення показників ринку</w:t>
          </w:r>
          <w:r>
            <w:rPr>
              <w:noProof/>
            </w:rPr>
            <w:tab/>
          </w:r>
          <w:r>
            <w:rPr>
              <w:noProof/>
            </w:rPr>
            <w:fldChar w:fldCharType="begin"/>
          </w:r>
          <w:r>
            <w:rPr>
              <w:noProof/>
            </w:rPr>
            <w:instrText xml:space="preserve"> PAGEREF _Toc479870065 \h </w:instrText>
          </w:r>
          <w:r>
            <w:rPr>
              <w:noProof/>
            </w:rPr>
          </w:r>
          <w:r>
            <w:rPr>
              <w:noProof/>
            </w:rPr>
            <w:fldChar w:fldCharType="separate"/>
          </w:r>
          <w:r>
            <w:rPr>
              <w:noProof/>
            </w:rPr>
            <w:t>7</w:t>
          </w:r>
          <w:r>
            <w:rPr>
              <w:noProof/>
            </w:rPr>
            <w:fldChar w:fldCharType="end"/>
          </w:r>
        </w:p>
        <w:p w14:paraId="3B74A033" w14:textId="74DBEBD1" w:rsidR="00420D51" w:rsidRPr="00420D51" w:rsidRDefault="00420D51">
          <w:pPr>
            <w:pStyle w:val="TOC6"/>
            <w:tabs>
              <w:tab w:val="right" w:leader="dot" w:pos="9016"/>
            </w:tabs>
            <w:rPr>
              <w:rFonts w:eastAsiaTheme="minorEastAsia" w:cstheme="minorBidi"/>
              <w:noProof/>
              <w:color w:val="auto"/>
              <w:sz w:val="22"/>
              <w:szCs w:val="22"/>
              <w:lang w:eastAsia="en-US"/>
            </w:rPr>
          </w:pPr>
          <w:r w:rsidRPr="00C266EA">
            <w:rPr>
              <w:b/>
              <w:noProof/>
              <w:lang w:val="uk-UA"/>
            </w:rPr>
            <w:t>Таблиця №3. Перелік показників ринку</w:t>
          </w:r>
          <w:r>
            <w:rPr>
              <w:noProof/>
            </w:rPr>
            <w:tab/>
          </w:r>
          <w:r>
            <w:rPr>
              <w:noProof/>
            </w:rPr>
            <w:fldChar w:fldCharType="begin"/>
          </w:r>
          <w:r>
            <w:rPr>
              <w:noProof/>
            </w:rPr>
            <w:instrText xml:space="preserve"> PAGEREF _Toc479870066 \h </w:instrText>
          </w:r>
          <w:r>
            <w:rPr>
              <w:noProof/>
            </w:rPr>
          </w:r>
          <w:r>
            <w:rPr>
              <w:noProof/>
            </w:rPr>
            <w:fldChar w:fldCharType="separate"/>
          </w:r>
          <w:r>
            <w:rPr>
              <w:noProof/>
            </w:rPr>
            <w:t>8</w:t>
          </w:r>
          <w:r>
            <w:rPr>
              <w:noProof/>
            </w:rPr>
            <w:fldChar w:fldCharType="end"/>
          </w:r>
        </w:p>
        <w:p w14:paraId="0432A6EA" w14:textId="4A46F3F6" w:rsidR="00420D51" w:rsidRPr="00420D51" w:rsidRDefault="00420D51">
          <w:pPr>
            <w:pStyle w:val="TOC6"/>
            <w:tabs>
              <w:tab w:val="right" w:leader="dot" w:pos="9016"/>
            </w:tabs>
            <w:rPr>
              <w:rFonts w:eastAsiaTheme="minorEastAsia" w:cstheme="minorBidi"/>
              <w:noProof/>
              <w:color w:val="auto"/>
              <w:sz w:val="22"/>
              <w:szCs w:val="22"/>
              <w:lang w:eastAsia="en-US"/>
            </w:rPr>
          </w:pPr>
          <w:r w:rsidRPr="00C266EA">
            <w:rPr>
              <w:b/>
              <w:noProof/>
              <w:lang w:val="uk-UA"/>
            </w:rPr>
            <w:t>Таблиця №</w:t>
          </w:r>
          <w:r w:rsidRPr="00420D51">
            <w:rPr>
              <w:b/>
              <w:noProof/>
            </w:rPr>
            <w:t>4</w:t>
          </w:r>
          <w:r w:rsidRPr="00C266EA">
            <w:rPr>
              <w:b/>
              <w:noProof/>
              <w:lang w:val="uk-UA"/>
            </w:rPr>
            <w:t>. Перелік значень показників ринку</w:t>
          </w:r>
          <w:r>
            <w:rPr>
              <w:noProof/>
            </w:rPr>
            <w:tab/>
          </w:r>
          <w:r>
            <w:rPr>
              <w:noProof/>
            </w:rPr>
            <w:fldChar w:fldCharType="begin"/>
          </w:r>
          <w:r>
            <w:rPr>
              <w:noProof/>
            </w:rPr>
            <w:instrText xml:space="preserve"> PAGEREF _Toc479870067 \h </w:instrText>
          </w:r>
          <w:r>
            <w:rPr>
              <w:noProof/>
            </w:rPr>
          </w:r>
          <w:r>
            <w:rPr>
              <w:noProof/>
            </w:rPr>
            <w:fldChar w:fldCharType="separate"/>
          </w:r>
          <w:r>
            <w:rPr>
              <w:noProof/>
            </w:rPr>
            <w:t>9</w:t>
          </w:r>
          <w:r>
            <w:rPr>
              <w:noProof/>
            </w:rPr>
            <w:fldChar w:fldCharType="end"/>
          </w:r>
        </w:p>
        <w:p w14:paraId="2639FF14" w14:textId="3FCD40CE" w:rsidR="00420D51" w:rsidRPr="00420D51" w:rsidRDefault="00420D51">
          <w:pPr>
            <w:pStyle w:val="TOC2"/>
            <w:tabs>
              <w:tab w:val="right" w:leader="dot" w:pos="9016"/>
            </w:tabs>
            <w:rPr>
              <w:rFonts w:eastAsiaTheme="minorEastAsia" w:cstheme="minorBidi"/>
              <w:b w:val="0"/>
              <w:bCs w:val="0"/>
              <w:noProof/>
              <w:color w:val="auto"/>
              <w:lang w:eastAsia="en-US"/>
            </w:rPr>
          </w:pPr>
          <w:r w:rsidRPr="00C266EA">
            <w:rPr>
              <w:rFonts w:ascii="Times New Roman" w:hAnsi="Times New Roman" w:cs="Times New Roman"/>
              <w:noProof/>
              <w:lang w:val="uk-UA"/>
            </w:rPr>
            <w:t>1.3 Аналіз основних груп заінтересованих осіб</w:t>
          </w:r>
          <w:r>
            <w:rPr>
              <w:noProof/>
            </w:rPr>
            <w:tab/>
          </w:r>
          <w:r>
            <w:rPr>
              <w:noProof/>
            </w:rPr>
            <w:fldChar w:fldCharType="begin"/>
          </w:r>
          <w:r>
            <w:rPr>
              <w:noProof/>
            </w:rPr>
            <w:instrText xml:space="preserve"> PAGEREF _Toc479870068 \h </w:instrText>
          </w:r>
          <w:r>
            <w:rPr>
              <w:noProof/>
            </w:rPr>
          </w:r>
          <w:r>
            <w:rPr>
              <w:noProof/>
            </w:rPr>
            <w:fldChar w:fldCharType="separate"/>
          </w:r>
          <w:r>
            <w:rPr>
              <w:noProof/>
            </w:rPr>
            <w:t>9</w:t>
          </w:r>
          <w:r>
            <w:rPr>
              <w:noProof/>
            </w:rPr>
            <w:fldChar w:fldCharType="end"/>
          </w:r>
        </w:p>
        <w:p w14:paraId="19FB7237" w14:textId="7BA78937" w:rsidR="00420D51" w:rsidRPr="00420D51" w:rsidRDefault="00420D51">
          <w:pPr>
            <w:pStyle w:val="TOC6"/>
            <w:tabs>
              <w:tab w:val="right" w:leader="dot" w:pos="9016"/>
            </w:tabs>
            <w:rPr>
              <w:rFonts w:eastAsiaTheme="minorEastAsia" w:cstheme="minorBidi"/>
              <w:noProof/>
              <w:color w:val="auto"/>
              <w:sz w:val="22"/>
              <w:szCs w:val="22"/>
              <w:lang w:eastAsia="en-US"/>
            </w:rPr>
          </w:pPr>
          <w:r w:rsidRPr="00C266EA">
            <w:rPr>
              <w:b/>
              <w:noProof/>
              <w:lang w:val="uk-UA"/>
            </w:rPr>
            <w:t>Таблиця №5. Перелік основних груп заінтересованих осіб ринку</w:t>
          </w:r>
          <w:r>
            <w:rPr>
              <w:noProof/>
            </w:rPr>
            <w:tab/>
          </w:r>
          <w:r>
            <w:rPr>
              <w:noProof/>
            </w:rPr>
            <w:fldChar w:fldCharType="begin"/>
          </w:r>
          <w:r>
            <w:rPr>
              <w:noProof/>
            </w:rPr>
            <w:instrText xml:space="preserve"> PAGEREF _Toc479870069 \h </w:instrText>
          </w:r>
          <w:r>
            <w:rPr>
              <w:noProof/>
            </w:rPr>
          </w:r>
          <w:r>
            <w:rPr>
              <w:noProof/>
            </w:rPr>
            <w:fldChar w:fldCharType="separate"/>
          </w:r>
          <w:r>
            <w:rPr>
              <w:noProof/>
            </w:rPr>
            <w:t>9</w:t>
          </w:r>
          <w:r>
            <w:rPr>
              <w:noProof/>
            </w:rPr>
            <w:fldChar w:fldCharType="end"/>
          </w:r>
        </w:p>
        <w:p w14:paraId="5E597A8D" w14:textId="37585C2D" w:rsidR="00420D51" w:rsidRPr="00420D51" w:rsidRDefault="00420D51">
          <w:pPr>
            <w:pStyle w:val="TOC1"/>
            <w:tabs>
              <w:tab w:val="left" w:pos="440"/>
            </w:tabs>
            <w:rPr>
              <w:rFonts w:asciiTheme="minorHAnsi" w:eastAsiaTheme="minorEastAsia" w:hAnsiTheme="minorHAnsi" w:cstheme="minorBidi"/>
              <w:bCs w:val="0"/>
              <w:i w:val="0"/>
              <w:iCs w:val="0"/>
              <w:color w:val="auto"/>
              <w:sz w:val="22"/>
              <w:szCs w:val="22"/>
              <w:lang w:val="ru-RU" w:eastAsia="en-US"/>
            </w:rPr>
          </w:pPr>
          <w:r w:rsidRPr="00C266EA">
            <w:t>2.</w:t>
          </w:r>
          <w:r w:rsidRPr="00420D51">
            <w:rPr>
              <w:rFonts w:asciiTheme="minorHAnsi" w:eastAsiaTheme="minorEastAsia" w:hAnsiTheme="minorHAnsi" w:cstheme="minorBidi"/>
              <w:bCs w:val="0"/>
              <w:i w:val="0"/>
              <w:iCs w:val="0"/>
              <w:color w:val="auto"/>
              <w:sz w:val="22"/>
              <w:szCs w:val="22"/>
              <w:lang w:val="ru-RU" w:eastAsia="en-US"/>
            </w:rPr>
            <w:tab/>
          </w:r>
          <w:r w:rsidRPr="00C266EA">
            <w:t>Аналіз регуляторних актів ринку</w:t>
          </w:r>
          <w:r>
            <w:tab/>
          </w:r>
          <w:r>
            <w:fldChar w:fldCharType="begin"/>
          </w:r>
          <w:r>
            <w:instrText xml:space="preserve"> PAGEREF _Toc479870070 \h </w:instrText>
          </w:r>
          <w:r>
            <w:fldChar w:fldCharType="separate"/>
          </w:r>
          <w:r>
            <w:t>9</w:t>
          </w:r>
          <w:r>
            <w:fldChar w:fldCharType="end"/>
          </w:r>
        </w:p>
        <w:p w14:paraId="29BF5382" w14:textId="13C7E030" w:rsidR="00420D51" w:rsidRPr="00420D51" w:rsidRDefault="00420D51">
          <w:pPr>
            <w:pStyle w:val="TOC2"/>
            <w:tabs>
              <w:tab w:val="right" w:leader="dot" w:pos="9016"/>
            </w:tabs>
            <w:rPr>
              <w:rFonts w:eastAsiaTheme="minorEastAsia" w:cstheme="minorBidi"/>
              <w:b w:val="0"/>
              <w:bCs w:val="0"/>
              <w:noProof/>
              <w:color w:val="auto"/>
              <w:lang w:eastAsia="en-US"/>
            </w:rPr>
          </w:pPr>
          <w:r w:rsidRPr="00C266EA">
            <w:rPr>
              <w:rFonts w:ascii="Times New Roman" w:hAnsi="Times New Roman" w:cs="Times New Roman"/>
              <w:noProof/>
              <w:lang w:val="uk-UA"/>
            </w:rPr>
            <w:t>2.1. Визначення переліку регуляторних актів, що регулюють ринок.</w:t>
          </w:r>
          <w:r>
            <w:rPr>
              <w:noProof/>
            </w:rPr>
            <w:tab/>
          </w:r>
          <w:r>
            <w:rPr>
              <w:noProof/>
            </w:rPr>
            <w:fldChar w:fldCharType="begin"/>
          </w:r>
          <w:r>
            <w:rPr>
              <w:noProof/>
            </w:rPr>
            <w:instrText xml:space="preserve"> PAGEREF _Toc479870071 \h </w:instrText>
          </w:r>
          <w:r>
            <w:rPr>
              <w:noProof/>
            </w:rPr>
          </w:r>
          <w:r>
            <w:rPr>
              <w:noProof/>
            </w:rPr>
            <w:fldChar w:fldCharType="separate"/>
          </w:r>
          <w:r>
            <w:rPr>
              <w:noProof/>
            </w:rPr>
            <w:t>9</w:t>
          </w:r>
          <w:r>
            <w:rPr>
              <w:noProof/>
            </w:rPr>
            <w:fldChar w:fldCharType="end"/>
          </w:r>
        </w:p>
        <w:p w14:paraId="2BF3655D" w14:textId="0E1D15C1" w:rsidR="00420D51" w:rsidRPr="00420D51" w:rsidRDefault="00420D51">
          <w:pPr>
            <w:pStyle w:val="TOC6"/>
            <w:tabs>
              <w:tab w:val="right" w:leader="dot" w:pos="9016"/>
            </w:tabs>
            <w:rPr>
              <w:rFonts w:eastAsiaTheme="minorEastAsia" w:cstheme="minorBidi"/>
              <w:noProof/>
              <w:color w:val="auto"/>
              <w:sz w:val="22"/>
              <w:szCs w:val="22"/>
              <w:lang w:eastAsia="en-US"/>
            </w:rPr>
          </w:pPr>
          <w:r w:rsidRPr="00C266EA">
            <w:rPr>
              <w:b/>
              <w:noProof/>
              <w:lang w:val="uk-UA"/>
            </w:rPr>
            <w:t>Таблиця №</w:t>
          </w:r>
          <w:r w:rsidRPr="00C266EA">
            <w:rPr>
              <w:b/>
              <w:noProof/>
            </w:rPr>
            <w:t>6</w:t>
          </w:r>
          <w:r w:rsidRPr="00C266EA">
            <w:rPr>
              <w:b/>
              <w:noProof/>
              <w:lang w:val="uk-UA"/>
            </w:rPr>
            <w:t>. Перелік регуляторних актів, що регулюють ринок</w:t>
          </w:r>
          <w:r>
            <w:rPr>
              <w:noProof/>
            </w:rPr>
            <w:tab/>
          </w:r>
          <w:r>
            <w:rPr>
              <w:noProof/>
            </w:rPr>
            <w:fldChar w:fldCharType="begin"/>
          </w:r>
          <w:r>
            <w:rPr>
              <w:noProof/>
            </w:rPr>
            <w:instrText xml:space="preserve"> PAGEREF _Toc479870072 \h </w:instrText>
          </w:r>
          <w:r>
            <w:rPr>
              <w:noProof/>
            </w:rPr>
          </w:r>
          <w:r>
            <w:rPr>
              <w:noProof/>
            </w:rPr>
            <w:fldChar w:fldCharType="separate"/>
          </w:r>
          <w:r>
            <w:rPr>
              <w:noProof/>
            </w:rPr>
            <w:t>11</w:t>
          </w:r>
          <w:r>
            <w:rPr>
              <w:noProof/>
            </w:rPr>
            <w:fldChar w:fldCharType="end"/>
          </w:r>
        </w:p>
        <w:p w14:paraId="33847109" w14:textId="4A98389B" w:rsidR="00420D51" w:rsidRPr="00420D51" w:rsidRDefault="00420D51">
          <w:pPr>
            <w:pStyle w:val="TOC2"/>
            <w:tabs>
              <w:tab w:val="right" w:leader="dot" w:pos="9016"/>
            </w:tabs>
            <w:rPr>
              <w:rFonts w:eastAsiaTheme="minorEastAsia" w:cstheme="minorBidi"/>
              <w:b w:val="0"/>
              <w:bCs w:val="0"/>
              <w:noProof/>
              <w:color w:val="auto"/>
              <w:lang w:eastAsia="en-US"/>
            </w:rPr>
          </w:pPr>
          <w:r w:rsidRPr="00C266EA">
            <w:rPr>
              <w:rFonts w:ascii="Times New Roman" w:hAnsi="Times New Roman" w:cs="Times New Roman"/>
              <w:noProof/>
              <w:lang w:val="uk-UA"/>
            </w:rPr>
            <w:t>2.2. Оцінка актуальності та законності регуляторних актів</w:t>
          </w:r>
          <w:r>
            <w:rPr>
              <w:noProof/>
            </w:rPr>
            <w:tab/>
          </w:r>
          <w:r>
            <w:rPr>
              <w:noProof/>
            </w:rPr>
            <w:fldChar w:fldCharType="begin"/>
          </w:r>
          <w:r>
            <w:rPr>
              <w:noProof/>
            </w:rPr>
            <w:instrText xml:space="preserve"> PAGEREF _Toc479870073 \h </w:instrText>
          </w:r>
          <w:r>
            <w:rPr>
              <w:noProof/>
            </w:rPr>
          </w:r>
          <w:r>
            <w:rPr>
              <w:noProof/>
            </w:rPr>
            <w:fldChar w:fldCharType="separate"/>
          </w:r>
          <w:r>
            <w:rPr>
              <w:noProof/>
            </w:rPr>
            <w:t>12</w:t>
          </w:r>
          <w:r>
            <w:rPr>
              <w:noProof/>
            </w:rPr>
            <w:fldChar w:fldCharType="end"/>
          </w:r>
        </w:p>
        <w:p w14:paraId="7AF12E59" w14:textId="349BCA86" w:rsidR="00420D51" w:rsidRPr="00420D51" w:rsidRDefault="00420D51">
          <w:pPr>
            <w:pStyle w:val="TOC6"/>
            <w:tabs>
              <w:tab w:val="right" w:leader="dot" w:pos="9016"/>
            </w:tabs>
            <w:rPr>
              <w:rFonts w:eastAsiaTheme="minorEastAsia" w:cstheme="minorBidi"/>
              <w:noProof/>
              <w:color w:val="auto"/>
              <w:sz w:val="22"/>
              <w:szCs w:val="22"/>
              <w:lang w:eastAsia="en-US"/>
            </w:rPr>
          </w:pPr>
          <w:r w:rsidRPr="00C266EA">
            <w:rPr>
              <w:b/>
              <w:noProof/>
              <w:lang w:val="uk-UA"/>
            </w:rPr>
            <w:t>Таблиця №</w:t>
          </w:r>
          <w:r w:rsidRPr="00C266EA">
            <w:rPr>
              <w:b/>
              <w:noProof/>
            </w:rPr>
            <w:t>7</w:t>
          </w:r>
          <w:r w:rsidRPr="00C266EA">
            <w:rPr>
              <w:b/>
              <w:noProof/>
              <w:lang w:val="uk-UA"/>
            </w:rPr>
            <w:t>. Картка аналізу регуляторного акта “__________________” за критерієм законності та актуальності</w:t>
          </w:r>
          <w:r>
            <w:rPr>
              <w:noProof/>
            </w:rPr>
            <w:tab/>
          </w:r>
          <w:r>
            <w:rPr>
              <w:noProof/>
            </w:rPr>
            <w:fldChar w:fldCharType="begin"/>
          </w:r>
          <w:r>
            <w:rPr>
              <w:noProof/>
            </w:rPr>
            <w:instrText xml:space="preserve"> PAGEREF _Toc479870074 \h </w:instrText>
          </w:r>
          <w:r>
            <w:rPr>
              <w:noProof/>
            </w:rPr>
          </w:r>
          <w:r>
            <w:rPr>
              <w:noProof/>
            </w:rPr>
            <w:fldChar w:fldCharType="separate"/>
          </w:r>
          <w:r>
            <w:rPr>
              <w:noProof/>
            </w:rPr>
            <w:t>13</w:t>
          </w:r>
          <w:r>
            <w:rPr>
              <w:noProof/>
            </w:rPr>
            <w:fldChar w:fldCharType="end"/>
          </w:r>
        </w:p>
        <w:p w14:paraId="118C027F" w14:textId="0ABD3651" w:rsidR="00420D51" w:rsidRPr="00420D51" w:rsidRDefault="00420D51">
          <w:pPr>
            <w:pStyle w:val="TOC6"/>
            <w:tabs>
              <w:tab w:val="right" w:leader="dot" w:pos="9016"/>
            </w:tabs>
            <w:rPr>
              <w:rFonts w:eastAsiaTheme="minorEastAsia" w:cstheme="minorBidi"/>
              <w:noProof/>
              <w:color w:val="auto"/>
              <w:sz w:val="22"/>
              <w:szCs w:val="22"/>
              <w:lang w:eastAsia="en-US"/>
            </w:rPr>
          </w:pPr>
          <w:r w:rsidRPr="00C266EA">
            <w:rPr>
              <w:b/>
              <w:noProof/>
              <w:lang w:val="uk-UA"/>
            </w:rPr>
            <w:t>Таблиця №8. Перелік неактуальних регуляторних актів, що регулюють ринок</w:t>
          </w:r>
          <w:r>
            <w:rPr>
              <w:noProof/>
            </w:rPr>
            <w:tab/>
          </w:r>
          <w:r>
            <w:rPr>
              <w:noProof/>
            </w:rPr>
            <w:fldChar w:fldCharType="begin"/>
          </w:r>
          <w:r>
            <w:rPr>
              <w:noProof/>
            </w:rPr>
            <w:instrText xml:space="preserve"> PAGEREF _Toc479870075 \h </w:instrText>
          </w:r>
          <w:r>
            <w:rPr>
              <w:noProof/>
            </w:rPr>
          </w:r>
          <w:r>
            <w:rPr>
              <w:noProof/>
            </w:rPr>
            <w:fldChar w:fldCharType="separate"/>
          </w:r>
          <w:r>
            <w:rPr>
              <w:noProof/>
            </w:rPr>
            <w:t>15</w:t>
          </w:r>
          <w:r>
            <w:rPr>
              <w:noProof/>
            </w:rPr>
            <w:fldChar w:fldCharType="end"/>
          </w:r>
        </w:p>
        <w:p w14:paraId="434886D9" w14:textId="28C6CC48" w:rsidR="00420D51" w:rsidRPr="00420D51" w:rsidRDefault="00420D51">
          <w:pPr>
            <w:pStyle w:val="TOC6"/>
            <w:tabs>
              <w:tab w:val="right" w:leader="dot" w:pos="9016"/>
            </w:tabs>
            <w:rPr>
              <w:rFonts w:eastAsiaTheme="minorEastAsia" w:cstheme="minorBidi"/>
              <w:noProof/>
              <w:color w:val="auto"/>
              <w:sz w:val="22"/>
              <w:szCs w:val="22"/>
              <w:lang w:eastAsia="en-US"/>
            </w:rPr>
          </w:pPr>
          <w:r w:rsidRPr="00C266EA">
            <w:rPr>
              <w:b/>
              <w:noProof/>
              <w:lang w:val="uk-UA"/>
            </w:rPr>
            <w:t>Таблиця №9. Перелік підзаконних регуляторних актів, що регулюють ринок, що мають ознаки незаконних</w:t>
          </w:r>
          <w:r>
            <w:rPr>
              <w:noProof/>
            </w:rPr>
            <w:tab/>
          </w:r>
          <w:r>
            <w:rPr>
              <w:noProof/>
            </w:rPr>
            <w:fldChar w:fldCharType="begin"/>
          </w:r>
          <w:r>
            <w:rPr>
              <w:noProof/>
            </w:rPr>
            <w:instrText xml:space="preserve"> PAGEREF _Toc479870076 \h </w:instrText>
          </w:r>
          <w:r>
            <w:rPr>
              <w:noProof/>
            </w:rPr>
          </w:r>
          <w:r>
            <w:rPr>
              <w:noProof/>
            </w:rPr>
            <w:fldChar w:fldCharType="separate"/>
          </w:r>
          <w:r>
            <w:rPr>
              <w:noProof/>
            </w:rPr>
            <w:t>16</w:t>
          </w:r>
          <w:r>
            <w:rPr>
              <w:noProof/>
            </w:rPr>
            <w:fldChar w:fldCharType="end"/>
          </w:r>
        </w:p>
        <w:p w14:paraId="5069FBF6" w14:textId="704A4143" w:rsidR="00420D51" w:rsidRPr="00420D51" w:rsidRDefault="00420D51">
          <w:pPr>
            <w:pStyle w:val="TOC2"/>
            <w:tabs>
              <w:tab w:val="right" w:leader="dot" w:pos="9016"/>
            </w:tabs>
            <w:rPr>
              <w:rFonts w:eastAsiaTheme="minorEastAsia" w:cstheme="minorBidi"/>
              <w:b w:val="0"/>
              <w:bCs w:val="0"/>
              <w:noProof/>
              <w:color w:val="auto"/>
              <w:lang w:eastAsia="en-US"/>
            </w:rPr>
          </w:pPr>
          <w:r w:rsidRPr="00C266EA">
            <w:rPr>
              <w:rFonts w:ascii="Times New Roman" w:eastAsia="Times New Roman" w:hAnsi="Times New Roman" w:cs="Times New Roman"/>
              <w:noProof/>
              <w:lang w:val="uk-UA"/>
            </w:rPr>
            <w:t>2.3. Встановлення переліку цілей державного регулювання, що містяться у регуляторних актах ринку</w:t>
          </w:r>
          <w:r>
            <w:rPr>
              <w:noProof/>
            </w:rPr>
            <w:tab/>
          </w:r>
          <w:r>
            <w:rPr>
              <w:noProof/>
            </w:rPr>
            <w:fldChar w:fldCharType="begin"/>
          </w:r>
          <w:r>
            <w:rPr>
              <w:noProof/>
            </w:rPr>
            <w:instrText xml:space="preserve"> PAGEREF _Toc479870077 \h </w:instrText>
          </w:r>
          <w:r>
            <w:rPr>
              <w:noProof/>
            </w:rPr>
          </w:r>
          <w:r>
            <w:rPr>
              <w:noProof/>
            </w:rPr>
            <w:fldChar w:fldCharType="separate"/>
          </w:r>
          <w:r>
            <w:rPr>
              <w:noProof/>
            </w:rPr>
            <w:t>16</w:t>
          </w:r>
          <w:r>
            <w:rPr>
              <w:noProof/>
            </w:rPr>
            <w:fldChar w:fldCharType="end"/>
          </w:r>
        </w:p>
        <w:p w14:paraId="0CF3F100" w14:textId="4516672A" w:rsidR="00420D51" w:rsidRPr="00420D51" w:rsidRDefault="00420D51">
          <w:pPr>
            <w:pStyle w:val="TOC6"/>
            <w:tabs>
              <w:tab w:val="right" w:leader="dot" w:pos="9016"/>
            </w:tabs>
            <w:rPr>
              <w:rFonts w:eastAsiaTheme="minorEastAsia" w:cstheme="minorBidi"/>
              <w:noProof/>
              <w:color w:val="auto"/>
              <w:sz w:val="22"/>
              <w:szCs w:val="22"/>
              <w:lang w:eastAsia="en-US"/>
            </w:rPr>
          </w:pPr>
          <w:r w:rsidRPr="00C266EA">
            <w:rPr>
              <w:b/>
              <w:noProof/>
              <w:lang w:val="uk-UA"/>
            </w:rPr>
            <w:t>Таблиця №</w:t>
          </w:r>
          <w:r w:rsidRPr="00C266EA">
            <w:rPr>
              <w:b/>
              <w:noProof/>
            </w:rPr>
            <w:t>10</w:t>
          </w:r>
          <w:r w:rsidRPr="00C266EA">
            <w:rPr>
              <w:b/>
              <w:noProof/>
              <w:lang w:val="uk-UA"/>
            </w:rPr>
            <w:t>. Перелік цілей регулювання, передбачених у регуляторних актах ринку</w:t>
          </w:r>
          <w:r>
            <w:rPr>
              <w:noProof/>
            </w:rPr>
            <w:tab/>
          </w:r>
          <w:r>
            <w:rPr>
              <w:noProof/>
            </w:rPr>
            <w:fldChar w:fldCharType="begin"/>
          </w:r>
          <w:r>
            <w:rPr>
              <w:noProof/>
            </w:rPr>
            <w:instrText xml:space="preserve"> PAGEREF _Toc479870078 \h </w:instrText>
          </w:r>
          <w:r>
            <w:rPr>
              <w:noProof/>
            </w:rPr>
          </w:r>
          <w:r>
            <w:rPr>
              <w:noProof/>
            </w:rPr>
            <w:fldChar w:fldCharType="separate"/>
          </w:r>
          <w:r>
            <w:rPr>
              <w:noProof/>
            </w:rPr>
            <w:t>16</w:t>
          </w:r>
          <w:r>
            <w:rPr>
              <w:noProof/>
            </w:rPr>
            <w:fldChar w:fldCharType="end"/>
          </w:r>
        </w:p>
        <w:p w14:paraId="05713E4F" w14:textId="5D462462" w:rsidR="00420D51" w:rsidRPr="00420D51" w:rsidRDefault="00420D51">
          <w:pPr>
            <w:pStyle w:val="TOC2"/>
            <w:tabs>
              <w:tab w:val="right" w:leader="dot" w:pos="9016"/>
            </w:tabs>
            <w:rPr>
              <w:rFonts w:eastAsiaTheme="minorEastAsia" w:cstheme="minorBidi"/>
              <w:b w:val="0"/>
              <w:bCs w:val="0"/>
              <w:noProof/>
              <w:color w:val="auto"/>
              <w:lang w:eastAsia="en-US"/>
            </w:rPr>
          </w:pPr>
          <w:r w:rsidRPr="00C266EA">
            <w:rPr>
              <w:rFonts w:ascii="Times New Roman" w:hAnsi="Times New Roman" w:cs="Times New Roman"/>
              <w:noProof/>
              <w:lang w:val="uk-UA"/>
            </w:rPr>
            <w:t>2.4. Визначення та аналіз інструментів (засобів) регулювання, передбачених у регуляторних актах, що регулюють ринок</w:t>
          </w:r>
          <w:r>
            <w:rPr>
              <w:noProof/>
            </w:rPr>
            <w:tab/>
          </w:r>
          <w:r>
            <w:rPr>
              <w:noProof/>
            </w:rPr>
            <w:fldChar w:fldCharType="begin"/>
          </w:r>
          <w:r>
            <w:rPr>
              <w:noProof/>
            </w:rPr>
            <w:instrText xml:space="preserve"> PAGEREF _Toc479870079 \h </w:instrText>
          </w:r>
          <w:r>
            <w:rPr>
              <w:noProof/>
            </w:rPr>
          </w:r>
          <w:r>
            <w:rPr>
              <w:noProof/>
            </w:rPr>
            <w:fldChar w:fldCharType="separate"/>
          </w:r>
          <w:r>
            <w:rPr>
              <w:noProof/>
            </w:rPr>
            <w:t>16</w:t>
          </w:r>
          <w:r>
            <w:rPr>
              <w:noProof/>
            </w:rPr>
            <w:fldChar w:fldCharType="end"/>
          </w:r>
        </w:p>
        <w:p w14:paraId="646FFDBE" w14:textId="7EE5CD04" w:rsidR="00420D51" w:rsidRPr="00420D51" w:rsidRDefault="00420D51">
          <w:pPr>
            <w:pStyle w:val="TOC6"/>
            <w:tabs>
              <w:tab w:val="right" w:leader="dot" w:pos="9016"/>
            </w:tabs>
            <w:rPr>
              <w:rFonts w:eastAsiaTheme="minorEastAsia" w:cstheme="minorBidi"/>
              <w:noProof/>
              <w:color w:val="auto"/>
              <w:sz w:val="22"/>
              <w:szCs w:val="22"/>
              <w:lang w:eastAsia="en-US"/>
            </w:rPr>
          </w:pPr>
          <w:r w:rsidRPr="00C266EA">
            <w:rPr>
              <w:b/>
              <w:noProof/>
              <w:lang w:val="uk-UA"/>
            </w:rPr>
            <w:t>Таблиця №1</w:t>
          </w:r>
          <w:r w:rsidRPr="00C266EA">
            <w:rPr>
              <w:b/>
              <w:noProof/>
            </w:rPr>
            <w:t>2</w:t>
          </w:r>
          <w:r w:rsidRPr="00C266EA">
            <w:rPr>
              <w:b/>
              <w:noProof/>
              <w:lang w:val="uk-UA"/>
            </w:rPr>
            <w:t>. Результати аналізу інструментів (засобів) регулювання, передбачених у регуляторних актах, що регулюють ринок</w:t>
          </w:r>
          <w:r>
            <w:rPr>
              <w:noProof/>
            </w:rPr>
            <w:tab/>
          </w:r>
          <w:r>
            <w:rPr>
              <w:noProof/>
            </w:rPr>
            <w:fldChar w:fldCharType="begin"/>
          </w:r>
          <w:r>
            <w:rPr>
              <w:noProof/>
            </w:rPr>
            <w:instrText xml:space="preserve"> PAGEREF _Toc479870080 \h </w:instrText>
          </w:r>
          <w:r>
            <w:rPr>
              <w:noProof/>
            </w:rPr>
          </w:r>
          <w:r>
            <w:rPr>
              <w:noProof/>
            </w:rPr>
            <w:fldChar w:fldCharType="separate"/>
          </w:r>
          <w:r>
            <w:rPr>
              <w:noProof/>
            </w:rPr>
            <w:t>17</w:t>
          </w:r>
          <w:r>
            <w:rPr>
              <w:noProof/>
            </w:rPr>
            <w:fldChar w:fldCharType="end"/>
          </w:r>
        </w:p>
        <w:p w14:paraId="37663FD6" w14:textId="00255287" w:rsidR="00420D51" w:rsidRPr="00420D51" w:rsidRDefault="00420D51">
          <w:pPr>
            <w:pStyle w:val="TOC6"/>
            <w:tabs>
              <w:tab w:val="right" w:leader="dot" w:pos="9016"/>
            </w:tabs>
            <w:rPr>
              <w:rFonts w:eastAsiaTheme="minorEastAsia" w:cstheme="minorBidi"/>
              <w:noProof/>
              <w:color w:val="auto"/>
              <w:sz w:val="22"/>
              <w:szCs w:val="22"/>
              <w:lang w:eastAsia="en-US"/>
            </w:rPr>
          </w:pPr>
          <w:r w:rsidRPr="00C266EA">
            <w:rPr>
              <w:b/>
              <w:noProof/>
              <w:lang w:val="uk-UA"/>
            </w:rPr>
            <w:t>Таблиця №13. Результати аналізу санкцій інструментів (засобів) регулювання, передбачених у регуляторних актах, що регулюють ринок</w:t>
          </w:r>
          <w:r>
            <w:rPr>
              <w:noProof/>
            </w:rPr>
            <w:tab/>
          </w:r>
          <w:r>
            <w:rPr>
              <w:noProof/>
            </w:rPr>
            <w:fldChar w:fldCharType="begin"/>
          </w:r>
          <w:r>
            <w:rPr>
              <w:noProof/>
            </w:rPr>
            <w:instrText xml:space="preserve"> PAGEREF _Toc479870081 \h </w:instrText>
          </w:r>
          <w:r>
            <w:rPr>
              <w:noProof/>
            </w:rPr>
          </w:r>
          <w:r>
            <w:rPr>
              <w:noProof/>
            </w:rPr>
            <w:fldChar w:fldCharType="separate"/>
          </w:r>
          <w:r>
            <w:rPr>
              <w:noProof/>
            </w:rPr>
            <w:t>17</w:t>
          </w:r>
          <w:r>
            <w:rPr>
              <w:noProof/>
            </w:rPr>
            <w:fldChar w:fldCharType="end"/>
          </w:r>
        </w:p>
        <w:p w14:paraId="68ABB81A" w14:textId="43D9AF07" w:rsidR="00420D51" w:rsidRPr="00420D51" w:rsidRDefault="00420D51">
          <w:pPr>
            <w:pStyle w:val="TOC6"/>
            <w:tabs>
              <w:tab w:val="right" w:leader="dot" w:pos="9016"/>
            </w:tabs>
            <w:rPr>
              <w:rFonts w:eastAsiaTheme="minorEastAsia" w:cstheme="minorBidi"/>
              <w:noProof/>
              <w:color w:val="auto"/>
              <w:sz w:val="22"/>
              <w:szCs w:val="22"/>
              <w:lang w:eastAsia="en-US"/>
            </w:rPr>
          </w:pPr>
          <w:r w:rsidRPr="00C266EA">
            <w:rPr>
              <w:b/>
              <w:noProof/>
              <w:lang w:val="uk-UA"/>
            </w:rPr>
            <w:t>Таблиця №14. Результати аналізу процедури видачі (виконання вимог) інструменту (засобу) регулювання</w:t>
          </w:r>
          <w:r>
            <w:rPr>
              <w:noProof/>
            </w:rPr>
            <w:tab/>
          </w:r>
          <w:r>
            <w:rPr>
              <w:noProof/>
            </w:rPr>
            <w:fldChar w:fldCharType="begin"/>
          </w:r>
          <w:r>
            <w:rPr>
              <w:noProof/>
            </w:rPr>
            <w:instrText xml:space="preserve"> PAGEREF _Toc479870082 \h </w:instrText>
          </w:r>
          <w:r>
            <w:rPr>
              <w:noProof/>
            </w:rPr>
          </w:r>
          <w:r>
            <w:rPr>
              <w:noProof/>
            </w:rPr>
            <w:fldChar w:fldCharType="separate"/>
          </w:r>
          <w:r>
            <w:rPr>
              <w:noProof/>
            </w:rPr>
            <w:t>19</w:t>
          </w:r>
          <w:r>
            <w:rPr>
              <w:noProof/>
            </w:rPr>
            <w:fldChar w:fldCharType="end"/>
          </w:r>
        </w:p>
        <w:p w14:paraId="1EC2A29A" w14:textId="0FBE727F" w:rsidR="00420D51" w:rsidRPr="00420D51" w:rsidRDefault="00420D51">
          <w:pPr>
            <w:pStyle w:val="TOC2"/>
            <w:tabs>
              <w:tab w:val="right" w:leader="dot" w:pos="9016"/>
            </w:tabs>
            <w:rPr>
              <w:rFonts w:eastAsiaTheme="minorEastAsia" w:cstheme="minorBidi"/>
              <w:b w:val="0"/>
              <w:bCs w:val="0"/>
              <w:noProof/>
              <w:color w:val="auto"/>
              <w:lang w:eastAsia="en-US"/>
            </w:rPr>
          </w:pPr>
          <w:r w:rsidRPr="00C266EA">
            <w:rPr>
              <w:rFonts w:ascii="Times New Roman" w:hAnsi="Times New Roman" w:cs="Times New Roman"/>
              <w:noProof/>
              <w:lang w:val="uk-UA"/>
            </w:rPr>
            <w:t>2.7. Аналіз корупційних ризиків інструментів (засобів) регулювання та попередній аналіз дружності для ведення бізнесу інструментів (засобів) регулювання, їх процедур видачі (виконання вимог)</w:t>
          </w:r>
          <w:r>
            <w:rPr>
              <w:noProof/>
            </w:rPr>
            <w:tab/>
          </w:r>
          <w:r>
            <w:rPr>
              <w:noProof/>
            </w:rPr>
            <w:fldChar w:fldCharType="begin"/>
          </w:r>
          <w:r>
            <w:rPr>
              <w:noProof/>
            </w:rPr>
            <w:instrText xml:space="preserve"> PAGEREF _Toc479870083 \h </w:instrText>
          </w:r>
          <w:r>
            <w:rPr>
              <w:noProof/>
            </w:rPr>
          </w:r>
          <w:r>
            <w:rPr>
              <w:noProof/>
            </w:rPr>
            <w:fldChar w:fldCharType="separate"/>
          </w:r>
          <w:r>
            <w:rPr>
              <w:noProof/>
            </w:rPr>
            <w:t>22</w:t>
          </w:r>
          <w:r>
            <w:rPr>
              <w:noProof/>
            </w:rPr>
            <w:fldChar w:fldCharType="end"/>
          </w:r>
        </w:p>
        <w:p w14:paraId="2BE4A9AA" w14:textId="59AB1573" w:rsidR="00420D51" w:rsidRPr="00420D51" w:rsidRDefault="00420D51">
          <w:pPr>
            <w:pStyle w:val="TOC6"/>
            <w:tabs>
              <w:tab w:val="right" w:leader="dot" w:pos="9016"/>
            </w:tabs>
            <w:rPr>
              <w:rFonts w:eastAsiaTheme="minorEastAsia" w:cstheme="minorBidi"/>
              <w:noProof/>
              <w:color w:val="auto"/>
              <w:sz w:val="22"/>
              <w:szCs w:val="22"/>
              <w:lang w:eastAsia="en-US"/>
            </w:rPr>
          </w:pPr>
          <w:r w:rsidRPr="00C266EA">
            <w:rPr>
              <w:b/>
              <w:noProof/>
              <w:lang w:val="uk-UA"/>
            </w:rPr>
            <w:t>Таблиця №15. Результати аналізу інструменту (засобу) регулювання та його процедури</w:t>
          </w:r>
          <w:r>
            <w:rPr>
              <w:noProof/>
            </w:rPr>
            <w:tab/>
          </w:r>
          <w:r>
            <w:rPr>
              <w:noProof/>
            </w:rPr>
            <w:fldChar w:fldCharType="begin"/>
          </w:r>
          <w:r>
            <w:rPr>
              <w:noProof/>
            </w:rPr>
            <w:instrText xml:space="preserve"> PAGEREF _Toc479870084 \h </w:instrText>
          </w:r>
          <w:r>
            <w:rPr>
              <w:noProof/>
            </w:rPr>
          </w:r>
          <w:r>
            <w:rPr>
              <w:noProof/>
            </w:rPr>
            <w:fldChar w:fldCharType="separate"/>
          </w:r>
          <w:r>
            <w:rPr>
              <w:noProof/>
            </w:rPr>
            <w:t>24</w:t>
          </w:r>
          <w:r>
            <w:rPr>
              <w:noProof/>
            </w:rPr>
            <w:fldChar w:fldCharType="end"/>
          </w:r>
        </w:p>
        <w:p w14:paraId="7E4DAFAD" w14:textId="11867C74" w:rsidR="00420D51" w:rsidRPr="00420D51" w:rsidRDefault="00420D51">
          <w:pPr>
            <w:pStyle w:val="TOC1"/>
            <w:tabs>
              <w:tab w:val="left" w:pos="440"/>
            </w:tabs>
            <w:rPr>
              <w:rFonts w:asciiTheme="minorHAnsi" w:eastAsiaTheme="minorEastAsia" w:hAnsiTheme="minorHAnsi" w:cstheme="minorBidi"/>
              <w:bCs w:val="0"/>
              <w:i w:val="0"/>
              <w:iCs w:val="0"/>
              <w:color w:val="auto"/>
              <w:sz w:val="22"/>
              <w:szCs w:val="22"/>
              <w:lang w:val="ru-RU" w:eastAsia="en-US"/>
            </w:rPr>
          </w:pPr>
          <w:r w:rsidRPr="00C266EA">
            <w:t>3.</w:t>
          </w:r>
          <w:r w:rsidRPr="00420D51">
            <w:rPr>
              <w:rFonts w:asciiTheme="minorHAnsi" w:eastAsiaTheme="minorEastAsia" w:hAnsiTheme="minorHAnsi" w:cstheme="minorBidi"/>
              <w:bCs w:val="0"/>
              <w:i w:val="0"/>
              <w:iCs w:val="0"/>
              <w:color w:val="auto"/>
              <w:sz w:val="22"/>
              <w:szCs w:val="22"/>
              <w:lang w:val="ru-RU" w:eastAsia="en-US"/>
            </w:rPr>
            <w:tab/>
          </w:r>
          <w:r w:rsidRPr="00C266EA">
            <w:t>Формування переліку та матриці рішень у сфері державної регуляторної політики на ринку</w:t>
          </w:r>
          <w:r>
            <w:tab/>
          </w:r>
          <w:r>
            <w:fldChar w:fldCharType="begin"/>
          </w:r>
          <w:r>
            <w:instrText xml:space="preserve"> PAGEREF _Toc479870085 \h </w:instrText>
          </w:r>
          <w:r>
            <w:fldChar w:fldCharType="separate"/>
          </w:r>
          <w:r>
            <w:t>26</w:t>
          </w:r>
          <w:r>
            <w:fldChar w:fldCharType="end"/>
          </w:r>
        </w:p>
        <w:p w14:paraId="055986A6" w14:textId="56C13877" w:rsidR="00420D51" w:rsidRPr="00420D51" w:rsidRDefault="00420D51">
          <w:pPr>
            <w:pStyle w:val="TOC6"/>
            <w:tabs>
              <w:tab w:val="right" w:leader="dot" w:pos="9016"/>
            </w:tabs>
            <w:rPr>
              <w:rFonts w:eastAsiaTheme="minorEastAsia" w:cstheme="minorBidi"/>
              <w:noProof/>
              <w:color w:val="auto"/>
              <w:sz w:val="22"/>
              <w:szCs w:val="22"/>
              <w:lang w:eastAsia="en-US"/>
            </w:rPr>
          </w:pPr>
          <w:r w:rsidRPr="00C266EA">
            <w:rPr>
              <w:b/>
              <w:noProof/>
              <w:lang w:val="uk-UA"/>
            </w:rPr>
            <w:t>Таблиця №16. Перелік рішень у сфері державної регуляторної політики на ринку</w:t>
          </w:r>
          <w:r>
            <w:rPr>
              <w:noProof/>
            </w:rPr>
            <w:tab/>
          </w:r>
          <w:r>
            <w:rPr>
              <w:noProof/>
            </w:rPr>
            <w:fldChar w:fldCharType="begin"/>
          </w:r>
          <w:r>
            <w:rPr>
              <w:noProof/>
            </w:rPr>
            <w:instrText xml:space="preserve"> PAGEREF _Toc479870086 \h </w:instrText>
          </w:r>
          <w:r>
            <w:rPr>
              <w:noProof/>
            </w:rPr>
          </w:r>
          <w:r>
            <w:rPr>
              <w:noProof/>
            </w:rPr>
            <w:fldChar w:fldCharType="separate"/>
          </w:r>
          <w:r>
            <w:rPr>
              <w:noProof/>
            </w:rPr>
            <w:t>26</w:t>
          </w:r>
          <w:r>
            <w:rPr>
              <w:noProof/>
            </w:rPr>
            <w:fldChar w:fldCharType="end"/>
          </w:r>
        </w:p>
        <w:p w14:paraId="568F3916" w14:textId="0BBD0B85" w:rsidR="00420D51" w:rsidRPr="00420D51" w:rsidRDefault="00420D51">
          <w:pPr>
            <w:pStyle w:val="TOC6"/>
            <w:tabs>
              <w:tab w:val="right" w:leader="dot" w:pos="9016"/>
            </w:tabs>
            <w:rPr>
              <w:rFonts w:eastAsiaTheme="minorEastAsia" w:cstheme="minorBidi"/>
              <w:noProof/>
              <w:color w:val="auto"/>
              <w:sz w:val="22"/>
              <w:szCs w:val="22"/>
              <w:lang w:eastAsia="en-US"/>
            </w:rPr>
          </w:pPr>
          <w:r w:rsidRPr="00C266EA">
            <w:rPr>
              <w:b/>
              <w:noProof/>
              <w:lang w:val="uk-UA"/>
            </w:rPr>
            <w:t>Таблиця №17. Матриця чинного державного регулювання ринку</w:t>
          </w:r>
          <w:r>
            <w:rPr>
              <w:noProof/>
            </w:rPr>
            <w:tab/>
          </w:r>
          <w:r>
            <w:rPr>
              <w:noProof/>
            </w:rPr>
            <w:fldChar w:fldCharType="begin"/>
          </w:r>
          <w:r>
            <w:rPr>
              <w:noProof/>
            </w:rPr>
            <w:instrText xml:space="preserve"> PAGEREF _Toc479870087 \h </w:instrText>
          </w:r>
          <w:r>
            <w:rPr>
              <w:noProof/>
            </w:rPr>
          </w:r>
          <w:r>
            <w:rPr>
              <w:noProof/>
            </w:rPr>
            <w:fldChar w:fldCharType="separate"/>
          </w:r>
          <w:r>
            <w:rPr>
              <w:noProof/>
            </w:rPr>
            <w:t>26</w:t>
          </w:r>
          <w:r>
            <w:rPr>
              <w:noProof/>
            </w:rPr>
            <w:fldChar w:fldCharType="end"/>
          </w:r>
        </w:p>
        <w:p w14:paraId="4F8DF654" w14:textId="796A43C8" w:rsidR="00420D51" w:rsidRPr="00420D51" w:rsidRDefault="00420D51">
          <w:pPr>
            <w:pStyle w:val="TOC1"/>
            <w:tabs>
              <w:tab w:val="left" w:pos="440"/>
            </w:tabs>
            <w:rPr>
              <w:rFonts w:asciiTheme="minorHAnsi" w:eastAsiaTheme="minorEastAsia" w:hAnsiTheme="minorHAnsi" w:cstheme="minorBidi"/>
              <w:bCs w:val="0"/>
              <w:i w:val="0"/>
              <w:iCs w:val="0"/>
              <w:color w:val="auto"/>
              <w:sz w:val="22"/>
              <w:szCs w:val="22"/>
              <w:lang w:val="ru-RU" w:eastAsia="en-US"/>
            </w:rPr>
          </w:pPr>
          <w:r w:rsidRPr="00C266EA">
            <w:t>4.</w:t>
          </w:r>
          <w:r w:rsidRPr="00420D51">
            <w:rPr>
              <w:rFonts w:asciiTheme="minorHAnsi" w:eastAsiaTheme="minorEastAsia" w:hAnsiTheme="minorHAnsi" w:cstheme="minorBidi"/>
              <w:bCs w:val="0"/>
              <w:i w:val="0"/>
              <w:iCs w:val="0"/>
              <w:color w:val="auto"/>
              <w:sz w:val="22"/>
              <w:szCs w:val="22"/>
              <w:lang w:val="ru-RU" w:eastAsia="en-US"/>
            </w:rPr>
            <w:tab/>
          </w:r>
          <w:r w:rsidRPr="00C266EA">
            <w:t>Аналіз ефективності регулювання ринку</w:t>
          </w:r>
          <w:r>
            <w:tab/>
          </w:r>
          <w:r>
            <w:fldChar w:fldCharType="begin"/>
          </w:r>
          <w:r>
            <w:instrText xml:space="preserve"> PAGEREF _Toc479870088 \h </w:instrText>
          </w:r>
          <w:r>
            <w:fldChar w:fldCharType="separate"/>
          </w:r>
          <w:r>
            <w:t>27</w:t>
          </w:r>
          <w:r>
            <w:fldChar w:fldCharType="end"/>
          </w:r>
        </w:p>
        <w:p w14:paraId="142FDF97" w14:textId="3D83897A" w:rsidR="00420D51" w:rsidRPr="00420D51" w:rsidRDefault="00420D51">
          <w:pPr>
            <w:pStyle w:val="TOC2"/>
            <w:tabs>
              <w:tab w:val="right" w:leader="dot" w:pos="9016"/>
            </w:tabs>
            <w:rPr>
              <w:rFonts w:eastAsiaTheme="minorEastAsia" w:cstheme="minorBidi"/>
              <w:b w:val="0"/>
              <w:bCs w:val="0"/>
              <w:noProof/>
              <w:color w:val="auto"/>
              <w:lang w:eastAsia="en-US"/>
            </w:rPr>
          </w:pPr>
          <w:r w:rsidRPr="00C266EA">
            <w:rPr>
              <w:rFonts w:ascii="Times New Roman" w:hAnsi="Times New Roman" w:cs="Times New Roman"/>
              <w:noProof/>
              <w:lang w:val="uk-UA"/>
            </w:rPr>
            <w:t>4.1. Аналіз результативності регулювання, передбаченого рішенням у сфері державної регуляторної політики</w:t>
          </w:r>
          <w:r>
            <w:rPr>
              <w:noProof/>
            </w:rPr>
            <w:tab/>
          </w:r>
          <w:r>
            <w:rPr>
              <w:noProof/>
            </w:rPr>
            <w:fldChar w:fldCharType="begin"/>
          </w:r>
          <w:r>
            <w:rPr>
              <w:noProof/>
            </w:rPr>
            <w:instrText xml:space="preserve"> PAGEREF _Toc479870089 \h </w:instrText>
          </w:r>
          <w:r>
            <w:rPr>
              <w:noProof/>
            </w:rPr>
          </w:r>
          <w:r>
            <w:rPr>
              <w:noProof/>
            </w:rPr>
            <w:fldChar w:fldCharType="separate"/>
          </w:r>
          <w:r>
            <w:rPr>
              <w:noProof/>
            </w:rPr>
            <w:t>27</w:t>
          </w:r>
          <w:r>
            <w:rPr>
              <w:noProof/>
            </w:rPr>
            <w:fldChar w:fldCharType="end"/>
          </w:r>
        </w:p>
        <w:p w14:paraId="0BA16CFD" w14:textId="7BB6F530" w:rsidR="00420D51" w:rsidRPr="00420D51" w:rsidRDefault="00420D51">
          <w:pPr>
            <w:pStyle w:val="TOC6"/>
            <w:tabs>
              <w:tab w:val="right" w:leader="dot" w:pos="9016"/>
            </w:tabs>
            <w:rPr>
              <w:rFonts w:eastAsiaTheme="minorEastAsia" w:cstheme="minorBidi"/>
              <w:noProof/>
              <w:color w:val="auto"/>
              <w:sz w:val="22"/>
              <w:szCs w:val="22"/>
              <w:lang w:eastAsia="en-US"/>
            </w:rPr>
          </w:pPr>
          <w:r w:rsidRPr="00C266EA">
            <w:rPr>
              <w:b/>
              <w:noProof/>
              <w:lang w:val="uk-UA"/>
            </w:rPr>
            <w:t>Таблиця №18. Аналіз результативності регулювання, передбаченого рішенням у сфері державної регуляторної політики “___________________________”</w:t>
          </w:r>
          <w:r>
            <w:rPr>
              <w:noProof/>
            </w:rPr>
            <w:tab/>
          </w:r>
          <w:r>
            <w:rPr>
              <w:noProof/>
            </w:rPr>
            <w:fldChar w:fldCharType="begin"/>
          </w:r>
          <w:r>
            <w:rPr>
              <w:noProof/>
            </w:rPr>
            <w:instrText xml:space="preserve"> PAGEREF _Toc479870090 \h </w:instrText>
          </w:r>
          <w:r>
            <w:rPr>
              <w:noProof/>
            </w:rPr>
          </w:r>
          <w:r>
            <w:rPr>
              <w:noProof/>
            </w:rPr>
            <w:fldChar w:fldCharType="separate"/>
          </w:r>
          <w:r>
            <w:rPr>
              <w:noProof/>
            </w:rPr>
            <w:t>28</w:t>
          </w:r>
          <w:r>
            <w:rPr>
              <w:noProof/>
            </w:rPr>
            <w:fldChar w:fldCharType="end"/>
          </w:r>
        </w:p>
        <w:p w14:paraId="4ADEE42D" w14:textId="44F12AA7" w:rsidR="00420D51" w:rsidRPr="00420D51" w:rsidRDefault="00420D51">
          <w:pPr>
            <w:pStyle w:val="TOC2"/>
            <w:tabs>
              <w:tab w:val="right" w:leader="dot" w:pos="9016"/>
            </w:tabs>
            <w:rPr>
              <w:rFonts w:eastAsiaTheme="minorEastAsia" w:cstheme="minorBidi"/>
              <w:b w:val="0"/>
              <w:bCs w:val="0"/>
              <w:noProof/>
              <w:color w:val="auto"/>
              <w:lang w:eastAsia="en-US"/>
            </w:rPr>
          </w:pPr>
          <w:r w:rsidRPr="00C266EA">
            <w:rPr>
              <w:rFonts w:ascii="Times New Roman" w:hAnsi="Times New Roman" w:cs="Times New Roman"/>
              <w:noProof/>
              <w:lang w:val="uk-UA"/>
            </w:rPr>
            <w:t xml:space="preserve">4.2. Аналіз потрібності регулювання, передбаченого рішенням у сфері державної регуляторної </w:t>
          </w:r>
          <w:r w:rsidRPr="00C266EA">
            <w:rPr>
              <w:rFonts w:ascii="Times New Roman" w:hAnsi="Times New Roman" w:cs="Times New Roman"/>
              <w:noProof/>
              <w:color w:val="auto"/>
              <w:lang w:val="uk-UA"/>
            </w:rPr>
            <w:t>політики</w:t>
          </w:r>
          <w:r>
            <w:rPr>
              <w:noProof/>
            </w:rPr>
            <w:tab/>
          </w:r>
          <w:r>
            <w:rPr>
              <w:noProof/>
            </w:rPr>
            <w:fldChar w:fldCharType="begin"/>
          </w:r>
          <w:r>
            <w:rPr>
              <w:noProof/>
            </w:rPr>
            <w:instrText xml:space="preserve"> PAGEREF _Toc479870091 \h </w:instrText>
          </w:r>
          <w:r>
            <w:rPr>
              <w:noProof/>
            </w:rPr>
          </w:r>
          <w:r>
            <w:rPr>
              <w:noProof/>
            </w:rPr>
            <w:fldChar w:fldCharType="separate"/>
          </w:r>
          <w:r>
            <w:rPr>
              <w:noProof/>
            </w:rPr>
            <w:t>28</w:t>
          </w:r>
          <w:r>
            <w:rPr>
              <w:noProof/>
            </w:rPr>
            <w:fldChar w:fldCharType="end"/>
          </w:r>
        </w:p>
        <w:p w14:paraId="63E46A03" w14:textId="5EEC00E5" w:rsidR="00420D51" w:rsidRPr="00420D51" w:rsidRDefault="00420D51">
          <w:pPr>
            <w:pStyle w:val="TOC6"/>
            <w:tabs>
              <w:tab w:val="right" w:leader="dot" w:pos="9016"/>
            </w:tabs>
            <w:rPr>
              <w:rFonts w:eastAsiaTheme="minorEastAsia" w:cstheme="minorBidi"/>
              <w:noProof/>
              <w:color w:val="auto"/>
              <w:sz w:val="22"/>
              <w:szCs w:val="22"/>
              <w:lang w:eastAsia="en-US"/>
            </w:rPr>
          </w:pPr>
          <w:r w:rsidRPr="00C266EA">
            <w:rPr>
              <w:b/>
              <w:noProof/>
              <w:lang w:val="uk-UA"/>
            </w:rPr>
            <w:lastRenderedPageBreak/>
            <w:t>Таблиця №19. Перелік нерезультативних чи непотрібних рішень у сфері державної регуляторної політики</w:t>
          </w:r>
          <w:r>
            <w:rPr>
              <w:noProof/>
            </w:rPr>
            <w:tab/>
          </w:r>
          <w:r>
            <w:rPr>
              <w:noProof/>
            </w:rPr>
            <w:fldChar w:fldCharType="begin"/>
          </w:r>
          <w:r>
            <w:rPr>
              <w:noProof/>
            </w:rPr>
            <w:instrText xml:space="preserve"> PAGEREF _Toc479870092 \h </w:instrText>
          </w:r>
          <w:r>
            <w:rPr>
              <w:noProof/>
            </w:rPr>
          </w:r>
          <w:r>
            <w:rPr>
              <w:noProof/>
            </w:rPr>
            <w:fldChar w:fldCharType="separate"/>
          </w:r>
          <w:r>
            <w:rPr>
              <w:noProof/>
            </w:rPr>
            <w:t>29</w:t>
          </w:r>
          <w:r>
            <w:rPr>
              <w:noProof/>
            </w:rPr>
            <w:fldChar w:fldCharType="end"/>
          </w:r>
        </w:p>
        <w:p w14:paraId="4CC3E2DC" w14:textId="32A851D8" w:rsidR="00420D51" w:rsidRPr="00420D51" w:rsidRDefault="00420D51">
          <w:pPr>
            <w:pStyle w:val="TOC6"/>
            <w:tabs>
              <w:tab w:val="right" w:leader="dot" w:pos="9016"/>
            </w:tabs>
            <w:rPr>
              <w:rFonts w:eastAsiaTheme="minorEastAsia" w:cstheme="minorBidi"/>
              <w:noProof/>
              <w:color w:val="auto"/>
              <w:sz w:val="22"/>
              <w:szCs w:val="22"/>
              <w:lang w:eastAsia="en-US"/>
            </w:rPr>
          </w:pPr>
          <w:r w:rsidRPr="00C266EA">
            <w:rPr>
              <w:b/>
              <w:noProof/>
              <w:lang w:val="uk-UA"/>
            </w:rPr>
            <w:t>Таблиця №20. Матриця результативності та потрібності чинного державного регулювання ринку</w:t>
          </w:r>
          <w:r>
            <w:rPr>
              <w:noProof/>
            </w:rPr>
            <w:tab/>
          </w:r>
          <w:r>
            <w:rPr>
              <w:noProof/>
            </w:rPr>
            <w:fldChar w:fldCharType="begin"/>
          </w:r>
          <w:r>
            <w:rPr>
              <w:noProof/>
            </w:rPr>
            <w:instrText xml:space="preserve"> PAGEREF _Toc479870093 \h </w:instrText>
          </w:r>
          <w:r>
            <w:rPr>
              <w:noProof/>
            </w:rPr>
          </w:r>
          <w:r>
            <w:rPr>
              <w:noProof/>
            </w:rPr>
            <w:fldChar w:fldCharType="separate"/>
          </w:r>
          <w:r>
            <w:rPr>
              <w:noProof/>
            </w:rPr>
            <w:t>29</w:t>
          </w:r>
          <w:r>
            <w:rPr>
              <w:noProof/>
            </w:rPr>
            <w:fldChar w:fldCharType="end"/>
          </w:r>
        </w:p>
        <w:p w14:paraId="11E2EFBC" w14:textId="6AB3D05A" w:rsidR="00420D51" w:rsidRPr="00420D51" w:rsidRDefault="00420D51">
          <w:pPr>
            <w:pStyle w:val="TOC2"/>
            <w:tabs>
              <w:tab w:val="right" w:leader="dot" w:pos="9016"/>
            </w:tabs>
            <w:rPr>
              <w:rFonts w:eastAsiaTheme="minorEastAsia" w:cstheme="minorBidi"/>
              <w:b w:val="0"/>
              <w:bCs w:val="0"/>
              <w:noProof/>
              <w:color w:val="auto"/>
              <w:lang w:eastAsia="en-US"/>
            </w:rPr>
          </w:pPr>
          <w:r w:rsidRPr="00C266EA">
            <w:rPr>
              <w:rFonts w:ascii="Times New Roman" w:hAnsi="Times New Roman" w:cs="Times New Roman"/>
              <w:noProof/>
              <w:lang w:val="uk-UA"/>
            </w:rPr>
            <w:t>4.3. Аналіз причини невдачі регулювання (проблем) у випадку, якщо регулювання визнано нерезультативним або непотрібним</w:t>
          </w:r>
          <w:r>
            <w:rPr>
              <w:noProof/>
            </w:rPr>
            <w:tab/>
          </w:r>
          <w:r>
            <w:rPr>
              <w:noProof/>
            </w:rPr>
            <w:fldChar w:fldCharType="begin"/>
          </w:r>
          <w:r>
            <w:rPr>
              <w:noProof/>
            </w:rPr>
            <w:instrText xml:space="preserve"> PAGEREF _Toc479870094 \h </w:instrText>
          </w:r>
          <w:r>
            <w:rPr>
              <w:noProof/>
            </w:rPr>
          </w:r>
          <w:r>
            <w:rPr>
              <w:noProof/>
            </w:rPr>
            <w:fldChar w:fldCharType="separate"/>
          </w:r>
          <w:r>
            <w:rPr>
              <w:noProof/>
            </w:rPr>
            <w:t>30</w:t>
          </w:r>
          <w:r>
            <w:rPr>
              <w:noProof/>
            </w:rPr>
            <w:fldChar w:fldCharType="end"/>
          </w:r>
        </w:p>
        <w:p w14:paraId="4A13C2A8" w14:textId="150F98A0" w:rsidR="00420D51" w:rsidRPr="00420D51" w:rsidRDefault="00420D51">
          <w:pPr>
            <w:pStyle w:val="TOC2"/>
            <w:tabs>
              <w:tab w:val="right" w:leader="dot" w:pos="9016"/>
            </w:tabs>
            <w:rPr>
              <w:rFonts w:eastAsiaTheme="minorEastAsia" w:cstheme="minorBidi"/>
              <w:b w:val="0"/>
              <w:bCs w:val="0"/>
              <w:noProof/>
              <w:color w:val="auto"/>
              <w:lang w:eastAsia="en-US"/>
            </w:rPr>
          </w:pPr>
          <w:r w:rsidRPr="00C266EA">
            <w:rPr>
              <w:rFonts w:ascii="Times New Roman" w:hAnsi="Times New Roman" w:cs="Times New Roman"/>
              <w:noProof/>
              <w:lang w:val="uk-UA"/>
            </w:rPr>
            <w:t>4.4. Аналіз відповідності регулювання ринку зобов’язанням України із наближення законодавства до законодавства ЄС за угодою про Асоціацію.</w:t>
          </w:r>
          <w:r>
            <w:rPr>
              <w:noProof/>
            </w:rPr>
            <w:tab/>
          </w:r>
          <w:r>
            <w:rPr>
              <w:noProof/>
            </w:rPr>
            <w:fldChar w:fldCharType="begin"/>
          </w:r>
          <w:r>
            <w:rPr>
              <w:noProof/>
            </w:rPr>
            <w:instrText xml:space="preserve"> PAGEREF _Toc479870095 \h </w:instrText>
          </w:r>
          <w:r>
            <w:rPr>
              <w:noProof/>
            </w:rPr>
          </w:r>
          <w:r>
            <w:rPr>
              <w:noProof/>
            </w:rPr>
            <w:fldChar w:fldCharType="separate"/>
          </w:r>
          <w:r>
            <w:rPr>
              <w:noProof/>
            </w:rPr>
            <w:t>30</w:t>
          </w:r>
          <w:r>
            <w:rPr>
              <w:noProof/>
            </w:rPr>
            <w:fldChar w:fldCharType="end"/>
          </w:r>
        </w:p>
        <w:p w14:paraId="731F8C2F" w14:textId="2DA5519A" w:rsidR="00420D51" w:rsidRPr="00420D51" w:rsidRDefault="00420D51">
          <w:pPr>
            <w:pStyle w:val="TOC1"/>
            <w:tabs>
              <w:tab w:val="left" w:pos="440"/>
            </w:tabs>
            <w:rPr>
              <w:rFonts w:asciiTheme="minorHAnsi" w:eastAsiaTheme="minorEastAsia" w:hAnsiTheme="minorHAnsi" w:cstheme="minorBidi"/>
              <w:bCs w:val="0"/>
              <w:i w:val="0"/>
              <w:iCs w:val="0"/>
              <w:color w:val="auto"/>
              <w:sz w:val="22"/>
              <w:szCs w:val="22"/>
              <w:lang w:val="ru-RU" w:eastAsia="en-US"/>
            </w:rPr>
          </w:pPr>
          <w:r w:rsidRPr="00C266EA">
            <w:t>5.</w:t>
          </w:r>
          <w:r w:rsidRPr="00420D51">
            <w:rPr>
              <w:rFonts w:asciiTheme="minorHAnsi" w:eastAsiaTheme="minorEastAsia" w:hAnsiTheme="minorHAnsi" w:cstheme="minorBidi"/>
              <w:bCs w:val="0"/>
              <w:i w:val="0"/>
              <w:iCs w:val="0"/>
              <w:color w:val="auto"/>
              <w:sz w:val="22"/>
              <w:szCs w:val="22"/>
              <w:lang w:val="ru-RU" w:eastAsia="en-US"/>
            </w:rPr>
            <w:tab/>
          </w:r>
          <w:r w:rsidRPr="00C266EA">
            <w:t>Оформлення результатів аналізу ефективності регулювання ринку («зелена книга»)</w:t>
          </w:r>
          <w:r>
            <w:tab/>
          </w:r>
          <w:r>
            <w:fldChar w:fldCharType="begin"/>
          </w:r>
          <w:r>
            <w:instrText xml:space="preserve"> PAGEREF _Toc479870096 \h </w:instrText>
          </w:r>
          <w:r>
            <w:fldChar w:fldCharType="separate"/>
          </w:r>
          <w:r>
            <w:t>30</w:t>
          </w:r>
          <w:r>
            <w:fldChar w:fldCharType="end"/>
          </w:r>
        </w:p>
        <w:p w14:paraId="1C51C928" w14:textId="46EC1CB1" w:rsidR="00420D51" w:rsidRPr="00420D51" w:rsidRDefault="00420D51">
          <w:pPr>
            <w:pStyle w:val="TOC1"/>
            <w:tabs>
              <w:tab w:val="left" w:pos="440"/>
            </w:tabs>
            <w:rPr>
              <w:rFonts w:asciiTheme="minorHAnsi" w:eastAsiaTheme="minorEastAsia" w:hAnsiTheme="minorHAnsi" w:cstheme="minorBidi"/>
              <w:bCs w:val="0"/>
              <w:i w:val="0"/>
              <w:iCs w:val="0"/>
              <w:color w:val="auto"/>
              <w:sz w:val="22"/>
              <w:szCs w:val="22"/>
              <w:lang w:val="ru-RU" w:eastAsia="en-US"/>
            </w:rPr>
          </w:pPr>
          <w:r w:rsidRPr="00C266EA">
            <w:t>6.</w:t>
          </w:r>
          <w:r w:rsidRPr="00420D51">
            <w:rPr>
              <w:rFonts w:asciiTheme="minorHAnsi" w:eastAsiaTheme="minorEastAsia" w:hAnsiTheme="minorHAnsi" w:cstheme="minorBidi"/>
              <w:bCs w:val="0"/>
              <w:i w:val="0"/>
              <w:iCs w:val="0"/>
              <w:color w:val="auto"/>
              <w:sz w:val="22"/>
              <w:szCs w:val="22"/>
              <w:lang w:val="ru-RU" w:eastAsia="en-US"/>
            </w:rPr>
            <w:tab/>
          </w:r>
          <w:r w:rsidRPr="00C266EA">
            <w:t>Підготовка концепції ефективного регулювання ринку («біла книга»)</w:t>
          </w:r>
          <w:r>
            <w:tab/>
          </w:r>
          <w:r>
            <w:fldChar w:fldCharType="begin"/>
          </w:r>
          <w:r>
            <w:instrText xml:space="preserve"> PAGEREF _Toc479870097 \h </w:instrText>
          </w:r>
          <w:r>
            <w:fldChar w:fldCharType="separate"/>
          </w:r>
          <w:r>
            <w:t>31</w:t>
          </w:r>
          <w:r>
            <w:fldChar w:fldCharType="end"/>
          </w:r>
        </w:p>
        <w:p w14:paraId="09889BF2" w14:textId="6246499B" w:rsidR="00A01EE4" w:rsidRPr="00B971F6" w:rsidRDefault="005305C7" w:rsidP="00E4391D">
          <w:pPr>
            <w:spacing w:line="240" w:lineRule="auto"/>
            <w:jc w:val="both"/>
            <w:rPr>
              <w:rFonts w:ascii="Times New Roman" w:hAnsi="Times New Roman" w:cs="Times New Roman"/>
              <w:sz w:val="20"/>
              <w:szCs w:val="20"/>
            </w:rPr>
          </w:pPr>
          <w:r w:rsidRPr="00B971F6">
            <w:rPr>
              <w:rFonts w:ascii="Times New Roman" w:eastAsia="Times New Roman" w:hAnsi="Times New Roman" w:cs="Times New Roman"/>
              <w:bCs/>
              <w:i/>
              <w:iCs/>
              <w:noProof/>
              <w:sz w:val="20"/>
              <w:szCs w:val="20"/>
              <w:lang w:val="uk-UA"/>
            </w:rPr>
            <w:fldChar w:fldCharType="end"/>
          </w:r>
        </w:p>
      </w:sdtContent>
    </w:sdt>
    <w:p w14:paraId="0A153257" w14:textId="77777777" w:rsidR="00AE4437" w:rsidRDefault="00AE4437">
      <w:pPr>
        <w:spacing w:line="240" w:lineRule="auto"/>
        <w:rPr>
          <w:rFonts w:ascii="Times New Roman" w:hAnsi="Times New Roman" w:cs="Times New Roman"/>
          <w:b/>
          <w:sz w:val="20"/>
          <w:szCs w:val="20"/>
          <w:lang w:val="uk-UA"/>
        </w:rPr>
      </w:pPr>
      <w:r>
        <w:rPr>
          <w:rFonts w:ascii="Times New Roman" w:hAnsi="Times New Roman" w:cs="Times New Roman"/>
          <w:lang w:val="uk-UA"/>
        </w:rPr>
        <w:br w:type="page"/>
      </w:r>
    </w:p>
    <w:p w14:paraId="58D3459A" w14:textId="289227FF" w:rsidR="00A01EE4" w:rsidRPr="00B971F6" w:rsidRDefault="6A1D988B" w:rsidP="00E4391D">
      <w:pPr>
        <w:pStyle w:val="Heading1"/>
        <w:jc w:val="center"/>
        <w:rPr>
          <w:rFonts w:ascii="Times New Roman" w:hAnsi="Times New Roman" w:cs="Times New Roman"/>
          <w:lang w:val="uk-UA"/>
        </w:rPr>
      </w:pPr>
      <w:bookmarkStart w:id="3" w:name="_Toc479870060"/>
      <w:r w:rsidRPr="00B971F6">
        <w:rPr>
          <w:rFonts w:ascii="Times New Roman" w:hAnsi="Times New Roman" w:cs="Times New Roman"/>
          <w:lang w:val="uk-UA"/>
        </w:rPr>
        <w:lastRenderedPageBreak/>
        <w:t>Визначення термінів</w:t>
      </w:r>
      <w:bookmarkEnd w:id="3"/>
    </w:p>
    <w:p w14:paraId="3C220D5C" w14:textId="77777777" w:rsidR="00A01EE4" w:rsidRPr="00B971F6" w:rsidRDefault="00A01EE4" w:rsidP="00A01EE4">
      <w:pPr>
        <w:rPr>
          <w:rFonts w:ascii="Times New Roman" w:hAnsi="Times New Roman" w:cs="Times New Roman"/>
          <w:color w:val="auto"/>
          <w:sz w:val="20"/>
          <w:szCs w:val="20"/>
          <w:lang w:val="uk-UA"/>
        </w:rPr>
      </w:pPr>
    </w:p>
    <w:p w14:paraId="01674D81" w14:textId="77777777" w:rsidR="00A01EE4" w:rsidRPr="00B971F6" w:rsidRDefault="6A1D988B" w:rsidP="6A1D988B">
      <w:pPr>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 xml:space="preserve">В цих Методичних рекомендації терміни вжиті в наступному значенні: </w:t>
      </w:r>
    </w:p>
    <w:p w14:paraId="7315017C" w14:textId="0FCD8EDC" w:rsidR="00A01EE4" w:rsidRPr="00B971F6" w:rsidRDefault="6A1D988B" w:rsidP="6A1D988B">
      <w:p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b/>
          <w:bCs/>
          <w:color w:val="auto"/>
          <w:sz w:val="20"/>
          <w:szCs w:val="20"/>
          <w:lang w:val="uk-UA"/>
        </w:rPr>
        <w:t>Сектор економіки</w:t>
      </w:r>
      <w:r w:rsidRPr="00B971F6">
        <w:rPr>
          <w:rFonts w:ascii="Times New Roman" w:eastAsia="Times New Roman" w:hAnsi="Times New Roman" w:cs="Times New Roman"/>
          <w:color w:val="auto"/>
          <w:sz w:val="20"/>
          <w:szCs w:val="20"/>
          <w:lang w:val="uk-UA"/>
        </w:rPr>
        <w:t xml:space="preserve"> (складається з ринків) - велика частина економіки, що має схожі спільні характеристики, економічні цілі, функції та поведінку. Наприклад, сектор </w:t>
      </w:r>
      <w:r w:rsidR="00AE4437" w:rsidRPr="00B971F6">
        <w:rPr>
          <w:rFonts w:ascii="Times New Roman" w:eastAsia="Times New Roman" w:hAnsi="Times New Roman" w:cs="Times New Roman"/>
          <w:color w:val="auto"/>
          <w:sz w:val="20"/>
          <w:szCs w:val="20"/>
          <w:lang w:val="uk-UA"/>
        </w:rPr>
        <w:t>сільського</w:t>
      </w:r>
      <w:r w:rsidRPr="00B971F6">
        <w:rPr>
          <w:rFonts w:ascii="Times New Roman" w:eastAsia="Times New Roman" w:hAnsi="Times New Roman" w:cs="Times New Roman"/>
          <w:color w:val="auto"/>
          <w:sz w:val="20"/>
          <w:szCs w:val="20"/>
          <w:lang w:val="uk-UA"/>
        </w:rPr>
        <w:t xml:space="preserve"> господарства.</w:t>
      </w:r>
    </w:p>
    <w:p w14:paraId="07E6F806" w14:textId="77777777" w:rsidR="00A01EE4" w:rsidRPr="008801F8" w:rsidRDefault="6A1D988B" w:rsidP="6A1D988B">
      <w:p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b/>
          <w:bCs/>
          <w:color w:val="auto"/>
          <w:sz w:val="20"/>
          <w:szCs w:val="20"/>
          <w:lang w:val="uk-UA"/>
        </w:rPr>
        <w:t>Ринок</w:t>
      </w:r>
      <w:r w:rsidRPr="00B971F6">
        <w:rPr>
          <w:rFonts w:ascii="Times New Roman" w:eastAsia="Times New Roman" w:hAnsi="Times New Roman" w:cs="Times New Roman"/>
          <w:color w:val="auto"/>
          <w:sz w:val="20"/>
          <w:szCs w:val="20"/>
          <w:lang w:val="uk-UA"/>
        </w:rPr>
        <w:t xml:space="preserve"> (складається з бізнес-процесів) - сукупність економічних відносин з виробництва, розподілу, споживання конкретного товару чи послуги або групи однорідних товарів чи послуг. Наприклад, ринок волоського горіху.</w:t>
      </w:r>
    </w:p>
    <w:p w14:paraId="42C5B481" w14:textId="77777777" w:rsidR="00A01EE4" w:rsidRPr="00B971F6" w:rsidRDefault="6A1D988B" w:rsidP="6A1D988B">
      <w:p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b/>
          <w:bCs/>
          <w:color w:val="auto"/>
          <w:sz w:val="20"/>
          <w:szCs w:val="20"/>
          <w:lang w:val="uk-UA"/>
        </w:rPr>
        <w:t>Бізнес-процес</w:t>
      </w:r>
      <w:r w:rsidRPr="00B971F6">
        <w:rPr>
          <w:rFonts w:ascii="Times New Roman" w:eastAsia="Times New Roman" w:hAnsi="Times New Roman" w:cs="Times New Roman"/>
          <w:color w:val="auto"/>
          <w:sz w:val="20"/>
          <w:szCs w:val="20"/>
          <w:lang w:val="uk-UA"/>
        </w:rPr>
        <w:t xml:space="preserve"> (складається з операцій) - сукупність пов’язаних заходів або завдань, </w:t>
      </w:r>
      <w:r w:rsidRPr="00B971F6">
        <w:rPr>
          <w:rFonts w:ascii="Times New Roman" w:eastAsia="Times New Roman" w:hAnsi="Times New Roman" w:cs="Times New Roman"/>
          <w:sz w:val="20"/>
          <w:szCs w:val="20"/>
          <w:lang w:val="uk-UA"/>
        </w:rPr>
        <w:t>що мають </w:t>
      </w:r>
      <w:hyperlink r:id="rId8">
        <w:r w:rsidRPr="00B971F6">
          <w:rPr>
            <w:rFonts w:ascii="Times New Roman" w:eastAsia="Times New Roman" w:hAnsi="Times New Roman" w:cs="Times New Roman"/>
            <w:sz w:val="20"/>
            <w:szCs w:val="20"/>
            <w:lang w:val="uk-UA"/>
          </w:rPr>
          <w:t>вхідний продукт</w:t>
        </w:r>
      </w:hyperlink>
      <w:r w:rsidRPr="00B971F6">
        <w:rPr>
          <w:rFonts w:ascii="Times New Roman" w:eastAsia="Times New Roman" w:hAnsi="Times New Roman" w:cs="Times New Roman"/>
          <w:sz w:val="20"/>
          <w:szCs w:val="20"/>
          <w:lang w:val="uk-UA"/>
        </w:rPr>
        <w:t xml:space="preserve">, додають вартість до </w:t>
      </w:r>
      <w:r w:rsidRPr="00B971F6">
        <w:rPr>
          <w:rFonts w:ascii="Times New Roman" w:eastAsia="Times New Roman" w:hAnsi="Times New Roman" w:cs="Times New Roman"/>
          <w:color w:val="auto"/>
          <w:sz w:val="20"/>
          <w:szCs w:val="20"/>
          <w:lang w:val="uk-UA"/>
        </w:rPr>
        <w:t>нього</w:t>
      </w:r>
      <w:r w:rsidRPr="00B971F6">
        <w:rPr>
          <w:rFonts w:ascii="Times New Roman" w:eastAsia="Times New Roman" w:hAnsi="Times New Roman" w:cs="Times New Roman"/>
          <w:sz w:val="20"/>
          <w:szCs w:val="20"/>
          <w:lang w:val="uk-UA"/>
        </w:rPr>
        <w:t>, та забезпечують вихідний продукт для внутрішнього або зовнішнього споживача</w:t>
      </w:r>
      <w:r w:rsidRPr="00B971F6">
        <w:rPr>
          <w:rFonts w:ascii="Times New Roman" w:eastAsia="Times New Roman" w:hAnsi="Times New Roman" w:cs="Times New Roman"/>
          <w:color w:val="auto"/>
          <w:sz w:val="20"/>
          <w:szCs w:val="20"/>
          <w:lang w:val="uk-UA"/>
        </w:rPr>
        <w:t>. Наприклад, лущення волоського горіху.</w:t>
      </w:r>
    </w:p>
    <w:p w14:paraId="6A01C99F" w14:textId="04C0F11D" w:rsidR="00A01EE4" w:rsidRPr="00B971F6" w:rsidRDefault="6A1D988B" w:rsidP="6A1D988B">
      <w:p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b/>
          <w:bCs/>
          <w:color w:val="auto"/>
          <w:sz w:val="20"/>
          <w:szCs w:val="20"/>
          <w:lang w:val="uk-UA"/>
        </w:rPr>
        <w:t>Спосіб регулювання</w:t>
      </w:r>
      <w:r w:rsidRPr="00B971F6">
        <w:rPr>
          <w:rFonts w:ascii="Times New Roman" w:eastAsia="Times New Roman" w:hAnsi="Times New Roman" w:cs="Times New Roman"/>
          <w:color w:val="auto"/>
          <w:sz w:val="20"/>
          <w:szCs w:val="20"/>
          <w:lang w:val="uk-UA"/>
        </w:rPr>
        <w:t xml:space="preserve"> – сукупність інструментів регулювання, </w:t>
      </w:r>
      <w:r w:rsidR="00CD3918" w:rsidRPr="00B971F6">
        <w:rPr>
          <w:rFonts w:ascii="Times New Roman" w:eastAsia="Times New Roman" w:hAnsi="Times New Roman" w:cs="Times New Roman"/>
          <w:color w:val="auto"/>
          <w:sz w:val="20"/>
          <w:szCs w:val="20"/>
          <w:lang w:val="uk-UA"/>
        </w:rPr>
        <w:t>об’єднана</w:t>
      </w:r>
      <w:r w:rsidRPr="00B971F6">
        <w:rPr>
          <w:rFonts w:ascii="Times New Roman" w:eastAsia="Times New Roman" w:hAnsi="Times New Roman" w:cs="Times New Roman"/>
          <w:color w:val="auto"/>
          <w:sz w:val="20"/>
          <w:szCs w:val="20"/>
          <w:lang w:val="uk-UA"/>
        </w:rPr>
        <w:t xml:space="preserve"> за ознакою однієї цілі, особливості впливу на обставини задля її досягнення або характеру впливу на об’єкт регулювання (господарські відносини). Наприклад, обмеження доступу на ринок.</w:t>
      </w:r>
    </w:p>
    <w:p w14:paraId="61A0DB96" w14:textId="570567FC" w:rsidR="00A01EE4" w:rsidRPr="00B971F6" w:rsidRDefault="6A1D988B" w:rsidP="6A1D988B">
      <w:p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b/>
          <w:bCs/>
          <w:color w:val="auto"/>
          <w:sz w:val="20"/>
          <w:szCs w:val="20"/>
          <w:lang w:val="uk-UA"/>
        </w:rPr>
        <w:t>Інструмент (засіб) регулювання</w:t>
      </w:r>
      <w:r w:rsidRPr="00B971F6">
        <w:rPr>
          <w:rFonts w:ascii="Times New Roman" w:eastAsia="Times New Roman" w:hAnsi="Times New Roman" w:cs="Times New Roman"/>
          <w:color w:val="auto"/>
          <w:sz w:val="20"/>
          <w:szCs w:val="20"/>
          <w:lang w:val="uk-UA"/>
        </w:rPr>
        <w:t xml:space="preserve"> </w:t>
      </w:r>
      <w:r w:rsidR="00EE1499">
        <w:rPr>
          <w:rFonts w:ascii="Times New Roman" w:eastAsia="Times New Roman" w:hAnsi="Times New Roman" w:cs="Times New Roman"/>
          <w:color w:val="auto"/>
          <w:sz w:val="20"/>
          <w:szCs w:val="20"/>
          <w:lang w:val="uk-UA"/>
        </w:rPr>
        <w:t>–</w:t>
      </w:r>
      <w:r w:rsidRPr="00B971F6">
        <w:rPr>
          <w:rFonts w:ascii="Times New Roman" w:eastAsia="Times New Roman" w:hAnsi="Times New Roman" w:cs="Times New Roman"/>
          <w:color w:val="auto"/>
          <w:sz w:val="20"/>
          <w:szCs w:val="20"/>
          <w:lang w:val="uk-UA"/>
        </w:rPr>
        <w:t xml:space="preserve"> </w:t>
      </w:r>
      <w:r w:rsidR="00EE1499">
        <w:rPr>
          <w:rFonts w:ascii="Times New Roman" w:eastAsia="Times New Roman" w:hAnsi="Times New Roman" w:cs="Times New Roman"/>
          <w:color w:val="auto"/>
          <w:sz w:val="20"/>
          <w:szCs w:val="20"/>
          <w:lang w:val="uk-UA"/>
        </w:rPr>
        <w:t>документ дозвільного характеру, інший обов’язковий документ, формальна умова</w:t>
      </w:r>
      <w:r w:rsidR="00EE1499" w:rsidRPr="00B971F6">
        <w:rPr>
          <w:rFonts w:ascii="Times New Roman" w:eastAsia="Times New Roman" w:hAnsi="Times New Roman" w:cs="Times New Roman"/>
          <w:color w:val="auto"/>
          <w:sz w:val="20"/>
          <w:szCs w:val="20"/>
          <w:lang w:val="uk-UA"/>
        </w:rPr>
        <w:t>, обмеже</w:t>
      </w:r>
      <w:r w:rsidR="00EE1499">
        <w:rPr>
          <w:rFonts w:ascii="Times New Roman" w:eastAsia="Times New Roman" w:hAnsi="Times New Roman" w:cs="Times New Roman"/>
          <w:color w:val="auto"/>
          <w:sz w:val="20"/>
          <w:szCs w:val="20"/>
          <w:lang w:val="uk-UA"/>
        </w:rPr>
        <w:t>ння або їх сукупність</w:t>
      </w:r>
      <w:r w:rsidR="00EE1499" w:rsidRPr="00B971F6">
        <w:rPr>
          <w:rFonts w:ascii="Times New Roman" w:eastAsia="Times New Roman" w:hAnsi="Times New Roman" w:cs="Times New Roman"/>
          <w:color w:val="auto"/>
          <w:sz w:val="20"/>
          <w:szCs w:val="20"/>
          <w:lang w:val="uk-UA"/>
        </w:rPr>
        <w:t>, що запроваджується для досягнення регуляторного ефекту (досягнення цілі, вирішення проблеми, виконання завдання). Наприклад, ліцензія на право оптової торгівлі алкогольними напоями, крім сидр</w:t>
      </w:r>
      <w:r w:rsidR="00EE1499">
        <w:rPr>
          <w:rFonts w:ascii="Times New Roman" w:eastAsia="Times New Roman" w:hAnsi="Times New Roman" w:cs="Times New Roman"/>
          <w:color w:val="auto"/>
          <w:sz w:val="20"/>
          <w:szCs w:val="20"/>
          <w:lang w:val="uk-UA"/>
        </w:rPr>
        <w:t>у та перрі (без додання спирту)</w:t>
      </w:r>
      <w:r w:rsidRPr="00B971F6">
        <w:rPr>
          <w:rFonts w:ascii="Times New Roman" w:eastAsia="Times New Roman" w:hAnsi="Times New Roman" w:cs="Times New Roman"/>
          <w:color w:val="auto"/>
          <w:sz w:val="20"/>
          <w:szCs w:val="20"/>
          <w:lang w:val="uk-UA"/>
        </w:rPr>
        <w:t>.</w:t>
      </w:r>
    </w:p>
    <w:p w14:paraId="0436BBFC" w14:textId="10E1A530" w:rsidR="00A01EE4" w:rsidRPr="00B971F6" w:rsidRDefault="6A1D988B" w:rsidP="6A1D988B">
      <w:p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b/>
          <w:bCs/>
          <w:color w:val="auto"/>
          <w:sz w:val="20"/>
          <w:szCs w:val="20"/>
          <w:lang w:val="uk-UA"/>
        </w:rPr>
        <w:t>Процедура</w:t>
      </w:r>
      <w:r w:rsidRPr="00B971F6">
        <w:rPr>
          <w:rFonts w:ascii="Times New Roman" w:eastAsia="Times New Roman" w:hAnsi="Times New Roman" w:cs="Times New Roman"/>
          <w:color w:val="auto"/>
          <w:sz w:val="20"/>
          <w:szCs w:val="20"/>
          <w:lang w:val="uk-UA"/>
        </w:rPr>
        <w:t xml:space="preserve"> (сукупність заходів та дій в процесі застосування інструменту) - передбачена законом послідовність дій або подій (юридичних фактів), виконання (настання) яких вимагається для виконання регулювання. Наприклад, процедура видачі ліцензії на право оптової торгівлі алкогольними напоями, крім сидр</w:t>
      </w:r>
      <w:r w:rsidR="003A19DE">
        <w:rPr>
          <w:rFonts w:ascii="Times New Roman" w:eastAsia="Times New Roman" w:hAnsi="Times New Roman" w:cs="Times New Roman"/>
          <w:color w:val="auto"/>
          <w:sz w:val="20"/>
          <w:szCs w:val="20"/>
          <w:lang w:val="uk-UA"/>
        </w:rPr>
        <w:t>у та перрі (без додання спирту).</w:t>
      </w:r>
    </w:p>
    <w:p w14:paraId="42D66785" w14:textId="11538CEC" w:rsidR="00A01EE4" w:rsidRPr="00B971F6" w:rsidRDefault="6A1D988B" w:rsidP="6A1D988B">
      <w:p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b/>
          <w:bCs/>
          <w:color w:val="auto"/>
          <w:sz w:val="20"/>
          <w:szCs w:val="20"/>
          <w:lang w:val="uk-UA"/>
        </w:rPr>
        <w:t>Ціль державного регулювання</w:t>
      </w:r>
      <w:r w:rsidRPr="00B971F6">
        <w:rPr>
          <w:rFonts w:ascii="Times New Roman" w:eastAsia="Times New Roman" w:hAnsi="Times New Roman" w:cs="Times New Roman"/>
          <w:color w:val="auto"/>
          <w:sz w:val="20"/>
          <w:szCs w:val="20"/>
          <w:lang w:val="uk-UA"/>
        </w:rPr>
        <w:t xml:space="preserve"> - стан об’єктивного, вимірюваного показника або групи показників в майбутньому, що здійснюється шляхом запровадження державного регулювання та має бути закріплений у регуляторному законі (ратифікованому міжнародному договорі) або указі Президента України, виданому у порядку, передбаченому перехідними положеннями Конституції </w:t>
      </w:r>
      <w:r w:rsidR="00CD3918" w:rsidRPr="00B971F6">
        <w:rPr>
          <w:rFonts w:ascii="Times New Roman" w:eastAsia="Times New Roman" w:hAnsi="Times New Roman" w:cs="Times New Roman"/>
          <w:color w:val="auto"/>
          <w:sz w:val="20"/>
          <w:szCs w:val="20"/>
          <w:lang w:val="uk-UA"/>
        </w:rPr>
        <w:t>України</w:t>
      </w:r>
      <w:r w:rsidRPr="00B971F6">
        <w:rPr>
          <w:rFonts w:ascii="Times New Roman" w:eastAsia="Times New Roman" w:hAnsi="Times New Roman" w:cs="Times New Roman"/>
          <w:color w:val="auto"/>
          <w:sz w:val="20"/>
          <w:szCs w:val="20"/>
          <w:lang w:val="uk-UA"/>
        </w:rPr>
        <w:t>. Наприклад, «охорона довкілля від шкідливого впливу автомобільного транспорту» (ст. 5 Закону України «Про автомобільний транспорт»).</w:t>
      </w:r>
    </w:p>
    <w:p w14:paraId="364E4344" w14:textId="759209FC" w:rsidR="00A01EE4" w:rsidRPr="00B971F6" w:rsidRDefault="6A1D988B" w:rsidP="6A1D988B">
      <w:p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b/>
          <w:bCs/>
          <w:color w:val="auto"/>
          <w:sz w:val="20"/>
          <w:szCs w:val="20"/>
          <w:lang w:val="uk-UA"/>
        </w:rPr>
        <w:t>Ключовий показник (індикатор) цілі регулювання</w:t>
      </w:r>
      <w:r w:rsidRPr="00B971F6">
        <w:rPr>
          <w:rFonts w:ascii="Times New Roman" w:eastAsia="Times New Roman" w:hAnsi="Times New Roman" w:cs="Times New Roman"/>
          <w:color w:val="auto"/>
          <w:sz w:val="20"/>
          <w:szCs w:val="20"/>
          <w:lang w:val="uk-UA"/>
        </w:rPr>
        <w:t xml:space="preserve"> </w:t>
      </w:r>
      <w:r w:rsidRPr="00B971F6">
        <w:rPr>
          <w:rFonts w:ascii="Times New Roman" w:eastAsia="Times New Roman" w:hAnsi="Times New Roman" w:cs="Times New Roman"/>
          <w:b/>
          <w:bCs/>
          <w:color w:val="auto"/>
          <w:sz w:val="20"/>
          <w:szCs w:val="20"/>
          <w:lang w:val="uk-UA"/>
        </w:rPr>
        <w:t>на ринку</w:t>
      </w:r>
      <w:r w:rsidR="00EB30CC" w:rsidRPr="00B971F6">
        <w:rPr>
          <w:rFonts w:ascii="Times New Roman" w:eastAsia="Times New Roman" w:hAnsi="Times New Roman" w:cs="Times New Roman"/>
          <w:b/>
          <w:bCs/>
          <w:color w:val="auto"/>
          <w:sz w:val="20"/>
          <w:szCs w:val="20"/>
          <w:lang w:val="uk-UA"/>
        </w:rPr>
        <w:t xml:space="preserve"> </w:t>
      </w:r>
      <w:r w:rsidRPr="00B971F6">
        <w:rPr>
          <w:rFonts w:ascii="Times New Roman" w:eastAsia="Times New Roman" w:hAnsi="Times New Roman" w:cs="Times New Roman"/>
          <w:color w:val="auto"/>
          <w:sz w:val="20"/>
          <w:szCs w:val="20"/>
          <w:lang w:val="uk-UA"/>
        </w:rPr>
        <w:t xml:space="preserve">- кількісно вимірювані показник, що відображає об’єктивний стан ситуації, </w:t>
      </w:r>
      <w:r w:rsidR="0096353C" w:rsidRPr="00B971F6">
        <w:rPr>
          <w:rFonts w:ascii="Times New Roman" w:eastAsia="Times New Roman" w:hAnsi="Times New Roman" w:cs="Times New Roman"/>
          <w:color w:val="auto"/>
          <w:sz w:val="20"/>
          <w:szCs w:val="20"/>
          <w:lang w:val="uk-UA"/>
        </w:rPr>
        <w:t>явища</w:t>
      </w:r>
      <w:r w:rsidRPr="00B971F6">
        <w:rPr>
          <w:rFonts w:ascii="Times New Roman" w:eastAsia="Times New Roman" w:hAnsi="Times New Roman" w:cs="Times New Roman"/>
          <w:color w:val="auto"/>
          <w:sz w:val="20"/>
          <w:szCs w:val="20"/>
          <w:lang w:val="uk-UA"/>
        </w:rPr>
        <w:t xml:space="preserve"> в економіці або її частині або іншим чином об’єктивно її характеризує з точки зору досягнення цілі на ринку. Наприклад, кількість дорожньо-транспортних пригод на рік через порушення правил про робочий час і час відпочинку водіїв автотранспортних засобів. </w:t>
      </w:r>
    </w:p>
    <w:p w14:paraId="73775B65" w14:textId="7FCA5700" w:rsidR="00A01EE4" w:rsidRPr="00B971F6" w:rsidRDefault="6A1D988B" w:rsidP="6A1D988B">
      <w:p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b/>
          <w:bCs/>
          <w:color w:val="auto"/>
          <w:sz w:val="20"/>
          <w:szCs w:val="20"/>
          <w:lang w:val="uk-UA"/>
        </w:rPr>
        <w:t xml:space="preserve">Проблема – </w:t>
      </w:r>
      <w:r w:rsidRPr="00B971F6">
        <w:rPr>
          <w:rFonts w:ascii="Times New Roman" w:eastAsia="Times New Roman" w:hAnsi="Times New Roman" w:cs="Times New Roman"/>
          <w:color w:val="auto"/>
          <w:sz w:val="20"/>
          <w:szCs w:val="20"/>
          <w:lang w:val="uk-UA"/>
        </w:rPr>
        <w:t xml:space="preserve">відхилення цільового значення показника цілі політики, заданого ціллю державного </w:t>
      </w:r>
      <w:r w:rsidR="0096353C" w:rsidRPr="00B971F6">
        <w:rPr>
          <w:rFonts w:ascii="Times New Roman" w:eastAsia="Times New Roman" w:hAnsi="Times New Roman" w:cs="Times New Roman"/>
          <w:color w:val="auto"/>
          <w:sz w:val="20"/>
          <w:szCs w:val="20"/>
          <w:lang w:val="uk-UA"/>
        </w:rPr>
        <w:t>регулювання</w:t>
      </w:r>
      <w:r w:rsidRPr="00B971F6">
        <w:rPr>
          <w:rFonts w:ascii="Times New Roman" w:eastAsia="Times New Roman" w:hAnsi="Times New Roman" w:cs="Times New Roman"/>
          <w:color w:val="auto"/>
          <w:sz w:val="20"/>
          <w:szCs w:val="20"/>
          <w:lang w:val="uk-UA"/>
        </w:rPr>
        <w:t>, від фактичного. Наприклад, висока кількість дорожньо-транспортних пригод на рік через порушення правил про робочий час і час відпочинку водіїв автотранспортних засобів.</w:t>
      </w:r>
    </w:p>
    <w:p w14:paraId="44FA2DC6" w14:textId="39E544A3" w:rsidR="00A01EE4" w:rsidRPr="00B971F6" w:rsidRDefault="6A1D988B" w:rsidP="6A1D988B">
      <w:p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b/>
          <w:bCs/>
          <w:color w:val="auto"/>
          <w:sz w:val="20"/>
          <w:szCs w:val="20"/>
          <w:lang w:val="uk-UA"/>
        </w:rPr>
        <w:t>Завдання регулювання</w:t>
      </w:r>
      <w:r w:rsidRPr="00B971F6">
        <w:rPr>
          <w:rFonts w:ascii="Times New Roman" w:eastAsia="Times New Roman" w:hAnsi="Times New Roman" w:cs="Times New Roman"/>
          <w:color w:val="auto"/>
          <w:sz w:val="20"/>
          <w:szCs w:val="20"/>
          <w:lang w:val="uk-UA"/>
        </w:rPr>
        <w:t xml:space="preserve"> – запланована зміна стану ключового показника/індикатора (або групи показників/індикаторів) в майбутньому. Наприклад: зниження кількості дорожньо-транспортних пригод на рік через порушення правил про робочий час і час відпочинку водіїв автотранспортних засобів.</w:t>
      </w:r>
    </w:p>
    <w:p w14:paraId="4CBAD6FA" w14:textId="77777777" w:rsidR="00A01EE4" w:rsidRPr="00B971F6" w:rsidRDefault="00A01EE4" w:rsidP="00A01EE4">
      <w:pPr>
        <w:rPr>
          <w:rFonts w:ascii="Times New Roman" w:hAnsi="Times New Roman" w:cs="Times New Roman"/>
          <w:sz w:val="20"/>
          <w:szCs w:val="20"/>
          <w:lang w:val="uk-UA"/>
        </w:rPr>
      </w:pPr>
      <w:r w:rsidRPr="00B971F6">
        <w:rPr>
          <w:rFonts w:ascii="Times New Roman" w:hAnsi="Times New Roman" w:cs="Times New Roman"/>
          <w:sz w:val="20"/>
          <w:szCs w:val="20"/>
          <w:lang w:val="uk-UA"/>
        </w:rPr>
        <w:br w:type="page"/>
      </w:r>
    </w:p>
    <w:p w14:paraId="36D60AB0" w14:textId="5BE4F858" w:rsidR="00A01EE4" w:rsidRPr="00B971F6" w:rsidRDefault="00A01EE4" w:rsidP="00AE4437">
      <w:pPr>
        <w:pStyle w:val="Heading1"/>
        <w:numPr>
          <w:ilvl w:val="0"/>
          <w:numId w:val="36"/>
        </w:numPr>
        <w:ind w:left="426" w:hanging="426"/>
        <w:jc w:val="left"/>
        <w:rPr>
          <w:rFonts w:ascii="Times New Roman" w:hAnsi="Times New Roman" w:cs="Times New Roman"/>
          <w:lang w:val="uk-UA"/>
        </w:rPr>
      </w:pPr>
      <w:bookmarkStart w:id="4" w:name="_a458wplockyt" w:colFirst="0" w:colLast="0"/>
      <w:bookmarkStart w:id="5" w:name="_l4s6r2rm2aef" w:colFirst="0" w:colLast="0"/>
      <w:bookmarkStart w:id="6" w:name="_Toc479870061"/>
      <w:bookmarkEnd w:id="4"/>
      <w:bookmarkEnd w:id="5"/>
      <w:r w:rsidRPr="00B971F6">
        <w:rPr>
          <w:rFonts w:ascii="Times New Roman" w:hAnsi="Times New Roman" w:cs="Times New Roman"/>
          <w:lang w:val="uk-UA"/>
        </w:rPr>
        <w:lastRenderedPageBreak/>
        <w:t>Аналіз структури</w:t>
      </w:r>
      <w:r w:rsidR="005305C7" w:rsidRPr="00B971F6">
        <w:rPr>
          <w:rFonts w:ascii="Times New Roman" w:hAnsi="Times New Roman" w:cs="Times New Roman"/>
          <w:lang w:val="uk-UA"/>
        </w:rPr>
        <w:t xml:space="preserve">, </w:t>
      </w:r>
      <w:r w:rsidRPr="00B971F6">
        <w:rPr>
          <w:rFonts w:ascii="Times New Roman" w:hAnsi="Times New Roman" w:cs="Times New Roman"/>
          <w:lang w:val="uk-UA"/>
        </w:rPr>
        <w:t xml:space="preserve">показників </w:t>
      </w:r>
      <w:r w:rsidR="005305C7" w:rsidRPr="00B971F6">
        <w:rPr>
          <w:rFonts w:ascii="Times New Roman" w:hAnsi="Times New Roman" w:cs="Times New Roman"/>
          <w:lang w:val="uk-UA"/>
        </w:rPr>
        <w:t xml:space="preserve">та проблем </w:t>
      </w:r>
      <w:r w:rsidRPr="00B971F6">
        <w:rPr>
          <w:rFonts w:ascii="Times New Roman" w:hAnsi="Times New Roman" w:cs="Times New Roman"/>
          <w:lang w:val="uk-UA"/>
        </w:rPr>
        <w:t>ринку</w:t>
      </w:r>
      <w:bookmarkEnd w:id="6"/>
    </w:p>
    <w:p w14:paraId="4C64E1EC" w14:textId="77777777" w:rsidR="00A01EE4" w:rsidRPr="00B971F6" w:rsidRDefault="00A01EE4" w:rsidP="00AE4437">
      <w:pPr>
        <w:pStyle w:val="Heading2"/>
        <w:jc w:val="left"/>
        <w:rPr>
          <w:rFonts w:ascii="Times New Roman" w:hAnsi="Times New Roman" w:cs="Times New Roman"/>
          <w:lang w:val="uk-UA"/>
        </w:rPr>
      </w:pPr>
      <w:bookmarkStart w:id="7" w:name="_nybix75kojoj" w:colFirst="0" w:colLast="0"/>
      <w:bookmarkStart w:id="8" w:name="_Toc479870062"/>
      <w:bookmarkEnd w:id="7"/>
      <w:r w:rsidRPr="00B971F6">
        <w:rPr>
          <w:rFonts w:ascii="Times New Roman" w:hAnsi="Times New Roman" w:cs="Times New Roman"/>
          <w:lang w:val="uk-UA"/>
        </w:rPr>
        <w:t>1.1. Формування переліку бізнес-процесів, з яких складається ринок, шляхом побудови схеми виробництва товарів (надання послуг) на ринку</w:t>
      </w:r>
      <w:bookmarkEnd w:id="8"/>
    </w:p>
    <w:p w14:paraId="553BE85C"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Щоб виділити бізнес-процеси на ринку, необхідно спочатку виділити товари (послуги), з яких складається ринок та дослідити виробничі процеси, що здійснюються при їх виробленні (наданні).</w:t>
      </w:r>
    </w:p>
    <w:p w14:paraId="764DF227" w14:textId="7D97951F"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В умовах економічної спеціалізації, різні етапи ланцюга постачання одного товару (послуги) часто виконуються різними компаніями. В залежності від рівня спеціалізації, кожен результат кожного бізнес-процесу може виступати самостійним товаром (послугою), коли він замовляється у окремого постачальника.</w:t>
      </w:r>
    </w:p>
    <w:p w14:paraId="06B74991" w14:textId="46B1AF28" w:rsidR="00AF6843" w:rsidRPr="00B971F6" w:rsidRDefault="00AF6843" w:rsidP="00AF6843">
      <w:p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sz w:val="20"/>
          <w:szCs w:val="20"/>
          <w:lang w:val="uk-UA"/>
        </w:rPr>
        <w:t xml:space="preserve">Виділення товарів (послуг), з яких складається ринок, здійснюється шляхом відбору </w:t>
      </w:r>
      <w:r w:rsidR="00320D48">
        <w:rPr>
          <w:rFonts w:ascii="Times New Roman" w:eastAsia="Times New Roman" w:hAnsi="Times New Roman" w:cs="Times New Roman"/>
          <w:color w:val="auto"/>
          <w:sz w:val="20"/>
          <w:szCs w:val="20"/>
          <w:lang w:val="uk-UA"/>
        </w:rPr>
        <w:t>підкатегорій</w:t>
      </w:r>
      <w:r w:rsidR="00320D48" w:rsidRPr="00320D48">
        <w:rPr>
          <w:rFonts w:ascii="Times New Roman" w:eastAsia="Times New Roman" w:hAnsi="Times New Roman" w:cs="Times New Roman"/>
          <w:color w:val="auto"/>
          <w:sz w:val="20"/>
          <w:szCs w:val="20"/>
          <w:lang w:val="uk-UA"/>
        </w:rPr>
        <w:t xml:space="preserve"> </w:t>
      </w:r>
      <w:r w:rsidRPr="00B971F6">
        <w:rPr>
          <w:rFonts w:ascii="Times New Roman" w:eastAsia="Times New Roman" w:hAnsi="Times New Roman" w:cs="Times New Roman"/>
          <w:color w:val="auto"/>
          <w:sz w:val="20"/>
          <w:szCs w:val="20"/>
          <w:lang w:val="uk-UA"/>
        </w:rPr>
        <w:t>Статистичної класифікації продукції, затвердженої наказом Держкомстату від 07.10.2011 № 254 «Про затвердження структури Статистичної класифікації продукції».</w:t>
      </w:r>
    </w:p>
    <w:p w14:paraId="274FAF1E"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Побудова схеми бізнес-процесів ринку здійснюється наступним чином:</w:t>
      </w:r>
    </w:p>
    <w:p w14:paraId="36FDC992"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 вибір товару/послуги та послідовне створення бізнес-процесів її виробництва від товару/послуги до стартового процесу;</w:t>
      </w:r>
    </w:p>
    <w:p w14:paraId="412ABE4E"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 послідовне створення пост-виробничих бізнес-процесів (від товару/послуги до реалізації).</w:t>
      </w:r>
    </w:p>
    <w:p w14:paraId="1FD38F21" w14:textId="07E3EBB0"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Наприклад, на початку ланцюга постачання часто будуть розміщені паралельні бізнес процеси, які описують: (1) придбання сировини, або (2) імпорт сировини, або (3) виробництво сировини; а у кінці ланцюга: оптовий продаж певної готової продукції, або (2) роздрібний продаж готової продукції. Послідовними бізнес-процесами є такі бізнес-процеси, через які товар (послуга) у процесі виробництва (надання) проходять послідовно. Паралельними бізнес-процесами є такі бізнес-процеси, які здійснюються при виробництві (наданні) товару (послуги) альтернативно.</w:t>
      </w:r>
    </w:p>
    <w:p w14:paraId="1226A1D5"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За результатами виділення бізнес-процесів на ринку, формується перелік бізнес процесів, що існують на ринку, та схематичне зображення ланцюга постачання, у якому вони розміщені.</w:t>
      </w:r>
    </w:p>
    <w:p w14:paraId="6F1B2EBC" w14:textId="5844BBE2" w:rsidR="00A01EE4" w:rsidRPr="00B971F6" w:rsidRDefault="6A1D988B" w:rsidP="6A1D988B">
      <w:p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 xml:space="preserve">Результат </w:t>
      </w:r>
      <w:r w:rsidR="00E315B0" w:rsidRPr="00B971F6">
        <w:rPr>
          <w:rFonts w:ascii="Times New Roman" w:eastAsia="Times New Roman" w:hAnsi="Times New Roman" w:cs="Times New Roman"/>
          <w:color w:val="auto"/>
          <w:sz w:val="20"/>
          <w:szCs w:val="20"/>
          <w:lang w:val="uk-UA"/>
        </w:rPr>
        <w:t xml:space="preserve">виділення товарів (послуг), з яких складається ринок відображається у таблиці №1, результат </w:t>
      </w:r>
      <w:r w:rsidR="00E315B0" w:rsidRPr="00B971F6">
        <w:rPr>
          <w:rFonts w:ascii="Times New Roman" w:eastAsia="Times New Roman" w:hAnsi="Times New Roman" w:cs="Times New Roman"/>
          <w:sz w:val="20"/>
          <w:szCs w:val="20"/>
          <w:lang w:val="uk-UA"/>
        </w:rPr>
        <w:t>виділення бізнес-процесів на ринку</w:t>
      </w:r>
      <w:r w:rsidR="00E315B0" w:rsidRPr="00B971F6">
        <w:rPr>
          <w:rFonts w:ascii="Times New Roman" w:eastAsia="Times New Roman" w:hAnsi="Times New Roman" w:cs="Times New Roman"/>
          <w:color w:val="auto"/>
          <w:sz w:val="20"/>
          <w:szCs w:val="20"/>
          <w:lang w:val="uk-UA"/>
        </w:rPr>
        <w:t xml:space="preserve"> </w:t>
      </w:r>
      <w:r w:rsidRPr="00B971F6">
        <w:rPr>
          <w:rFonts w:ascii="Times New Roman" w:eastAsia="Times New Roman" w:hAnsi="Times New Roman" w:cs="Times New Roman"/>
          <w:color w:val="auto"/>
          <w:sz w:val="20"/>
          <w:szCs w:val="20"/>
          <w:lang w:val="uk-UA"/>
        </w:rPr>
        <w:t>відображається у таблиці №</w:t>
      </w:r>
      <w:r w:rsidR="00E315B0" w:rsidRPr="00B971F6">
        <w:rPr>
          <w:rFonts w:ascii="Times New Roman" w:eastAsia="Times New Roman" w:hAnsi="Times New Roman" w:cs="Times New Roman"/>
          <w:color w:val="auto"/>
          <w:sz w:val="20"/>
          <w:szCs w:val="20"/>
          <w:lang w:val="uk-UA"/>
        </w:rPr>
        <w:t>2, результат побудови</w:t>
      </w:r>
      <w:r w:rsidRPr="00B971F6">
        <w:rPr>
          <w:rFonts w:ascii="Times New Roman" w:eastAsia="Times New Roman" w:hAnsi="Times New Roman" w:cs="Times New Roman"/>
          <w:color w:val="auto"/>
          <w:sz w:val="20"/>
          <w:szCs w:val="20"/>
          <w:lang w:val="uk-UA"/>
        </w:rPr>
        <w:t xml:space="preserve"> схем</w:t>
      </w:r>
      <w:r w:rsidR="00E315B0" w:rsidRPr="00B971F6">
        <w:rPr>
          <w:rFonts w:ascii="Times New Roman" w:eastAsia="Times New Roman" w:hAnsi="Times New Roman" w:cs="Times New Roman"/>
          <w:color w:val="auto"/>
          <w:sz w:val="20"/>
          <w:szCs w:val="20"/>
          <w:lang w:val="uk-UA"/>
        </w:rPr>
        <w:t>и відображається у вигляді схеми</w:t>
      </w:r>
      <w:r w:rsidRPr="00B971F6">
        <w:rPr>
          <w:rFonts w:ascii="Times New Roman" w:eastAsia="Times New Roman" w:hAnsi="Times New Roman" w:cs="Times New Roman"/>
          <w:color w:val="auto"/>
          <w:sz w:val="20"/>
          <w:szCs w:val="20"/>
          <w:lang w:val="uk-UA"/>
        </w:rPr>
        <w:t>, приклад якої наведений у схемі №1.</w:t>
      </w:r>
    </w:p>
    <w:p w14:paraId="6963E095" w14:textId="0757255A" w:rsidR="00E315B0" w:rsidRPr="00B971F6" w:rsidRDefault="00E315B0" w:rsidP="00E315B0">
      <w:pPr>
        <w:keepNext/>
        <w:spacing w:before="200"/>
        <w:jc w:val="right"/>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Таблиця №1</w:t>
      </w:r>
    </w:p>
    <w:p w14:paraId="3540AC90" w14:textId="7ECE70EC" w:rsidR="00E315B0" w:rsidRPr="00796B10" w:rsidRDefault="00D715C4" w:rsidP="00796B10">
      <w:pPr>
        <w:pStyle w:val="Heading6"/>
        <w:jc w:val="center"/>
        <w:rPr>
          <w:b/>
          <w:szCs w:val="20"/>
          <w:lang w:val="uk-UA"/>
        </w:rPr>
      </w:pPr>
      <w:bookmarkStart w:id="9" w:name="_Toc479870063"/>
      <w:r w:rsidRPr="00796B10">
        <w:rPr>
          <w:b/>
          <w:szCs w:val="20"/>
          <w:lang w:val="uk-UA"/>
        </w:rPr>
        <w:t>Таблиця №1. Перелік товарів (послуг) ринку</w:t>
      </w:r>
      <w:bookmarkEnd w:id="9"/>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863"/>
        <w:gridCol w:w="3835"/>
        <w:gridCol w:w="3318"/>
      </w:tblGrid>
      <w:tr w:rsidR="00E315B0" w:rsidRPr="00B971F6" w14:paraId="56343463" w14:textId="77777777" w:rsidTr="00971850">
        <w:trPr>
          <w:trHeight w:val="560"/>
          <w:jc w:val="center"/>
        </w:trPr>
        <w:tc>
          <w:tcPr>
            <w:tcW w:w="1033" w:type="pct"/>
          </w:tcPr>
          <w:p w14:paraId="2BC51C74" w14:textId="77777777" w:rsidR="00E315B0" w:rsidRPr="00B971F6" w:rsidRDefault="00E315B0" w:rsidP="00971850">
            <w:pPr>
              <w:keepNext/>
              <w:keepLines/>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№п/п</w:t>
            </w:r>
          </w:p>
        </w:tc>
        <w:tc>
          <w:tcPr>
            <w:tcW w:w="2127" w:type="pct"/>
          </w:tcPr>
          <w:p w14:paraId="43E15061" w14:textId="207294DC" w:rsidR="00E315B0" w:rsidRPr="00B971F6" w:rsidRDefault="00E315B0" w:rsidP="00971850">
            <w:pPr>
              <w:keepNext/>
              <w:keepLines/>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Назва товару (послуги) за СКП</w:t>
            </w:r>
          </w:p>
        </w:tc>
        <w:tc>
          <w:tcPr>
            <w:tcW w:w="1840" w:type="pct"/>
          </w:tcPr>
          <w:p w14:paraId="35D56298" w14:textId="3FD62C2D" w:rsidR="00E315B0" w:rsidRPr="00B971F6" w:rsidRDefault="00E315B0" w:rsidP="00971850">
            <w:pPr>
              <w:keepNext/>
              <w:keepLines/>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Код СКП</w:t>
            </w:r>
          </w:p>
        </w:tc>
      </w:tr>
      <w:tr w:rsidR="00E315B0" w:rsidRPr="00B971F6" w14:paraId="0830AF1B" w14:textId="77777777" w:rsidTr="00971850">
        <w:trPr>
          <w:jc w:val="center"/>
        </w:trPr>
        <w:tc>
          <w:tcPr>
            <w:tcW w:w="1033" w:type="pct"/>
          </w:tcPr>
          <w:p w14:paraId="2BCAABA2" w14:textId="77777777" w:rsidR="00E315B0" w:rsidRPr="00B971F6" w:rsidRDefault="00E315B0" w:rsidP="00971850">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2127" w:type="pct"/>
          </w:tcPr>
          <w:p w14:paraId="19272E63" w14:textId="77777777" w:rsidR="00E315B0" w:rsidRPr="00B971F6" w:rsidRDefault="00E315B0" w:rsidP="00971850">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w:t>
            </w:r>
          </w:p>
        </w:tc>
        <w:tc>
          <w:tcPr>
            <w:tcW w:w="1840" w:type="pct"/>
          </w:tcPr>
          <w:p w14:paraId="0F2B38DA" w14:textId="77777777" w:rsidR="00E315B0" w:rsidRPr="00B971F6" w:rsidRDefault="00E315B0" w:rsidP="00971850">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3</w:t>
            </w:r>
          </w:p>
        </w:tc>
      </w:tr>
      <w:tr w:rsidR="00E315B0" w:rsidRPr="00B971F6" w14:paraId="17A3ACDB" w14:textId="77777777" w:rsidTr="00971850">
        <w:trPr>
          <w:jc w:val="center"/>
        </w:trPr>
        <w:tc>
          <w:tcPr>
            <w:tcW w:w="1033" w:type="pct"/>
          </w:tcPr>
          <w:p w14:paraId="4EBA6338" w14:textId="77777777" w:rsidR="00E315B0" w:rsidRPr="00B971F6" w:rsidRDefault="00E315B0" w:rsidP="00971850">
            <w:pPr>
              <w:spacing w:line="240" w:lineRule="auto"/>
              <w:jc w:val="center"/>
              <w:rPr>
                <w:rFonts w:ascii="Times New Roman" w:hAnsi="Times New Roman" w:cs="Times New Roman"/>
                <w:sz w:val="20"/>
                <w:szCs w:val="20"/>
                <w:lang w:val="uk-UA"/>
              </w:rPr>
            </w:pPr>
          </w:p>
        </w:tc>
        <w:tc>
          <w:tcPr>
            <w:tcW w:w="2127" w:type="pct"/>
          </w:tcPr>
          <w:p w14:paraId="5F7D2EF6" w14:textId="77777777" w:rsidR="00E315B0" w:rsidRPr="00B971F6" w:rsidRDefault="00E315B0" w:rsidP="00971850">
            <w:pPr>
              <w:spacing w:line="240" w:lineRule="auto"/>
              <w:jc w:val="center"/>
              <w:rPr>
                <w:rFonts w:ascii="Times New Roman" w:hAnsi="Times New Roman" w:cs="Times New Roman"/>
                <w:sz w:val="20"/>
                <w:szCs w:val="20"/>
                <w:lang w:val="uk-UA"/>
              </w:rPr>
            </w:pPr>
          </w:p>
        </w:tc>
        <w:tc>
          <w:tcPr>
            <w:tcW w:w="1840" w:type="pct"/>
          </w:tcPr>
          <w:p w14:paraId="607F887A" w14:textId="77777777" w:rsidR="00E315B0" w:rsidRPr="00B971F6" w:rsidRDefault="00E315B0" w:rsidP="00971850">
            <w:pPr>
              <w:spacing w:line="240" w:lineRule="auto"/>
              <w:jc w:val="center"/>
              <w:rPr>
                <w:rFonts w:ascii="Times New Roman" w:hAnsi="Times New Roman" w:cs="Times New Roman"/>
                <w:sz w:val="20"/>
                <w:szCs w:val="20"/>
                <w:lang w:val="uk-UA"/>
              </w:rPr>
            </w:pPr>
          </w:p>
        </w:tc>
      </w:tr>
    </w:tbl>
    <w:p w14:paraId="402CA0BF" w14:textId="77777777" w:rsidR="00D715C4" w:rsidRDefault="00D715C4" w:rsidP="00E315B0">
      <w:pPr>
        <w:keepNext/>
        <w:spacing w:line="240" w:lineRule="auto"/>
        <w:jc w:val="right"/>
        <w:rPr>
          <w:rFonts w:ascii="Times New Roman" w:eastAsia="Times New Roman" w:hAnsi="Times New Roman" w:cs="Times New Roman"/>
          <w:sz w:val="20"/>
          <w:szCs w:val="20"/>
          <w:lang w:val="uk-UA"/>
        </w:rPr>
      </w:pPr>
    </w:p>
    <w:p w14:paraId="6A04B144" w14:textId="5B85976C" w:rsidR="00E315B0" w:rsidRPr="00B971F6" w:rsidRDefault="001302CB" w:rsidP="00E315B0">
      <w:pPr>
        <w:keepNext/>
        <w:spacing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Приклад заповнення таблиці №1</w:t>
      </w:r>
    </w:p>
    <w:p w14:paraId="51115E5C" w14:textId="5A17AD7A" w:rsidR="00E315B0" w:rsidRPr="00B971F6" w:rsidRDefault="00E315B0" w:rsidP="00E315B0">
      <w:pPr>
        <w:keepNext/>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Перелік </w:t>
      </w:r>
      <w:r w:rsidR="00D12AB1" w:rsidRPr="00B971F6">
        <w:rPr>
          <w:rFonts w:ascii="Times New Roman" w:eastAsia="Times New Roman" w:hAnsi="Times New Roman" w:cs="Times New Roman"/>
          <w:sz w:val="20"/>
          <w:szCs w:val="20"/>
          <w:lang w:val="uk-UA"/>
        </w:rPr>
        <w:t>товарів (послуг)</w:t>
      </w:r>
      <w:r w:rsidRPr="00B971F6">
        <w:rPr>
          <w:rFonts w:ascii="Times New Roman" w:eastAsia="Times New Roman" w:hAnsi="Times New Roman" w:cs="Times New Roman"/>
          <w:sz w:val="20"/>
          <w:szCs w:val="20"/>
          <w:lang w:val="uk-UA"/>
        </w:rPr>
        <w:t xml:space="preserve"> ринку горіх волоський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046"/>
        <w:gridCol w:w="5024"/>
        <w:gridCol w:w="2946"/>
      </w:tblGrid>
      <w:tr w:rsidR="00D12AB1" w:rsidRPr="00B971F6" w14:paraId="4008B860" w14:textId="77777777" w:rsidTr="00D715C4">
        <w:trPr>
          <w:jc w:val="center"/>
        </w:trPr>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F8E16B" w14:textId="77777777" w:rsidR="00D12AB1" w:rsidRPr="00B971F6" w:rsidDel="00B63538" w:rsidRDefault="00D12AB1" w:rsidP="00971850">
            <w:pPr>
              <w:keepNext/>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278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EC93A6" w14:textId="77777777" w:rsidR="00D12AB1" w:rsidRPr="00B971F6" w:rsidDel="00B63538" w:rsidRDefault="00D12AB1" w:rsidP="00971850">
            <w:pPr>
              <w:keepNext/>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w:t>
            </w:r>
          </w:p>
        </w:tc>
        <w:tc>
          <w:tcPr>
            <w:tcW w:w="16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E90F9D" w14:textId="77777777" w:rsidR="00D12AB1" w:rsidRPr="00B971F6" w:rsidRDefault="00D12AB1" w:rsidP="00971850">
            <w:pPr>
              <w:keepNext/>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3</w:t>
            </w:r>
          </w:p>
        </w:tc>
      </w:tr>
      <w:tr w:rsidR="00D12AB1" w:rsidRPr="00B971F6" w14:paraId="6033A83A" w14:textId="77777777" w:rsidTr="00D715C4">
        <w:trPr>
          <w:jc w:val="center"/>
        </w:trPr>
        <w:tc>
          <w:tcPr>
            <w:tcW w:w="580" w:type="pct"/>
          </w:tcPr>
          <w:p w14:paraId="29961983" w14:textId="77777777" w:rsidR="00D12AB1" w:rsidRPr="00B971F6" w:rsidRDefault="00D12AB1" w:rsidP="00971850">
            <w:pPr>
              <w:pStyle w:val="ListParagraph"/>
              <w:numPr>
                <w:ilvl w:val="0"/>
                <w:numId w:val="33"/>
              </w:numPr>
              <w:tabs>
                <w:tab w:val="left" w:pos="57"/>
              </w:tabs>
              <w:spacing w:line="240" w:lineRule="auto"/>
              <w:rPr>
                <w:rFonts w:ascii="Times New Roman" w:eastAsia="Times New Roman" w:hAnsi="Times New Roman" w:cs="Times New Roman"/>
                <w:sz w:val="20"/>
                <w:szCs w:val="20"/>
                <w:lang w:val="uk-UA"/>
              </w:rPr>
            </w:pPr>
          </w:p>
        </w:tc>
        <w:tc>
          <w:tcPr>
            <w:tcW w:w="2786" w:type="pct"/>
          </w:tcPr>
          <w:p w14:paraId="7E5D79DF" w14:textId="5736AB83" w:rsidR="00D12AB1" w:rsidRPr="00B971F6" w:rsidRDefault="00D12AB1"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Горіхи волоські</w:t>
            </w:r>
          </w:p>
        </w:tc>
        <w:tc>
          <w:tcPr>
            <w:tcW w:w="1634" w:type="pct"/>
            <w:shd w:val="clear" w:color="auto" w:fill="FFFFFF" w:themeFill="background1"/>
          </w:tcPr>
          <w:p w14:paraId="6319648F" w14:textId="212B4AD9" w:rsidR="00D12AB1" w:rsidRPr="00B971F6" w:rsidRDefault="00D12AB1"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01.25.35</w:t>
            </w:r>
          </w:p>
        </w:tc>
      </w:tr>
    </w:tbl>
    <w:p w14:paraId="59670EB7" w14:textId="77777777" w:rsidR="00D12AB1" w:rsidRPr="00B971F6" w:rsidDel="00B63538" w:rsidRDefault="00D12AB1" w:rsidP="00E315B0">
      <w:pPr>
        <w:keepNext/>
        <w:spacing w:line="240" w:lineRule="auto"/>
        <w:jc w:val="center"/>
        <w:rPr>
          <w:rFonts w:ascii="Times New Roman" w:eastAsia="Times New Roman" w:hAnsi="Times New Roman" w:cs="Times New Roman"/>
          <w:sz w:val="20"/>
          <w:szCs w:val="20"/>
          <w:lang w:val="uk-UA"/>
        </w:rPr>
      </w:pPr>
    </w:p>
    <w:p w14:paraId="00DCD1A5" w14:textId="5FE8C25D" w:rsidR="00A01EE4" w:rsidRPr="00B971F6" w:rsidRDefault="6A1D988B" w:rsidP="00971850">
      <w:pPr>
        <w:keepNext/>
        <w:spacing w:before="200"/>
        <w:jc w:val="right"/>
        <w:rPr>
          <w:rFonts w:ascii="Times New Roman" w:eastAsia="Times New Roman" w:hAnsi="Times New Roman" w:cs="Times New Roman"/>
          <w:sz w:val="20"/>
          <w:szCs w:val="20"/>
        </w:rPr>
      </w:pPr>
      <w:r w:rsidRPr="00B971F6">
        <w:rPr>
          <w:rFonts w:ascii="Times New Roman" w:eastAsia="Times New Roman" w:hAnsi="Times New Roman" w:cs="Times New Roman"/>
          <w:sz w:val="20"/>
          <w:szCs w:val="20"/>
          <w:lang w:val="uk-UA"/>
        </w:rPr>
        <w:t>Таблиця №</w:t>
      </w:r>
      <w:r w:rsidR="00E315B0" w:rsidRPr="00B971F6">
        <w:rPr>
          <w:rFonts w:ascii="Times New Roman" w:eastAsia="Times New Roman" w:hAnsi="Times New Roman" w:cs="Times New Roman"/>
          <w:sz w:val="20"/>
          <w:szCs w:val="20"/>
          <w:lang w:val="uk-UA"/>
        </w:rPr>
        <w:t>2</w:t>
      </w:r>
    </w:p>
    <w:p w14:paraId="3263576C" w14:textId="558EBDEF" w:rsidR="00A01EE4" w:rsidRPr="00AE4437" w:rsidRDefault="009F613C" w:rsidP="009F613C">
      <w:pPr>
        <w:pStyle w:val="Heading6"/>
        <w:jc w:val="center"/>
        <w:rPr>
          <w:b/>
          <w:szCs w:val="20"/>
          <w:lang w:val="uk-UA"/>
        </w:rPr>
      </w:pPr>
      <w:bookmarkStart w:id="10" w:name="_Toc479870064"/>
      <w:r w:rsidRPr="00AE4437">
        <w:rPr>
          <w:b/>
          <w:szCs w:val="20"/>
          <w:lang w:val="uk-UA"/>
        </w:rPr>
        <w:t>Таблиця №</w:t>
      </w:r>
      <w:r w:rsidR="00D715C4" w:rsidRPr="004306C1">
        <w:rPr>
          <w:b/>
          <w:szCs w:val="20"/>
        </w:rPr>
        <w:t>2</w:t>
      </w:r>
      <w:r w:rsidRPr="00AE4437">
        <w:rPr>
          <w:b/>
          <w:szCs w:val="20"/>
          <w:lang w:val="uk-UA"/>
        </w:rPr>
        <w:t xml:space="preserve">. </w:t>
      </w:r>
      <w:r w:rsidR="6A1D988B" w:rsidRPr="00AE4437">
        <w:rPr>
          <w:b/>
          <w:szCs w:val="20"/>
          <w:lang w:val="uk-UA"/>
        </w:rPr>
        <w:t>Перелік бізнес-процесів, з яких складається ринок</w:t>
      </w:r>
      <w:bookmarkEnd w:id="1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691"/>
        <w:gridCol w:w="2415"/>
        <w:gridCol w:w="5910"/>
      </w:tblGrid>
      <w:tr w:rsidR="004235F7" w:rsidRPr="00B971F6" w14:paraId="78BF4BBA" w14:textId="25C77043" w:rsidTr="00D12AB1">
        <w:trPr>
          <w:trHeight w:val="560"/>
          <w:jc w:val="center"/>
        </w:trPr>
        <w:tc>
          <w:tcPr>
            <w:tcW w:w="0" w:type="auto"/>
          </w:tcPr>
          <w:p w14:paraId="281D91B8" w14:textId="77777777" w:rsidR="004235F7" w:rsidRPr="00B971F6" w:rsidRDefault="004235F7" w:rsidP="6A1D988B">
            <w:pPr>
              <w:keepNext/>
              <w:keepLines/>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№п/п</w:t>
            </w:r>
          </w:p>
        </w:tc>
        <w:tc>
          <w:tcPr>
            <w:tcW w:w="2473" w:type="dxa"/>
          </w:tcPr>
          <w:p w14:paraId="116C09C4" w14:textId="0802DC8B" w:rsidR="004235F7" w:rsidRPr="00B971F6" w:rsidRDefault="00E4391D" w:rsidP="00E4391D">
            <w:pPr>
              <w:keepNext/>
              <w:keepLines/>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Назва бізнес-процесу</w:t>
            </w:r>
          </w:p>
        </w:tc>
        <w:tc>
          <w:tcPr>
            <w:tcW w:w="6094" w:type="dxa"/>
          </w:tcPr>
          <w:p w14:paraId="6F2A8EDB" w14:textId="6C172F45" w:rsidR="004235F7" w:rsidRPr="00B971F6" w:rsidRDefault="00B7080C" w:rsidP="6A1D988B">
            <w:pPr>
              <w:keepNext/>
              <w:keepLines/>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Назва наступного </w:t>
            </w:r>
            <w:r w:rsidR="00A21ECD" w:rsidRPr="00B971F6">
              <w:rPr>
                <w:rFonts w:ascii="Times New Roman" w:eastAsia="Times New Roman" w:hAnsi="Times New Roman" w:cs="Times New Roman"/>
                <w:sz w:val="20"/>
                <w:szCs w:val="20"/>
                <w:lang w:val="uk-UA"/>
              </w:rPr>
              <w:t>бізнес-процесу у ланцюгу</w:t>
            </w:r>
          </w:p>
        </w:tc>
      </w:tr>
      <w:tr w:rsidR="004235F7" w:rsidRPr="00B971F6" w14:paraId="4CCC3976" w14:textId="2588B1FA" w:rsidTr="00D12AB1">
        <w:trPr>
          <w:jc w:val="center"/>
        </w:trPr>
        <w:tc>
          <w:tcPr>
            <w:tcW w:w="0" w:type="auto"/>
          </w:tcPr>
          <w:p w14:paraId="5DC90482" w14:textId="77777777" w:rsidR="004235F7" w:rsidRPr="00B971F6" w:rsidRDefault="004235F7"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2473" w:type="dxa"/>
          </w:tcPr>
          <w:p w14:paraId="03BEE10C" w14:textId="77777777" w:rsidR="004235F7" w:rsidRPr="00B971F6" w:rsidRDefault="004235F7"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w:t>
            </w:r>
          </w:p>
        </w:tc>
        <w:tc>
          <w:tcPr>
            <w:tcW w:w="6094" w:type="dxa"/>
          </w:tcPr>
          <w:p w14:paraId="08207919" w14:textId="63362F6B" w:rsidR="004235F7" w:rsidRPr="00B971F6" w:rsidRDefault="004235F7"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3</w:t>
            </w:r>
          </w:p>
        </w:tc>
      </w:tr>
      <w:tr w:rsidR="004235F7" w:rsidRPr="00B971F6" w14:paraId="7DA982A7" w14:textId="0ECE74F4" w:rsidTr="00D12AB1">
        <w:trPr>
          <w:jc w:val="center"/>
        </w:trPr>
        <w:tc>
          <w:tcPr>
            <w:tcW w:w="0" w:type="auto"/>
          </w:tcPr>
          <w:p w14:paraId="51C5553C" w14:textId="77777777" w:rsidR="004235F7" w:rsidRPr="00B971F6" w:rsidRDefault="004235F7" w:rsidP="00A01EE4">
            <w:pPr>
              <w:spacing w:line="240" w:lineRule="auto"/>
              <w:jc w:val="center"/>
              <w:rPr>
                <w:rFonts w:ascii="Times New Roman" w:hAnsi="Times New Roman" w:cs="Times New Roman"/>
                <w:sz w:val="20"/>
                <w:szCs w:val="20"/>
                <w:lang w:val="uk-UA"/>
              </w:rPr>
            </w:pPr>
          </w:p>
        </w:tc>
        <w:tc>
          <w:tcPr>
            <w:tcW w:w="2473" w:type="dxa"/>
          </w:tcPr>
          <w:p w14:paraId="1A63B1D2" w14:textId="77777777" w:rsidR="004235F7" w:rsidRPr="00B971F6" w:rsidRDefault="004235F7" w:rsidP="00A01EE4">
            <w:pPr>
              <w:spacing w:line="240" w:lineRule="auto"/>
              <w:jc w:val="center"/>
              <w:rPr>
                <w:rFonts w:ascii="Times New Roman" w:hAnsi="Times New Roman" w:cs="Times New Roman"/>
                <w:sz w:val="20"/>
                <w:szCs w:val="20"/>
                <w:lang w:val="uk-UA"/>
              </w:rPr>
            </w:pPr>
          </w:p>
        </w:tc>
        <w:tc>
          <w:tcPr>
            <w:tcW w:w="6094" w:type="dxa"/>
          </w:tcPr>
          <w:p w14:paraId="2169789A" w14:textId="77777777" w:rsidR="004235F7" w:rsidRPr="00B971F6" w:rsidRDefault="004235F7" w:rsidP="00A01EE4">
            <w:pPr>
              <w:spacing w:line="240" w:lineRule="auto"/>
              <w:jc w:val="center"/>
              <w:rPr>
                <w:rFonts w:ascii="Times New Roman" w:hAnsi="Times New Roman" w:cs="Times New Roman"/>
                <w:sz w:val="20"/>
                <w:szCs w:val="20"/>
                <w:lang w:val="uk-UA"/>
              </w:rPr>
            </w:pPr>
          </w:p>
        </w:tc>
      </w:tr>
    </w:tbl>
    <w:p w14:paraId="6B0637CD" w14:textId="77777777" w:rsidR="00A01EE4" w:rsidRPr="00B971F6" w:rsidRDefault="00A01EE4" w:rsidP="00A01EE4">
      <w:pPr>
        <w:spacing w:line="240" w:lineRule="auto"/>
        <w:jc w:val="right"/>
        <w:rPr>
          <w:rFonts w:ascii="Times New Roman" w:hAnsi="Times New Roman" w:cs="Times New Roman"/>
          <w:sz w:val="20"/>
          <w:szCs w:val="20"/>
          <w:lang w:val="uk-UA"/>
        </w:rPr>
      </w:pPr>
    </w:p>
    <w:p w14:paraId="6897AC7B" w14:textId="507D50CB" w:rsidR="00A01EE4" w:rsidRPr="00B971F6" w:rsidRDefault="6A1D988B" w:rsidP="00971850">
      <w:pPr>
        <w:keepNext/>
        <w:spacing w:line="240" w:lineRule="auto"/>
        <w:jc w:val="right"/>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Приклад заповнення таблиці №</w:t>
      </w:r>
      <w:r w:rsidR="00E315B0" w:rsidRPr="00B971F6">
        <w:rPr>
          <w:rFonts w:ascii="Times New Roman" w:eastAsia="Times New Roman" w:hAnsi="Times New Roman" w:cs="Times New Roman"/>
          <w:sz w:val="20"/>
          <w:szCs w:val="20"/>
          <w:lang w:val="uk-UA"/>
        </w:rPr>
        <w:t>2</w:t>
      </w:r>
    </w:p>
    <w:p w14:paraId="1DC0D203" w14:textId="77777777" w:rsidR="00A01EE4" w:rsidRPr="00AE4437" w:rsidDel="00B63538" w:rsidRDefault="6A1D988B" w:rsidP="00971850">
      <w:pPr>
        <w:keepNext/>
        <w:spacing w:line="240" w:lineRule="auto"/>
        <w:jc w:val="center"/>
        <w:rPr>
          <w:rFonts w:ascii="Times New Roman" w:eastAsia="Times New Roman" w:hAnsi="Times New Roman" w:cs="Times New Roman"/>
          <w:b/>
          <w:sz w:val="20"/>
          <w:szCs w:val="20"/>
          <w:lang w:val="uk-UA"/>
        </w:rPr>
      </w:pPr>
      <w:r w:rsidRPr="00AE4437">
        <w:rPr>
          <w:rFonts w:ascii="Times New Roman" w:eastAsia="Times New Roman" w:hAnsi="Times New Roman" w:cs="Times New Roman"/>
          <w:b/>
          <w:sz w:val="20"/>
          <w:szCs w:val="20"/>
          <w:lang w:val="uk-UA"/>
        </w:rPr>
        <w:t>Перелік бізнес-процесів ринку горіх волоський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330"/>
        <w:gridCol w:w="4591"/>
        <w:gridCol w:w="4095"/>
      </w:tblGrid>
      <w:tr w:rsidR="004A4215" w:rsidRPr="00B971F6" w:rsidDel="00B63538" w14:paraId="081AFA31" w14:textId="77777777" w:rsidTr="00971850">
        <w:trPr>
          <w:jc w:val="cent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A91CE1" w14:textId="77777777" w:rsidR="004A4215" w:rsidRPr="00B971F6" w:rsidDel="00B63538" w:rsidRDefault="004A4215" w:rsidP="00971850">
            <w:pPr>
              <w:keepNext/>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C5A91F" w14:textId="77777777" w:rsidR="004A4215" w:rsidRPr="00B971F6" w:rsidDel="00B63538" w:rsidRDefault="004A4215" w:rsidP="00971850">
            <w:pPr>
              <w:keepNext/>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F5F73F" w14:textId="77777777" w:rsidR="004A4215" w:rsidRPr="00B971F6" w:rsidRDefault="004A4215" w:rsidP="00971850">
            <w:pPr>
              <w:keepNext/>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3</w:t>
            </w:r>
          </w:p>
        </w:tc>
      </w:tr>
      <w:tr w:rsidR="004A4215" w:rsidRPr="00B971F6" w:rsidDel="00B63538" w14:paraId="253042BA" w14:textId="77777777" w:rsidTr="00971850">
        <w:trPr>
          <w:jc w:val="center"/>
        </w:trPr>
        <w:tc>
          <w:tcPr>
            <w:tcW w:w="0" w:type="auto"/>
          </w:tcPr>
          <w:p w14:paraId="0DFCD629" w14:textId="77777777" w:rsidR="004A4215" w:rsidRPr="00B971F6" w:rsidRDefault="004A4215" w:rsidP="00971850">
            <w:pPr>
              <w:pStyle w:val="ListParagraph"/>
              <w:numPr>
                <w:ilvl w:val="0"/>
                <w:numId w:val="33"/>
              </w:numPr>
              <w:tabs>
                <w:tab w:val="left" w:pos="57"/>
              </w:tabs>
              <w:spacing w:line="240" w:lineRule="auto"/>
              <w:rPr>
                <w:rFonts w:ascii="Times New Roman" w:eastAsia="Times New Roman" w:hAnsi="Times New Roman" w:cs="Times New Roman"/>
                <w:sz w:val="20"/>
                <w:szCs w:val="20"/>
                <w:lang w:val="uk-UA"/>
              </w:rPr>
            </w:pPr>
          </w:p>
        </w:tc>
        <w:tc>
          <w:tcPr>
            <w:tcW w:w="0" w:type="auto"/>
          </w:tcPr>
          <w:p w14:paraId="37B0AAC0"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Вирощування волоських горіхів - саджанців для садівництва </w:t>
            </w:r>
          </w:p>
        </w:tc>
        <w:tc>
          <w:tcPr>
            <w:tcW w:w="0" w:type="auto"/>
            <w:shd w:val="clear" w:color="auto" w:fill="FFFFFF" w:themeFill="background1"/>
          </w:tcPr>
          <w:p w14:paraId="0F936903"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Посадка садів волоського горіху</w:t>
            </w:r>
          </w:p>
        </w:tc>
      </w:tr>
      <w:tr w:rsidR="004A4215" w:rsidRPr="00B971F6" w:rsidDel="00B63538" w14:paraId="2FA61189" w14:textId="77777777" w:rsidTr="00971850">
        <w:trPr>
          <w:jc w:val="center"/>
        </w:trPr>
        <w:tc>
          <w:tcPr>
            <w:tcW w:w="0" w:type="auto"/>
          </w:tcPr>
          <w:p w14:paraId="477C9A9C" w14:textId="77777777" w:rsidR="004A4215" w:rsidRPr="00B971F6" w:rsidRDefault="004A4215" w:rsidP="00971850">
            <w:pPr>
              <w:pStyle w:val="ListParagraph"/>
              <w:numPr>
                <w:ilvl w:val="0"/>
                <w:numId w:val="33"/>
              </w:numPr>
              <w:tabs>
                <w:tab w:val="left" w:pos="57"/>
              </w:tabs>
              <w:spacing w:line="240" w:lineRule="auto"/>
              <w:rPr>
                <w:rFonts w:ascii="Times New Roman" w:eastAsia="Times New Roman" w:hAnsi="Times New Roman" w:cs="Times New Roman"/>
                <w:sz w:val="20"/>
                <w:szCs w:val="20"/>
                <w:lang w:val="uk-UA"/>
              </w:rPr>
            </w:pPr>
          </w:p>
        </w:tc>
        <w:tc>
          <w:tcPr>
            <w:tcW w:w="0" w:type="auto"/>
          </w:tcPr>
          <w:p w14:paraId="12441FA0"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Вирощування волоських горіхів - саджанців для лісництва </w:t>
            </w:r>
          </w:p>
        </w:tc>
        <w:tc>
          <w:tcPr>
            <w:tcW w:w="0" w:type="auto"/>
            <w:shd w:val="clear" w:color="auto" w:fill="FFFFFF" w:themeFill="background1"/>
          </w:tcPr>
          <w:p w14:paraId="5A7E0581"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Посадка волоського горіху у лісах</w:t>
            </w:r>
          </w:p>
        </w:tc>
      </w:tr>
      <w:tr w:rsidR="004A4215" w:rsidRPr="00B971F6" w:rsidDel="00B63538" w14:paraId="2AC3B679" w14:textId="77777777" w:rsidTr="00971850">
        <w:trPr>
          <w:jc w:val="center"/>
        </w:trPr>
        <w:tc>
          <w:tcPr>
            <w:tcW w:w="0" w:type="auto"/>
          </w:tcPr>
          <w:p w14:paraId="10FB8F49" w14:textId="77777777" w:rsidR="004A4215" w:rsidRPr="00B971F6" w:rsidRDefault="004A4215" w:rsidP="00971850">
            <w:pPr>
              <w:pStyle w:val="ListParagraph"/>
              <w:numPr>
                <w:ilvl w:val="0"/>
                <w:numId w:val="33"/>
              </w:numPr>
              <w:tabs>
                <w:tab w:val="left" w:pos="57"/>
              </w:tabs>
              <w:spacing w:line="240" w:lineRule="auto"/>
              <w:rPr>
                <w:rFonts w:ascii="Times New Roman" w:eastAsia="Times New Roman" w:hAnsi="Times New Roman" w:cs="Times New Roman"/>
                <w:sz w:val="20"/>
                <w:szCs w:val="20"/>
                <w:lang w:val="uk-UA"/>
              </w:rPr>
            </w:pPr>
          </w:p>
        </w:tc>
        <w:tc>
          <w:tcPr>
            <w:tcW w:w="0" w:type="auto"/>
          </w:tcPr>
          <w:p w14:paraId="1DB4A72F"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Імпорт волоських горіхів - саджанців </w:t>
            </w:r>
          </w:p>
        </w:tc>
        <w:tc>
          <w:tcPr>
            <w:tcW w:w="0" w:type="auto"/>
            <w:shd w:val="clear" w:color="auto" w:fill="FFFFFF" w:themeFill="background1"/>
          </w:tcPr>
          <w:p w14:paraId="3AB4A4A4" w14:textId="77777777" w:rsidR="004A4215" w:rsidRPr="00B971F6" w:rsidRDefault="004A4215" w:rsidP="00971850">
            <w:pPr>
              <w:spacing w:line="240" w:lineRule="auto"/>
              <w:rPr>
                <w:rFonts w:ascii="Times New Roman" w:eastAsia="Times New Roman" w:hAnsi="Times New Roman" w:cs="Times New Roman"/>
                <w:sz w:val="20"/>
                <w:szCs w:val="20"/>
              </w:rPr>
            </w:pPr>
            <w:r w:rsidRPr="00B971F6">
              <w:rPr>
                <w:rFonts w:ascii="Times New Roman" w:eastAsia="Times New Roman" w:hAnsi="Times New Roman" w:cs="Times New Roman"/>
                <w:sz w:val="20"/>
                <w:szCs w:val="20"/>
                <w:lang w:val="uk-UA"/>
              </w:rPr>
              <w:t>Посадка садів волоського горіху</w:t>
            </w:r>
            <w:r w:rsidRPr="00B971F6">
              <w:rPr>
                <w:rFonts w:ascii="Times New Roman" w:eastAsia="Times New Roman" w:hAnsi="Times New Roman" w:cs="Times New Roman"/>
                <w:sz w:val="20"/>
                <w:szCs w:val="20"/>
              </w:rPr>
              <w:t xml:space="preserve">; </w:t>
            </w:r>
          </w:p>
          <w:p w14:paraId="367E6A60" w14:textId="1469D24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Посадка волоського горіху у лісах</w:t>
            </w:r>
          </w:p>
        </w:tc>
      </w:tr>
      <w:tr w:rsidR="004A4215" w:rsidRPr="00B971F6" w:rsidDel="00B63538" w14:paraId="4D221883" w14:textId="77777777" w:rsidTr="00971850">
        <w:trPr>
          <w:jc w:val="center"/>
        </w:trPr>
        <w:tc>
          <w:tcPr>
            <w:tcW w:w="0" w:type="auto"/>
          </w:tcPr>
          <w:p w14:paraId="313C1261" w14:textId="77777777" w:rsidR="004A4215" w:rsidRPr="00B971F6" w:rsidRDefault="004A4215" w:rsidP="00971850">
            <w:pPr>
              <w:pStyle w:val="ListParagraph"/>
              <w:numPr>
                <w:ilvl w:val="0"/>
                <w:numId w:val="33"/>
              </w:numPr>
              <w:tabs>
                <w:tab w:val="left" w:pos="57"/>
              </w:tabs>
              <w:spacing w:line="240" w:lineRule="auto"/>
              <w:rPr>
                <w:rFonts w:ascii="Times New Roman" w:eastAsia="Times New Roman" w:hAnsi="Times New Roman" w:cs="Times New Roman"/>
                <w:sz w:val="20"/>
                <w:szCs w:val="20"/>
                <w:lang w:val="uk-UA"/>
              </w:rPr>
            </w:pPr>
          </w:p>
        </w:tc>
        <w:tc>
          <w:tcPr>
            <w:tcW w:w="0" w:type="auto"/>
          </w:tcPr>
          <w:p w14:paraId="6899E595"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Посадка садів волоського горіху </w:t>
            </w:r>
          </w:p>
        </w:tc>
        <w:tc>
          <w:tcPr>
            <w:tcW w:w="0" w:type="auto"/>
            <w:shd w:val="clear" w:color="auto" w:fill="FFFFFF" w:themeFill="background1"/>
          </w:tcPr>
          <w:p w14:paraId="19C16591" w14:textId="77777777" w:rsidR="004A4215" w:rsidRPr="00B971F6" w:rsidRDefault="004A4215" w:rsidP="00971850">
            <w:pPr>
              <w:spacing w:line="240" w:lineRule="auto"/>
              <w:rPr>
                <w:rFonts w:ascii="Times New Roman" w:eastAsia="Times New Roman" w:hAnsi="Times New Roman" w:cs="Times New Roman"/>
                <w:sz w:val="20"/>
                <w:szCs w:val="20"/>
              </w:rPr>
            </w:pPr>
            <w:r w:rsidRPr="00B971F6">
              <w:rPr>
                <w:rFonts w:ascii="Times New Roman" w:eastAsia="Times New Roman" w:hAnsi="Times New Roman" w:cs="Times New Roman"/>
                <w:sz w:val="20"/>
                <w:szCs w:val="20"/>
                <w:lang w:val="uk-UA"/>
              </w:rPr>
              <w:t>Промислове вирощування волоських горіхів (в саду)</w:t>
            </w:r>
            <w:r w:rsidRPr="00B971F6">
              <w:rPr>
                <w:rFonts w:ascii="Times New Roman" w:eastAsia="Times New Roman" w:hAnsi="Times New Roman" w:cs="Times New Roman"/>
                <w:sz w:val="20"/>
                <w:szCs w:val="20"/>
              </w:rPr>
              <w:t xml:space="preserve">; </w:t>
            </w:r>
          </w:p>
          <w:p w14:paraId="6CB0ECAE" w14:textId="77777777" w:rsidR="004A4215" w:rsidRPr="00B971F6" w:rsidRDefault="004A4215" w:rsidP="00971850">
            <w:pPr>
              <w:spacing w:line="240" w:lineRule="auto"/>
              <w:rPr>
                <w:rFonts w:ascii="Times New Roman" w:eastAsia="Times New Roman" w:hAnsi="Times New Roman" w:cs="Times New Roman"/>
                <w:sz w:val="20"/>
                <w:szCs w:val="20"/>
              </w:rPr>
            </w:pPr>
            <w:r w:rsidRPr="00B971F6">
              <w:rPr>
                <w:rFonts w:ascii="Times New Roman" w:eastAsia="Times New Roman" w:hAnsi="Times New Roman" w:cs="Times New Roman"/>
                <w:sz w:val="20"/>
                <w:szCs w:val="20"/>
                <w:lang w:val="uk-UA"/>
              </w:rPr>
              <w:t>Вирощування волоських горіхів на городі</w:t>
            </w:r>
            <w:r w:rsidRPr="00B971F6">
              <w:rPr>
                <w:rFonts w:ascii="Times New Roman" w:eastAsia="Times New Roman" w:hAnsi="Times New Roman" w:cs="Times New Roman"/>
                <w:sz w:val="20"/>
                <w:szCs w:val="20"/>
              </w:rPr>
              <w:t xml:space="preserve">; </w:t>
            </w:r>
          </w:p>
          <w:p w14:paraId="730976DE" w14:textId="75E85279"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Вирощування органічних волоських горіхів (в саду)</w:t>
            </w:r>
          </w:p>
        </w:tc>
      </w:tr>
      <w:tr w:rsidR="004A4215" w:rsidRPr="00B971F6" w:rsidDel="00B63538" w14:paraId="7E10AFF4" w14:textId="77777777" w:rsidTr="00971850">
        <w:trPr>
          <w:jc w:val="center"/>
        </w:trPr>
        <w:tc>
          <w:tcPr>
            <w:tcW w:w="0" w:type="auto"/>
          </w:tcPr>
          <w:p w14:paraId="301328CA" w14:textId="77777777" w:rsidR="004A4215" w:rsidRPr="00B971F6" w:rsidRDefault="004A4215" w:rsidP="00971850">
            <w:pPr>
              <w:pStyle w:val="ListParagraph"/>
              <w:numPr>
                <w:ilvl w:val="0"/>
                <w:numId w:val="33"/>
              </w:numPr>
              <w:tabs>
                <w:tab w:val="left" w:pos="57"/>
              </w:tabs>
              <w:spacing w:line="240" w:lineRule="auto"/>
              <w:rPr>
                <w:rFonts w:ascii="Times New Roman" w:eastAsia="Times New Roman" w:hAnsi="Times New Roman" w:cs="Times New Roman"/>
                <w:sz w:val="20"/>
                <w:szCs w:val="20"/>
                <w:lang w:val="uk-UA"/>
              </w:rPr>
            </w:pPr>
          </w:p>
        </w:tc>
        <w:tc>
          <w:tcPr>
            <w:tcW w:w="0" w:type="auto"/>
          </w:tcPr>
          <w:p w14:paraId="6A10A6FF"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Посадка волоського горіху у лісах </w:t>
            </w:r>
          </w:p>
        </w:tc>
        <w:tc>
          <w:tcPr>
            <w:tcW w:w="0" w:type="auto"/>
            <w:shd w:val="clear" w:color="auto" w:fill="FFFFFF" w:themeFill="background1"/>
          </w:tcPr>
          <w:p w14:paraId="1BE367C5"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Догляд за волоським горіхом у лісі</w:t>
            </w:r>
          </w:p>
        </w:tc>
      </w:tr>
      <w:tr w:rsidR="004A4215" w:rsidRPr="00B971F6" w:rsidDel="00B63538" w14:paraId="58F6D63D" w14:textId="77777777" w:rsidTr="00971850">
        <w:trPr>
          <w:jc w:val="center"/>
        </w:trPr>
        <w:tc>
          <w:tcPr>
            <w:tcW w:w="0" w:type="auto"/>
          </w:tcPr>
          <w:p w14:paraId="613B171A" w14:textId="77777777" w:rsidR="004A4215" w:rsidRPr="00B971F6" w:rsidDel="00B63538" w:rsidRDefault="004A4215" w:rsidP="00971850">
            <w:pPr>
              <w:pStyle w:val="ListParagraph"/>
              <w:numPr>
                <w:ilvl w:val="0"/>
                <w:numId w:val="33"/>
              </w:numPr>
              <w:tabs>
                <w:tab w:val="left" w:pos="57"/>
              </w:tabs>
              <w:spacing w:line="240" w:lineRule="auto"/>
              <w:rPr>
                <w:rFonts w:ascii="Times New Roman" w:eastAsia="Times New Roman" w:hAnsi="Times New Roman" w:cs="Times New Roman"/>
                <w:sz w:val="20"/>
                <w:szCs w:val="20"/>
                <w:lang w:val="uk-UA"/>
              </w:rPr>
            </w:pPr>
          </w:p>
        </w:tc>
        <w:tc>
          <w:tcPr>
            <w:tcW w:w="0" w:type="auto"/>
          </w:tcPr>
          <w:p w14:paraId="32F23D34" w14:textId="77777777" w:rsidR="004A4215" w:rsidRPr="00B971F6" w:rsidDel="00B63538"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Промислове вирощування волоських горіхів (в саду) </w:t>
            </w:r>
          </w:p>
        </w:tc>
        <w:tc>
          <w:tcPr>
            <w:tcW w:w="0" w:type="auto"/>
            <w:shd w:val="clear" w:color="auto" w:fill="FFFFFF" w:themeFill="background1"/>
          </w:tcPr>
          <w:p w14:paraId="1222B7EE"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Збір волоських горіхів у саду</w:t>
            </w:r>
          </w:p>
        </w:tc>
      </w:tr>
      <w:tr w:rsidR="004A4215" w:rsidRPr="00B971F6" w:rsidDel="00B63538" w14:paraId="3A85B15A" w14:textId="77777777" w:rsidTr="00971850">
        <w:trPr>
          <w:jc w:val="center"/>
        </w:trPr>
        <w:tc>
          <w:tcPr>
            <w:tcW w:w="0" w:type="auto"/>
          </w:tcPr>
          <w:p w14:paraId="1085C585" w14:textId="77777777" w:rsidR="004A4215" w:rsidRPr="00B971F6" w:rsidDel="00B63538" w:rsidRDefault="004A4215" w:rsidP="00971850">
            <w:pPr>
              <w:pStyle w:val="ListParagraph"/>
              <w:numPr>
                <w:ilvl w:val="0"/>
                <w:numId w:val="33"/>
              </w:numPr>
              <w:tabs>
                <w:tab w:val="left" w:pos="57"/>
              </w:tabs>
              <w:spacing w:line="240" w:lineRule="auto"/>
              <w:rPr>
                <w:rFonts w:ascii="Times New Roman" w:eastAsia="Times New Roman" w:hAnsi="Times New Roman" w:cs="Times New Roman"/>
                <w:sz w:val="20"/>
                <w:szCs w:val="20"/>
                <w:lang w:val="uk-UA"/>
              </w:rPr>
            </w:pPr>
          </w:p>
        </w:tc>
        <w:tc>
          <w:tcPr>
            <w:tcW w:w="0" w:type="auto"/>
          </w:tcPr>
          <w:p w14:paraId="76F72D3F"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Вирощування волоських горіхів на городі </w:t>
            </w:r>
          </w:p>
        </w:tc>
        <w:tc>
          <w:tcPr>
            <w:tcW w:w="0" w:type="auto"/>
            <w:shd w:val="clear" w:color="auto" w:fill="FFFFFF" w:themeFill="background1"/>
          </w:tcPr>
          <w:p w14:paraId="038FB0FE"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Збір волоських горіхів на городі</w:t>
            </w:r>
          </w:p>
        </w:tc>
      </w:tr>
      <w:tr w:rsidR="004A4215" w:rsidRPr="00B971F6" w:rsidDel="00B63538" w14:paraId="36B362A4" w14:textId="77777777" w:rsidTr="00971850">
        <w:trPr>
          <w:jc w:val="center"/>
        </w:trPr>
        <w:tc>
          <w:tcPr>
            <w:tcW w:w="0" w:type="auto"/>
          </w:tcPr>
          <w:p w14:paraId="35F1A290" w14:textId="77777777" w:rsidR="004A4215" w:rsidRPr="00B971F6" w:rsidDel="00B63538" w:rsidRDefault="004A4215" w:rsidP="00971850">
            <w:pPr>
              <w:pStyle w:val="ListParagraph"/>
              <w:numPr>
                <w:ilvl w:val="0"/>
                <w:numId w:val="33"/>
              </w:numPr>
              <w:tabs>
                <w:tab w:val="left" w:pos="57"/>
              </w:tabs>
              <w:spacing w:line="240" w:lineRule="auto"/>
              <w:rPr>
                <w:rFonts w:ascii="Times New Roman" w:eastAsia="Times New Roman" w:hAnsi="Times New Roman" w:cs="Times New Roman"/>
                <w:sz w:val="20"/>
                <w:szCs w:val="20"/>
                <w:lang w:val="uk-UA"/>
              </w:rPr>
            </w:pPr>
          </w:p>
        </w:tc>
        <w:tc>
          <w:tcPr>
            <w:tcW w:w="0" w:type="auto"/>
          </w:tcPr>
          <w:p w14:paraId="11F63220"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Вирощування органічних волоських горіхів (в саду) </w:t>
            </w:r>
          </w:p>
        </w:tc>
        <w:tc>
          <w:tcPr>
            <w:tcW w:w="0" w:type="auto"/>
            <w:shd w:val="clear" w:color="auto" w:fill="FFFFFF" w:themeFill="background1"/>
          </w:tcPr>
          <w:p w14:paraId="2CEDB7DD"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Збір волоських горіхів у саду</w:t>
            </w:r>
          </w:p>
        </w:tc>
      </w:tr>
      <w:tr w:rsidR="004A4215" w:rsidRPr="00B971F6" w:rsidDel="00B63538" w14:paraId="3DEE16A5" w14:textId="77777777" w:rsidTr="00971850">
        <w:trPr>
          <w:jc w:val="center"/>
        </w:trPr>
        <w:tc>
          <w:tcPr>
            <w:tcW w:w="0" w:type="auto"/>
          </w:tcPr>
          <w:p w14:paraId="1ADC00C0" w14:textId="77777777" w:rsidR="004A4215" w:rsidRPr="00B971F6" w:rsidDel="00B63538" w:rsidRDefault="004A4215" w:rsidP="00971850">
            <w:pPr>
              <w:pStyle w:val="ListParagraph"/>
              <w:numPr>
                <w:ilvl w:val="0"/>
                <w:numId w:val="33"/>
              </w:numPr>
              <w:tabs>
                <w:tab w:val="left" w:pos="57"/>
              </w:tabs>
              <w:spacing w:line="240" w:lineRule="auto"/>
              <w:rPr>
                <w:rFonts w:ascii="Times New Roman" w:eastAsia="Times New Roman" w:hAnsi="Times New Roman" w:cs="Times New Roman"/>
                <w:sz w:val="20"/>
                <w:szCs w:val="20"/>
                <w:lang w:val="uk-UA"/>
              </w:rPr>
            </w:pPr>
          </w:p>
        </w:tc>
        <w:tc>
          <w:tcPr>
            <w:tcW w:w="0" w:type="auto"/>
          </w:tcPr>
          <w:p w14:paraId="0515910F"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Догляд за волоським горіхом у лісі </w:t>
            </w:r>
          </w:p>
        </w:tc>
        <w:tc>
          <w:tcPr>
            <w:tcW w:w="0" w:type="auto"/>
            <w:shd w:val="clear" w:color="auto" w:fill="FFFFFF" w:themeFill="background1"/>
          </w:tcPr>
          <w:p w14:paraId="276A8E9E"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Збір волоських горіхів в лісі</w:t>
            </w:r>
          </w:p>
        </w:tc>
      </w:tr>
      <w:tr w:rsidR="004A4215" w:rsidRPr="00B971F6" w:rsidDel="00B63538" w14:paraId="34568FE6" w14:textId="77777777" w:rsidTr="00971850">
        <w:trPr>
          <w:jc w:val="center"/>
        </w:trPr>
        <w:tc>
          <w:tcPr>
            <w:tcW w:w="0" w:type="auto"/>
          </w:tcPr>
          <w:p w14:paraId="71E78A36" w14:textId="77777777" w:rsidR="004A4215" w:rsidRPr="00B971F6" w:rsidRDefault="004A4215" w:rsidP="00971850">
            <w:pPr>
              <w:pStyle w:val="ListParagraph"/>
              <w:numPr>
                <w:ilvl w:val="0"/>
                <w:numId w:val="33"/>
              </w:numPr>
              <w:tabs>
                <w:tab w:val="left" w:pos="57"/>
              </w:tabs>
              <w:spacing w:line="240" w:lineRule="auto"/>
              <w:rPr>
                <w:rFonts w:ascii="Times New Roman" w:eastAsia="Times New Roman" w:hAnsi="Times New Roman" w:cs="Times New Roman"/>
                <w:sz w:val="20"/>
                <w:szCs w:val="20"/>
                <w:lang w:val="uk-UA"/>
              </w:rPr>
            </w:pPr>
          </w:p>
        </w:tc>
        <w:tc>
          <w:tcPr>
            <w:tcW w:w="0" w:type="auto"/>
          </w:tcPr>
          <w:p w14:paraId="5AAE2464"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Збір волоських горіхів у саду </w:t>
            </w:r>
          </w:p>
        </w:tc>
        <w:tc>
          <w:tcPr>
            <w:tcW w:w="0" w:type="auto"/>
            <w:shd w:val="clear" w:color="auto" w:fill="FFFFFF" w:themeFill="background1"/>
          </w:tcPr>
          <w:p w14:paraId="65B6E405"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Заготівля волоського горіху</w:t>
            </w:r>
          </w:p>
        </w:tc>
      </w:tr>
      <w:tr w:rsidR="004A4215" w:rsidRPr="00B971F6" w:rsidDel="00B63538" w14:paraId="3F28A43A" w14:textId="77777777" w:rsidTr="00971850">
        <w:trPr>
          <w:jc w:val="center"/>
        </w:trPr>
        <w:tc>
          <w:tcPr>
            <w:tcW w:w="0" w:type="auto"/>
          </w:tcPr>
          <w:p w14:paraId="77DB3C99" w14:textId="77777777" w:rsidR="004A4215" w:rsidRPr="00B971F6" w:rsidRDefault="004A4215" w:rsidP="00971850">
            <w:pPr>
              <w:pStyle w:val="ListParagraph"/>
              <w:numPr>
                <w:ilvl w:val="0"/>
                <w:numId w:val="33"/>
              </w:numPr>
              <w:tabs>
                <w:tab w:val="left" w:pos="57"/>
              </w:tabs>
              <w:spacing w:line="240" w:lineRule="auto"/>
              <w:rPr>
                <w:rFonts w:ascii="Times New Roman" w:eastAsia="Times New Roman" w:hAnsi="Times New Roman" w:cs="Times New Roman"/>
                <w:sz w:val="20"/>
                <w:szCs w:val="20"/>
                <w:lang w:val="uk-UA"/>
              </w:rPr>
            </w:pPr>
          </w:p>
        </w:tc>
        <w:tc>
          <w:tcPr>
            <w:tcW w:w="0" w:type="auto"/>
          </w:tcPr>
          <w:p w14:paraId="30B0B5D0"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Збір волоських горіхів на городі </w:t>
            </w:r>
          </w:p>
        </w:tc>
        <w:tc>
          <w:tcPr>
            <w:tcW w:w="0" w:type="auto"/>
            <w:shd w:val="clear" w:color="auto" w:fill="FFFFFF" w:themeFill="background1"/>
          </w:tcPr>
          <w:p w14:paraId="063BCCB3"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Заготівля волоського горіху</w:t>
            </w:r>
          </w:p>
        </w:tc>
      </w:tr>
      <w:tr w:rsidR="004A4215" w:rsidRPr="00B971F6" w:rsidDel="00B63538" w14:paraId="4AF63A80" w14:textId="77777777" w:rsidTr="00971850">
        <w:trPr>
          <w:jc w:val="center"/>
        </w:trPr>
        <w:tc>
          <w:tcPr>
            <w:tcW w:w="0" w:type="auto"/>
          </w:tcPr>
          <w:p w14:paraId="15311D90" w14:textId="77777777" w:rsidR="004A4215" w:rsidRPr="00B971F6" w:rsidRDefault="004A4215" w:rsidP="00971850">
            <w:pPr>
              <w:pStyle w:val="ListParagraph"/>
              <w:numPr>
                <w:ilvl w:val="0"/>
                <w:numId w:val="33"/>
              </w:numPr>
              <w:tabs>
                <w:tab w:val="left" w:pos="57"/>
              </w:tabs>
              <w:spacing w:line="240" w:lineRule="auto"/>
              <w:rPr>
                <w:rFonts w:ascii="Times New Roman" w:eastAsia="Times New Roman" w:hAnsi="Times New Roman" w:cs="Times New Roman"/>
                <w:sz w:val="20"/>
                <w:szCs w:val="20"/>
                <w:lang w:val="uk-UA"/>
              </w:rPr>
            </w:pPr>
          </w:p>
        </w:tc>
        <w:tc>
          <w:tcPr>
            <w:tcW w:w="0" w:type="auto"/>
          </w:tcPr>
          <w:p w14:paraId="1847E4A6"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Збір волоських горіхів в лісі </w:t>
            </w:r>
          </w:p>
        </w:tc>
        <w:tc>
          <w:tcPr>
            <w:tcW w:w="0" w:type="auto"/>
            <w:shd w:val="clear" w:color="auto" w:fill="FFFFFF" w:themeFill="background1"/>
          </w:tcPr>
          <w:p w14:paraId="191B64C9"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Заготівля волоського горіху</w:t>
            </w:r>
          </w:p>
        </w:tc>
      </w:tr>
      <w:tr w:rsidR="004A4215" w:rsidRPr="00B971F6" w:rsidDel="00B63538" w14:paraId="3DE774E7" w14:textId="77777777" w:rsidTr="00971850">
        <w:trPr>
          <w:jc w:val="center"/>
        </w:trPr>
        <w:tc>
          <w:tcPr>
            <w:tcW w:w="0" w:type="auto"/>
          </w:tcPr>
          <w:p w14:paraId="632F2547" w14:textId="77777777" w:rsidR="004A4215" w:rsidRPr="00B971F6" w:rsidDel="00B63538" w:rsidRDefault="004A4215" w:rsidP="00971850">
            <w:pPr>
              <w:pStyle w:val="ListParagraph"/>
              <w:numPr>
                <w:ilvl w:val="0"/>
                <w:numId w:val="33"/>
              </w:numPr>
              <w:tabs>
                <w:tab w:val="left" w:pos="57"/>
              </w:tabs>
              <w:spacing w:line="240" w:lineRule="auto"/>
              <w:rPr>
                <w:rFonts w:ascii="Times New Roman" w:eastAsia="Times New Roman" w:hAnsi="Times New Roman" w:cs="Times New Roman"/>
                <w:sz w:val="20"/>
                <w:szCs w:val="20"/>
                <w:lang w:val="uk-UA"/>
              </w:rPr>
            </w:pPr>
          </w:p>
        </w:tc>
        <w:tc>
          <w:tcPr>
            <w:tcW w:w="0" w:type="auto"/>
          </w:tcPr>
          <w:p w14:paraId="22B5FA66"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Заготівля волоського горіху </w:t>
            </w:r>
          </w:p>
        </w:tc>
        <w:tc>
          <w:tcPr>
            <w:tcW w:w="0" w:type="auto"/>
            <w:shd w:val="clear" w:color="auto" w:fill="FFFFFF" w:themeFill="background1"/>
          </w:tcPr>
          <w:p w14:paraId="0DD39EE7" w14:textId="77777777" w:rsidR="004A4215" w:rsidRPr="00B971F6" w:rsidRDefault="004A4215" w:rsidP="00971850">
            <w:pPr>
              <w:spacing w:line="240" w:lineRule="auto"/>
              <w:rPr>
                <w:rFonts w:ascii="Times New Roman" w:eastAsia="Times New Roman" w:hAnsi="Times New Roman" w:cs="Times New Roman"/>
                <w:sz w:val="20"/>
                <w:szCs w:val="20"/>
              </w:rPr>
            </w:pPr>
            <w:r w:rsidRPr="00B971F6">
              <w:rPr>
                <w:rFonts w:ascii="Times New Roman" w:eastAsia="Times New Roman" w:hAnsi="Times New Roman" w:cs="Times New Roman"/>
                <w:sz w:val="20"/>
                <w:szCs w:val="20"/>
                <w:lang w:val="uk-UA"/>
              </w:rPr>
              <w:t>Переробка (лущення та сушка) волоських горіхів</w:t>
            </w:r>
            <w:r w:rsidRPr="00B971F6">
              <w:rPr>
                <w:rFonts w:ascii="Times New Roman" w:eastAsia="Times New Roman" w:hAnsi="Times New Roman" w:cs="Times New Roman"/>
                <w:sz w:val="20"/>
                <w:szCs w:val="20"/>
              </w:rPr>
              <w:t xml:space="preserve">; </w:t>
            </w:r>
          </w:p>
          <w:p w14:paraId="3A53DA38" w14:textId="67814895" w:rsidR="004A4215" w:rsidRPr="00B971F6" w:rsidRDefault="004A4215" w:rsidP="00971850">
            <w:pPr>
              <w:spacing w:line="240" w:lineRule="auto"/>
              <w:rPr>
                <w:rFonts w:ascii="Times New Roman" w:eastAsia="Times New Roman" w:hAnsi="Times New Roman" w:cs="Times New Roman"/>
                <w:sz w:val="20"/>
                <w:szCs w:val="20"/>
              </w:rPr>
            </w:pPr>
            <w:r w:rsidRPr="00B971F6">
              <w:rPr>
                <w:rFonts w:ascii="Times New Roman" w:eastAsia="Times New Roman" w:hAnsi="Times New Roman" w:cs="Times New Roman"/>
                <w:sz w:val="20"/>
                <w:szCs w:val="20"/>
                <w:lang w:val="uk-UA"/>
              </w:rPr>
              <w:t>Зберігання волоського горіху</w:t>
            </w:r>
            <w:r w:rsidRPr="00B971F6">
              <w:rPr>
                <w:rFonts w:ascii="Times New Roman" w:eastAsia="Times New Roman" w:hAnsi="Times New Roman" w:cs="Times New Roman"/>
                <w:sz w:val="20"/>
                <w:szCs w:val="20"/>
              </w:rPr>
              <w:t>;</w:t>
            </w:r>
          </w:p>
        </w:tc>
      </w:tr>
      <w:tr w:rsidR="004A4215" w:rsidRPr="00B971F6" w:rsidDel="00B63538" w14:paraId="6F5ECE50" w14:textId="77777777" w:rsidTr="00971850">
        <w:trPr>
          <w:jc w:val="center"/>
        </w:trPr>
        <w:tc>
          <w:tcPr>
            <w:tcW w:w="0" w:type="auto"/>
          </w:tcPr>
          <w:p w14:paraId="737CA499" w14:textId="77777777" w:rsidR="004A4215" w:rsidRPr="00B971F6" w:rsidDel="00B63538" w:rsidRDefault="004A4215" w:rsidP="00971850">
            <w:pPr>
              <w:pStyle w:val="ListParagraph"/>
              <w:numPr>
                <w:ilvl w:val="0"/>
                <w:numId w:val="33"/>
              </w:numPr>
              <w:tabs>
                <w:tab w:val="left" w:pos="57"/>
              </w:tabs>
              <w:spacing w:line="240" w:lineRule="auto"/>
              <w:rPr>
                <w:rFonts w:ascii="Times New Roman" w:eastAsia="Times New Roman" w:hAnsi="Times New Roman" w:cs="Times New Roman"/>
                <w:sz w:val="20"/>
                <w:szCs w:val="20"/>
                <w:lang w:val="uk-UA"/>
              </w:rPr>
            </w:pPr>
          </w:p>
        </w:tc>
        <w:tc>
          <w:tcPr>
            <w:tcW w:w="0" w:type="auto"/>
          </w:tcPr>
          <w:p w14:paraId="0FC363E4"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Імпорт волоських горіхів </w:t>
            </w:r>
          </w:p>
        </w:tc>
        <w:tc>
          <w:tcPr>
            <w:tcW w:w="0" w:type="auto"/>
            <w:shd w:val="clear" w:color="auto" w:fill="FFFFFF" w:themeFill="background1"/>
          </w:tcPr>
          <w:p w14:paraId="7BEADF64" w14:textId="77777777" w:rsidR="004A4215" w:rsidRPr="00B971F6" w:rsidRDefault="004A4215" w:rsidP="00971850">
            <w:pPr>
              <w:spacing w:line="240" w:lineRule="auto"/>
              <w:rPr>
                <w:rFonts w:ascii="Times New Roman" w:eastAsia="Times New Roman" w:hAnsi="Times New Roman" w:cs="Times New Roman"/>
                <w:sz w:val="20"/>
                <w:szCs w:val="20"/>
              </w:rPr>
            </w:pPr>
            <w:r w:rsidRPr="00B971F6">
              <w:rPr>
                <w:rFonts w:ascii="Times New Roman" w:eastAsia="Times New Roman" w:hAnsi="Times New Roman" w:cs="Times New Roman"/>
                <w:sz w:val="20"/>
                <w:szCs w:val="20"/>
                <w:lang w:val="uk-UA"/>
              </w:rPr>
              <w:t>Переробка (лущення та сушка) волоських горіхів</w:t>
            </w:r>
            <w:r w:rsidRPr="00B971F6">
              <w:rPr>
                <w:rFonts w:ascii="Times New Roman" w:eastAsia="Times New Roman" w:hAnsi="Times New Roman" w:cs="Times New Roman"/>
                <w:sz w:val="20"/>
                <w:szCs w:val="20"/>
              </w:rPr>
              <w:t xml:space="preserve">; </w:t>
            </w:r>
          </w:p>
          <w:p w14:paraId="55DBE14B" w14:textId="60FADF11" w:rsidR="004A4215" w:rsidRPr="00B971F6" w:rsidRDefault="004A4215" w:rsidP="00971850">
            <w:pPr>
              <w:spacing w:line="240" w:lineRule="auto"/>
              <w:rPr>
                <w:rFonts w:ascii="Times New Roman" w:eastAsia="Times New Roman" w:hAnsi="Times New Roman" w:cs="Times New Roman"/>
                <w:sz w:val="20"/>
                <w:szCs w:val="20"/>
              </w:rPr>
            </w:pPr>
            <w:r w:rsidRPr="00B971F6">
              <w:rPr>
                <w:rFonts w:ascii="Times New Roman" w:eastAsia="Times New Roman" w:hAnsi="Times New Roman" w:cs="Times New Roman"/>
                <w:sz w:val="20"/>
                <w:szCs w:val="20"/>
                <w:lang w:val="uk-UA"/>
              </w:rPr>
              <w:t>Зберігання волоського горіху</w:t>
            </w:r>
          </w:p>
        </w:tc>
      </w:tr>
      <w:tr w:rsidR="004A4215" w:rsidRPr="00B971F6" w:rsidDel="00B63538" w14:paraId="41B9F123" w14:textId="77777777" w:rsidTr="00971850">
        <w:trPr>
          <w:jc w:val="center"/>
        </w:trPr>
        <w:tc>
          <w:tcPr>
            <w:tcW w:w="0" w:type="auto"/>
          </w:tcPr>
          <w:p w14:paraId="231DCBA0" w14:textId="77777777" w:rsidR="004A4215" w:rsidRPr="00B971F6" w:rsidDel="00B63538" w:rsidRDefault="004A4215" w:rsidP="00971850">
            <w:pPr>
              <w:pStyle w:val="ListParagraph"/>
              <w:numPr>
                <w:ilvl w:val="0"/>
                <w:numId w:val="33"/>
              </w:numPr>
              <w:tabs>
                <w:tab w:val="left" w:pos="57"/>
              </w:tabs>
              <w:spacing w:line="240" w:lineRule="auto"/>
              <w:rPr>
                <w:rFonts w:ascii="Times New Roman" w:eastAsia="Times New Roman" w:hAnsi="Times New Roman" w:cs="Times New Roman"/>
                <w:sz w:val="20"/>
                <w:szCs w:val="20"/>
                <w:lang w:val="uk-UA"/>
              </w:rPr>
            </w:pPr>
          </w:p>
        </w:tc>
        <w:tc>
          <w:tcPr>
            <w:tcW w:w="0" w:type="auto"/>
          </w:tcPr>
          <w:p w14:paraId="491976A4"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Переробка (лущення та сушка) волоських горіхів </w:t>
            </w:r>
          </w:p>
        </w:tc>
        <w:tc>
          <w:tcPr>
            <w:tcW w:w="0" w:type="auto"/>
            <w:shd w:val="clear" w:color="auto" w:fill="FFFFFF" w:themeFill="background1"/>
          </w:tcPr>
          <w:p w14:paraId="70E95049"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Зберігання волоського горіху</w:t>
            </w:r>
          </w:p>
        </w:tc>
      </w:tr>
      <w:tr w:rsidR="004A4215" w:rsidRPr="00B971F6" w:rsidDel="00B63538" w14:paraId="0BB6A830" w14:textId="77777777" w:rsidTr="00971850">
        <w:trPr>
          <w:jc w:val="center"/>
        </w:trPr>
        <w:tc>
          <w:tcPr>
            <w:tcW w:w="0" w:type="auto"/>
          </w:tcPr>
          <w:p w14:paraId="1564A5DB" w14:textId="77777777" w:rsidR="004A4215" w:rsidRPr="00B971F6" w:rsidDel="00B63538" w:rsidRDefault="004A4215" w:rsidP="00971850">
            <w:pPr>
              <w:pStyle w:val="ListParagraph"/>
              <w:numPr>
                <w:ilvl w:val="0"/>
                <w:numId w:val="33"/>
              </w:numPr>
              <w:tabs>
                <w:tab w:val="left" w:pos="57"/>
              </w:tabs>
              <w:spacing w:line="240" w:lineRule="auto"/>
              <w:rPr>
                <w:rFonts w:ascii="Times New Roman" w:eastAsia="Times New Roman" w:hAnsi="Times New Roman" w:cs="Times New Roman"/>
                <w:sz w:val="20"/>
                <w:szCs w:val="20"/>
                <w:lang w:val="uk-UA"/>
              </w:rPr>
            </w:pPr>
          </w:p>
        </w:tc>
        <w:tc>
          <w:tcPr>
            <w:tcW w:w="0" w:type="auto"/>
          </w:tcPr>
          <w:p w14:paraId="513B89BD"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Зберігання волоського горіху </w:t>
            </w:r>
          </w:p>
        </w:tc>
        <w:tc>
          <w:tcPr>
            <w:tcW w:w="0" w:type="auto"/>
            <w:shd w:val="clear" w:color="auto" w:fill="FFFFFF" w:themeFill="background1"/>
          </w:tcPr>
          <w:p w14:paraId="217B57BD" w14:textId="77777777" w:rsidR="004A4215" w:rsidRPr="00B971F6" w:rsidRDefault="004A4215" w:rsidP="00971850">
            <w:pPr>
              <w:spacing w:line="240" w:lineRule="auto"/>
              <w:rPr>
                <w:rFonts w:ascii="Times New Roman" w:eastAsia="Times New Roman" w:hAnsi="Times New Roman" w:cs="Times New Roman"/>
                <w:sz w:val="20"/>
                <w:szCs w:val="20"/>
              </w:rPr>
            </w:pPr>
            <w:r w:rsidRPr="00B971F6">
              <w:rPr>
                <w:rFonts w:ascii="Times New Roman" w:eastAsia="Times New Roman" w:hAnsi="Times New Roman" w:cs="Times New Roman"/>
                <w:sz w:val="20"/>
                <w:szCs w:val="20"/>
                <w:lang w:val="uk-UA"/>
              </w:rPr>
              <w:t>Перевезення волоського горіху</w:t>
            </w:r>
            <w:r w:rsidRPr="00B971F6">
              <w:rPr>
                <w:rFonts w:ascii="Times New Roman" w:eastAsia="Times New Roman" w:hAnsi="Times New Roman" w:cs="Times New Roman"/>
                <w:sz w:val="20"/>
                <w:szCs w:val="20"/>
              </w:rPr>
              <w:t xml:space="preserve">; </w:t>
            </w:r>
          </w:p>
          <w:p w14:paraId="7819CC92" w14:textId="77777777" w:rsidR="004A4215" w:rsidRPr="00B971F6" w:rsidRDefault="004A4215" w:rsidP="00971850">
            <w:pPr>
              <w:spacing w:line="240" w:lineRule="auto"/>
              <w:rPr>
                <w:rFonts w:ascii="Times New Roman" w:eastAsia="Times New Roman" w:hAnsi="Times New Roman" w:cs="Times New Roman"/>
                <w:sz w:val="20"/>
                <w:szCs w:val="20"/>
              </w:rPr>
            </w:pPr>
            <w:r w:rsidRPr="00B971F6">
              <w:rPr>
                <w:rFonts w:ascii="Times New Roman" w:eastAsia="Times New Roman" w:hAnsi="Times New Roman" w:cs="Times New Roman"/>
                <w:sz w:val="20"/>
                <w:szCs w:val="20"/>
                <w:lang w:val="uk-UA"/>
              </w:rPr>
              <w:t>Оптова торгівля волоським горіхом</w:t>
            </w:r>
            <w:r w:rsidRPr="00B971F6">
              <w:rPr>
                <w:rFonts w:ascii="Times New Roman" w:eastAsia="Times New Roman" w:hAnsi="Times New Roman" w:cs="Times New Roman"/>
                <w:sz w:val="20"/>
                <w:szCs w:val="20"/>
              </w:rPr>
              <w:t xml:space="preserve">; </w:t>
            </w:r>
          </w:p>
          <w:p w14:paraId="742006ED" w14:textId="73A4107F"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Роздрібна торгівля волоським горіхом</w:t>
            </w:r>
          </w:p>
        </w:tc>
      </w:tr>
      <w:tr w:rsidR="004A4215" w:rsidRPr="00B971F6" w:rsidDel="00B63538" w14:paraId="5B8D077D" w14:textId="77777777" w:rsidTr="00971850">
        <w:trPr>
          <w:jc w:val="center"/>
        </w:trPr>
        <w:tc>
          <w:tcPr>
            <w:tcW w:w="0" w:type="auto"/>
          </w:tcPr>
          <w:p w14:paraId="795EF71A" w14:textId="77777777" w:rsidR="004A4215" w:rsidRPr="00B971F6" w:rsidDel="00B63538" w:rsidRDefault="004A4215" w:rsidP="00971850">
            <w:pPr>
              <w:pStyle w:val="ListParagraph"/>
              <w:numPr>
                <w:ilvl w:val="0"/>
                <w:numId w:val="33"/>
              </w:numPr>
              <w:tabs>
                <w:tab w:val="left" w:pos="57"/>
              </w:tabs>
              <w:spacing w:line="240" w:lineRule="auto"/>
              <w:rPr>
                <w:rFonts w:ascii="Times New Roman" w:eastAsia="Times New Roman" w:hAnsi="Times New Roman" w:cs="Times New Roman"/>
                <w:sz w:val="20"/>
                <w:szCs w:val="20"/>
                <w:lang w:val="uk-UA"/>
              </w:rPr>
            </w:pPr>
          </w:p>
        </w:tc>
        <w:tc>
          <w:tcPr>
            <w:tcW w:w="0" w:type="auto"/>
          </w:tcPr>
          <w:p w14:paraId="4B3A8D17"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Перевезення волоського горіху </w:t>
            </w:r>
          </w:p>
        </w:tc>
        <w:tc>
          <w:tcPr>
            <w:tcW w:w="0" w:type="auto"/>
            <w:shd w:val="clear" w:color="auto" w:fill="FFFFFF" w:themeFill="background1"/>
          </w:tcPr>
          <w:p w14:paraId="6D804BC3" w14:textId="77777777" w:rsidR="004A4215" w:rsidRPr="00B971F6" w:rsidRDefault="004A4215" w:rsidP="00971850">
            <w:pPr>
              <w:spacing w:line="240" w:lineRule="auto"/>
              <w:rPr>
                <w:rFonts w:ascii="Times New Roman" w:eastAsia="Times New Roman" w:hAnsi="Times New Roman" w:cs="Times New Roman"/>
                <w:sz w:val="20"/>
                <w:szCs w:val="20"/>
              </w:rPr>
            </w:pPr>
            <w:r w:rsidRPr="00B971F6">
              <w:rPr>
                <w:rFonts w:ascii="Times New Roman" w:eastAsia="Times New Roman" w:hAnsi="Times New Roman" w:cs="Times New Roman"/>
                <w:sz w:val="20"/>
                <w:szCs w:val="20"/>
                <w:lang w:val="uk-UA"/>
              </w:rPr>
              <w:t>Оптова торгівля волоським горіхом</w:t>
            </w:r>
            <w:r w:rsidRPr="00B971F6">
              <w:rPr>
                <w:rFonts w:ascii="Times New Roman" w:eastAsia="Times New Roman" w:hAnsi="Times New Roman" w:cs="Times New Roman"/>
                <w:sz w:val="20"/>
                <w:szCs w:val="20"/>
              </w:rPr>
              <w:t xml:space="preserve">; </w:t>
            </w:r>
          </w:p>
          <w:p w14:paraId="204393E2" w14:textId="549EDC8F"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Роздрібна торгівля волоським горіхом</w:t>
            </w:r>
          </w:p>
        </w:tc>
      </w:tr>
      <w:tr w:rsidR="004A4215" w:rsidRPr="00B971F6" w:rsidDel="00B63538" w14:paraId="79F635F4" w14:textId="77777777" w:rsidTr="00971850">
        <w:trPr>
          <w:jc w:val="center"/>
        </w:trPr>
        <w:tc>
          <w:tcPr>
            <w:tcW w:w="0" w:type="auto"/>
          </w:tcPr>
          <w:p w14:paraId="4C651DB4" w14:textId="77777777" w:rsidR="004A4215" w:rsidRPr="00B971F6" w:rsidDel="00B63538" w:rsidRDefault="004A4215" w:rsidP="00971850">
            <w:pPr>
              <w:pStyle w:val="ListParagraph"/>
              <w:numPr>
                <w:ilvl w:val="0"/>
                <w:numId w:val="33"/>
              </w:numPr>
              <w:tabs>
                <w:tab w:val="left" w:pos="57"/>
              </w:tabs>
              <w:spacing w:line="240" w:lineRule="auto"/>
              <w:rPr>
                <w:rFonts w:ascii="Times New Roman" w:eastAsia="Times New Roman" w:hAnsi="Times New Roman" w:cs="Times New Roman"/>
                <w:sz w:val="20"/>
                <w:szCs w:val="20"/>
                <w:lang w:val="uk-UA"/>
              </w:rPr>
            </w:pPr>
          </w:p>
        </w:tc>
        <w:tc>
          <w:tcPr>
            <w:tcW w:w="0" w:type="auto"/>
          </w:tcPr>
          <w:p w14:paraId="5E314D51"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Роздрібна торгівля волоським горіхом </w:t>
            </w:r>
          </w:p>
        </w:tc>
        <w:tc>
          <w:tcPr>
            <w:tcW w:w="0" w:type="auto"/>
            <w:shd w:val="clear" w:color="auto" w:fill="FFFFFF" w:themeFill="background1"/>
          </w:tcPr>
          <w:p w14:paraId="24700ED8" w14:textId="77777777" w:rsidR="004A4215" w:rsidRPr="00B971F6" w:rsidRDefault="004A4215" w:rsidP="00971850">
            <w:pPr>
              <w:spacing w:line="240" w:lineRule="auto"/>
              <w:rPr>
                <w:rFonts w:ascii="Times New Roman" w:eastAsia="Times New Roman" w:hAnsi="Times New Roman" w:cs="Times New Roman"/>
                <w:sz w:val="20"/>
                <w:szCs w:val="20"/>
                <w:lang w:val="uk-UA"/>
              </w:rPr>
            </w:pPr>
          </w:p>
        </w:tc>
      </w:tr>
      <w:tr w:rsidR="004A4215" w:rsidRPr="00B971F6" w:rsidDel="00B63538" w14:paraId="2963E509" w14:textId="77777777" w:rsidTr="00971850">
        <w:trPr>
          <w:jc w:val="center"/>
        </w:trPr>
        <w:tc>
          <w:tcPr>
            <w:tcW w:w="0" w:type="auto"/>
          </w:tcPr>
          <w:p w14:paraId="7580C866" w14:textId="77777777" w:rsidR="004A4215" w:rsidRPr="00B971F6" w:rsidDel="00B63538" w:rsidRDefault="004A4215" w:rsidP="00971850">
            <w:pPr>
              <w:pStyle w:val="ListParagraph"/>
              <w:numPr>
                <w:ilvl w:val="0"/>
                <w:numId w:val="33"/>
              </w:numPr>
              <w:tabs>
                <w:tab w:val="left" w:pos="57"/>
              </w:tabs>
              <w:spacing w:line="240" w:lineRule="auto"/>
              <w:rPr>
                <w:rFonts w:ascii="Times New Roman" w:eastAsia="Times New Roman" w:hAnsi="Times New Roman" w:cs="Times New Roman"/>
                <w:sz w:val="20"/>
                <w:szCs w:val="20"/>
                <w:lang w:val="uk-UA"/>
              </w:rPr>
            </w:pPr>
          </w:p>
        </w:tc>
        <w:tc>
          <w:tcPr>
            <w:tcW w:w="0" w:type="auto"/>
          </w:tcPr>
          <w:p w14:paraId="6894ED82"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Оптова торгівля волоським горіхом </w:t>
            </w:r>
          </w:p>
        </w:tc>
        <w:tc>
          <w:tcPr>
            <w:tcW w:w="0" w:type="auto"/>
            <w:shd w:val="clear" w:color="auto" w:fill="FFFFFF" w:themeFill="background1"/>
          </w:tcPr>
          <w:p w14:paraId="34688931"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Експорт волоських горіхів</w:t>
            </w:r>
          </w:p>
        </w:tc>
      </w:tr>
      <w:tr w:rsidR="004A4215" w:rsidRPr="00B971F6" w:rsidDel="00B63538" w14:paraId="140CB29E" w14:textId="77777777" w:rsidTr="00971850">
        <w:trPr>
          <w:jc w:val="center"/>
        </w:trPr>
        <w:tc>
          <w:tcPr>
            <w:tcW w:w="0" w:type="auto"/>
          </w:tcPr>
          <w:p w14:paraId="785641A3" w14:textId="77777777" w:rsidR="004A4215" w:rsidRPr="00B971F6" w:rsidDel="00B63538" w:rsidRDefault="004A4215" w:rsidP="00971850">
            <w:pPr>
              <w:pStyle w:val="ListParagraph"/>
              <w:numPr>
                <w:ilvl w:val="0"/>
                <w:numId w:val="33"/>
              </w:numPr>
              <w:tabs>
                <w:tab w:val="left" w:pos="57"/>
              </w:tabs>
              <w:spacing w:line="240" w:lineRule="auto"/>
              <w:rPr>
                <w:rFonts w:ascii="Times New Roman" w:eastAsia="Times New Roman" w:hAnsi="Times New Roman" w:cs="Times New Roman"/>
                <w:sz w:val="20"/>
                <w:szCs w:val="20"/>
                <w:lang w:val="uk-UA"/>
              </w:rPr>
            </w:pPr>
          </w:p>
        </w:tc>
        <w:tc>
          <w:tcPr>
            <w:tcW w:w="0" w:type="auto"/>
          </w:tcPr>
          <w:p w14:paraId="20211356" w14:textId="77777777" w:rsidR="004A4215"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Експорт волоських горіхів </w:t>
            </w:r>
          </w:p>
        </w:tc>
        <w:tc>
          <w:tcPr>
            <w:tcW w:w="0" w:type="auto"/>
            <w:shd w:val="clear" w:color="auto" w:fill="FFFFFF" w:themeFill="background1"/>
          </w:tcPr>
          <w:p w14:paraId="2FEF8D4E" w14:textId="77777777" w:rsidR="004A4215" w:rsidRPr="00B971F6" w:rsidRDefault="004A4215" w:rsidP="00971850">
            <w:pPr>
              <w:spacing w:line="240" w:lineRule="auto"/>
              <w:rPr>
                <w:rFonts w:ascii="Times New Roman" w:eastAsia="Times New Roman" w:hAnsi="Times New Roman" w:cs="Times New Roman"/>
                <w:sz w:val="20"/>
                <w:szCs w:val="20"/>
                <w:lang w:val="uk-UA"/>
              </w:rPr>
            </w:pPr>
          </w:p>
        </w:tc>
      </w:tr>
    </w:tbl>
    <w:p w14:paraId="79BB3B6A" w14:textId="77777777" w:rsidR="009F613C" w:rsidRPr="00B971F6" w:rsidRDefault="009F613C" w:rsidP="6A1D988B">
      <w:pPr>
        <w:spacing w:line="240" w:lineRule="auto"/>
        <w:jc w:val="right"/>
        <w:rPr>
          <w:rFonts w:ascii="Times New Roman" w:eastAsia="Times New Roman" w:hAnsi="Times New Roman" w:cs="Times New Roman"/>
          <w:sz w:val="20"/>
          <w:szCs w:val="20"/>
          <w:lang w:val="uk-UA"/>
        </w:rPr>
      </w:pPr>
    </w:p>
    <w:p w14:paraId="1750BBE8" w14:textId="77777777" w:rsidR="00A01EE4" w:rsidRPr="00B971F6" w:rsidDel="00B63538" w:rsidRDefault="6A1D988B" w:rsidP="00971850">
      <w:pPr>
        <w:keepNext/>
        <w:spacing w:line="240" w:lineRule="auto"/>
        <w:jc w:val="right"/>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lastRenderedPageBreak/>
        <w:t>Схема №1</w:t>
      </w:r>
    </w:p>
    <w:p w14:paraId="0F458089" w14:textId="77777777" w:rsidR="00A01EE4" w:rsidRPr="00B971F6" w:rsidRDefault="00A01EE4" w:rsidP="00A01EE4">
      <w:pPr>
        <w:spacing w:before="200"/>
        <w:jc w:val="both"/>
        <w:rPr>
          <w:rFonts w:ascii="Times New Roman" w:hAnsi="Times New Roman" w:cs="Times New Roman"/>
          <w:color w:val="auto"/>
          <w:sz w:val="20"/>
          <w:szCs w:val="20"/>
          <w:lang w:val="uk-UA"/>
        </w:rPr>
      </w:pPr>
      <w:r w:rsidRPr="00B971F6">
        <w:rPr>
          <w:rFonts w:ascii="Times New Roman" w:hAnsi="Times New Roman" w:cs="Times New Roman"/>
          <w:noProof/>
          <w:color w:val="FF0000"/>
          <w:sz w:val="20"/>
          <w:szCs w:val="20"/>
          <w:lang w:val="en-US" w:eastAsia="en-US"/>
        </w:rPr>
        <w:drawing>
          <wp:inline distT="0" distB="0" distL="0" distR="0" wp14:anchorId="34082812" wp14:editId="37F616C7">
            <wp:extent cx="6012000" cy="3057557"/>
            <wp:effectExtent l="0" t="0" r="8255" b="0"/>
            <wp:docPr id="1" name="Picture 1" descr="C:\Users\Oleksii\AppData\Local\Microsoft\Windows\INetCache\Content.Word\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Oleksii\AppData\Local\Microsoft\Windows\INetCache\Content.Word\graph.png"/>
                    <pic:cNvPicPr>
                      <a:picLocks noChangeAspect="1" noChangeArrowheads="1"/>
                    </pic:cNvPicPr>
                  </pic:nvPicPr>
                  <pic:blipFill rotWithShape="1">
                    <a:blip r:embed="rId9">
                      <a:extLst>
                        <a:ext uri="{28A0092B-C50C-407E-A947-70E740481C1C}">
                          <a14:useLocalDpi xmlns:a14="http://schemas.microsoft.com/office/drawing/2010/main" val="0"/>
                        </a:ext>
                      </a:extLst>
                    </a:blip>
                    <a:srcRect l="551" r="55433" b="10577"/>
                    <a:stretch/>
                  </pic:blipFill>
                  <pic:spPr bwMode="auto">
                    <a:xfrm>
                      <a:off x="0" y="0"/>
                      <a:ext cx="6012000" cy="3057557"/>
                    </a:xfrm>
                    <a:prstGeom prst="rect">
                      <a:avLst/>
                    </a:prstGeom>
                    <a:noFill/>
                    <a:ln>
                      <a:noFill/>
                    </a:ln>
                    <a:extLst>
                      <a:ext uri="{53640926-AAD7-44D8-BBD7-CCE9431645EC}">
                        <a14:shadowObscured xmlns:a14="http://schemas.microsoft.com/office/drawing/2010/main"/>
                      </a:ext>
                    </a:extLst>
                  </pic:spPr>
                </pic:pic>
              </a:graphicData>
            </a:graphic>
          </wp:inline>
        </w:drawing>
      </w:r>
    </w:p>
    <w:p w14:paraId="7860C5A8" w14:textId="77777777" w:rsidR="00A01EE4" w:rsidRPr="00B971F6" w:rsidDel="00B63538" w:rsidRDefault="6A1D988B" w:rsidP="00597D1A">
      <w:pPr>
        <w:keepNext/>
        <w:spacing w:line="240" w:lineRule="auto"/>
        <w:jc w:val="right"/>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Продовження схеми №1</w:t>
      </w:r>
    </w:p>
    <w:p w14:paraId="338BBF95" w14:textId="77777777" w:rsidR="00A01EE4" w:rsidRPr="00B971F6" w:rsidRDefault="00A01EE4" w:rsidP="00A01EE4">
      <w:pPr>
        <w:spacing w:before="200"/>
        <w:jc w:val="both"/>
        <w:rPr>
          <w:rFonts w:ascii="Times New Roman" w:hAnsi="Times New Roman" w:cs="Times New Roman"/>
          <w:sz w:val="20"/>
          <w:szCs w:val="20"/>
          <w:lang w:val="uk-UA"/>
        </w:rPr>
      </w:pPr>
      <w:r w:rsidRPr="00B971F6">
        <w:rPr>
          <w:rFonts w:ascii="Times New Roman" w:hAnsi="Times New Roman" w:cs="Times New Roman"/>
          <w:noProof/>
          <w:color w:val="FF0000"/>
          <w:sz w:val="20"/>
          <w:szCs w:val="20"/>
          <w:lang w:val="en-US" w:eastAsia="en-US"/>
        </w:rPr>
        <w:drawing>
          <wp:inline distT="0" distB="0" distL="0" distR="0" wp14:anchorId="34D4AC5A" wp14:editId="5DE4CC77">
            <wp:extent cx="6026150" cy="2301240"/>
            <wp:effectExtent l="0" t="0" r="0" b="10160"/>
            <wp:docPr id="2" name="Изображение 2"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pic:cNvPicPr>
                      <a:picLocks noChangeAspect="1" noChangeArrowheads="1"/>
                    </pic:cNvPicPr>
                  </pic:nvPicPr>
                  <pic:blipFill>
                    <a:blip r:embed="rId9">
                      <a:extLst>
                        <a:ext uri="{28A0092B-C50C-407E-A947-70E740481C1C}">
                          <a14:useLocalDpi xmlns:a14="http://schemas.microsoft.com/office/drawing/2010/main" val="0"/>
                        </a:ext>
                      </a:extLst>
                    </a:blip>
                    <a:srcRect l="37405" t="16162" r="20119" b="17067"/>
                    <a:stretch>
                      <a:fillRect/>
                    </a:stretch>
                  </pic:blipFill>
                  <pic:spPr bwMode="auto">
                    <a:xfrm>
                      <a:off x="0" y="0"/>
                      <a:ext cx="6026150" cy="2301240"/>
                    </a:xfrm>
                    <a:prstGeom prst="rect">
                      <a:avLst/>
                    </a:prstGeom>
                    <a:noFill/>
                    <a:ln>
                      <a:noFill/>
                    </a:ln>
                  </pic:spPr>
                </pic:pic>
              </a:graphicData>
            </a:graphic>
          </wp:inline>
        </w:drawing>
      </w:r>
      <w:r w:rsidRPr="00B971F6">
        <w:rPr>
          <w:rFonts w:ascii="Times New Roman" w:eastAsia="Times New Roman" w:hAnsi="Times New Roman" w:cs="Times New Roman"/>
          <w:color w:val="FF0000"/>
          <w:sz w:val="20"/>
          <w:szCs w:val="20"/>
          <w:lang w:val="uk-UA"/>
        </w:rPr>
        <w:t xml:space="preserve"> </w:t>
      </w:r>
      <w:bookmarkStart w:id="11" w:name="_dbk6nb8uv6wi" w:colFirst="0" w:colLast="0"/>
      <w:bookmarkEnd w:id="11"/>
    </w:p>
    <w:p w14:paraId="13419338" w14:textId="77777777" w:rsidR="00A01EE4" w:rsidRPr="00B971F6" w:rsidRDefault="6A1D988B" w:rsidP="00AE4437">
      <w:pPr>
        <w:pStyle w:val="Heading2"/>
        <w:jc w:val="left"/>
        <w:rPr>
          <w:rFonts w:ascii="Times New Roman" w:hAnsi="Times New Roman" w:cs="Times New Roman"/>
          <w:lang w:val="uk-UA"/>
        </w:rPr>
      </w:pPr>
      <w:bookmarkStart w:id="12" w:name="_Toc479870065"/>
      <w:r w:rsidRPr="00B971F6">
        <w:rPr>
          <w:rFonts w:ascii="Times New Roman" w:hAnsi="Times New Roman" w:cs="Times New Roman"/>
          <w:lang w:val="uk-UA"/>
        </w:rPr>
        <w:t>1.2. Визначення показників ринку</w:t>
      </w:r>
      <w:bookmarkEnd w:id="12"/>
    </w:p>
    <w:p w14:paraId="55B987E3" w14:textId="77777777" w:rsidR="00A01EE4" w:rsidRPr="00B971F6" w:rsidRDefault="6A1D988B" w:rsidP="6A1D988B">
      <w:p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 xml:space="preserve">У ході аналізу ринку встановлюються: </w:t>
      </w:r>
    </w:p>
    <w:p w14:paraId="499EE050" w14:textId="77777777" w:rsidR="00A01EE4" w:rsidRPr="00B971F6" w:rsidRDefault="6A1D988B" w:rsidP="6A1D988B">
      <w:pPr>
        <w:pStyle w:val="ListParagraph"/>
        <w:numPr>
          <w:ilvl w:val="0"/>
          <w:numId w:val="22"/>
        </w:num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 xml:space="preserve">показники ринку; </w:t>
      </w:r>
    </w:p>
    <w:p w14:paraId="6F103686" w14:textId="77777777" w:rsidR="00A01EE4" w:rsidRPr="00B971F6" w:rsidRDefault="6A1D988B" w:rsidP="6A1D988B">
      <w:pPr>
        <w:pStyle w:val="ListParagraph"/>
        <w:numPr>
          <w:ilvl w:val="0"/>
          <w:numId w:val="22"/>
        </w:num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 xml:space="preserve">джерела інформації для встановлення фактичного значення таких показників; </w:t>
      </w:r>
    </w:p>
    <w:p w14:paraId="5C08AE3C" w14:textId="2C6EFB2D" w:rsidR="00A01EE4" w:rsidRPr="00B971F6" w:rsidRDefault="007E13C9" w:rsidP="6A1D988B">
      <w:pPr>
        <w:pStyle w:val="ListParagraph"/>
        <w:numPr>
          <w:ilvl w:val="0"/>
          <w:numId w:val="22"/>
        </w:num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одиниця виміру</w:t>
      </w:r>
      <w:r w:rsidR="6A1D988B" w:rsidRPr="00B971F6">
        <w:rPr>
          <w:rFonts w:ascii="Times New Roman" w:eastAsia="Times New Roman" w:hAnsi="Times New Roman" w:cs="Times New Roman"/>
          <w:color w:val="auto"/>
          <w:sz w:val="20"/>
          <w:szCs w:val="20"/>
          <w:lang w:val="uk-UA"/>
        </w:rPr>
        <w:t xml:space="preserve"> показників ринку;</w:t>
      </w:r>
    </w:p>
    <w:p w14:paraId="541121DE" w14:textId="77777777" w:rsidR="00A01EE4" w:rsidRPr="00B971F6" w:rsidRDefault="6A1D988B" w:rsidP="6A1D988B">
      <w:pPr>
        <w:pStyle w:val="ListParagraph"/>
        <w:numPr>
          <w:ilvl w:val="0"/>
          <w:numId w:val="22"/>
        </w:num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періодичність вимірювання показників ринку;</w:t>
      </w:r>
    </w:p>
    <w:p w14:paraId="304D14F8" w14:textId="77777777" w:rsidR="00A01EE4" w:rsidRPr="00B971F6" w:rsidRDefault="6A1D988B" w:rsidP="6A1D988B">
      <w:pPr>
        <w:pStyle w:val="ListParagraph"/>
        <w:numPr>
          <w:ilvl w:val="0"/>
          <w:numId w:val="22"/>
        </w:num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 xml:space="preserve">значення показників ринку; </w:t>
      </w:r>
    </w:p>
    <w:p w14:paraId="182A4756" w14:textId="77777777" w:rsidR="00A01EE4" w:rsidRPr="00B971F6" w:rsidRDefault="6A1D988B" w:rsidP="6A1D988B">
      <w:pPr>
        <w:pStyle w:val="ListParagraph"/>
        <w:numPr>
          <w:ilvl w:val="0"/>
          <w:numId w:val="22"/>
        </w:num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зв’язок між показниками ринку та бізнес-процесами (за наявності такого зв’язку).</w:t>
      </w:r>
    </w:p>
    <w:p w14:paraId="28FF6E88"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Обов’язковими для збору показниками є:</w:t>
      </w:r>
    </w:p>
    <w:p w14:paraId="6A402B66" w14:textId="38A6B2CF" w:rsidR="00A01EE4" w:rsidRPr="00B971F6" w:rsidRDefault="6A1D988B" w:rsidP="6A1D988B">
      <w:pPr>
        <w:numPr>
          <w:ilvl w:val="0"/>
          <w:numId w:val="2"/>
        </w:numPr>
        <w:spacing w:before="200"/>
        <w:ind w:hanging="360"/>
        <w:contextualSpacing/>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Показники діяльності підприємств на ринку за розміром</w:t>
      </w:r>
      <w:r w:rsidR="007E13C9" w:rsidRPr="00B971F6">
        <w:rPr>
          <w:rFonts w:ascii="Times New Roman" w:eastAsia="Times New Roman" w:hAnsi="Times New Roman" w:cs="Times New Roman"/>
          <w:sz w:val="20"/>
          <w:szCs w:val="20"/>
          <w:lang w:val="uk-UA"/>
        </w:rPr>
        <w:t xml:space="preserve"> (великі, середні, малі та мікропідприємства)</w:t>
      </w:r>
      <w:r w:rsidRPr="00B971F6">
        <w:rPr>
          <w:rFonts w:ascii="Times New Roman" w:eastAsia="Times New Roman" w:hAnsi="Times New Roman" w:cs="Times New Roman"/>
          <w:sz w:val="20"/>
          <w:szCs w:val="20"/>
          <w:lang w:val="uk-UA"/>
        </w:rPr>
        <w:t>, за регіоном та за поділом на юридичних осіб та фізичних осіб-підприємців (кількість підприємств, кількість зайнятих працівників, обсяг реалізованої продукції тощо);</w:t>
      </w:r>
    </w:p>
    <w:p w14:paraId="3ACDD9A6" w14:textId="6CF40490" w:rsidR="00A01EE4" w:rsidRPr="00B971F6" w:rsidRDefault="6A1D988B" w:rsidP="6A1D988B">
      <w:pPr>
        <w:numPr>
          <w:ilvl w:val="0"/>
          <w:numId w:val="2"/>
        </w:numPr>
        <w:spacing w:before="200"/>
        <w:ind w:hanging="360"/>
        <w:contextualSpacing/>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Показники імпорту-експорту та вартості товарів, що виробляються та\або споживаються на ринку (у бізнес-процесах), у тому числі кот</w:t>
      </w:r>
      <w:r w:rsidR="00B7080C" w:rsidRPr="00B971F6">
        <w:rPr>
          <w:rFonts w:ascii="Times New Roman" w:eastAsia="Times New Roman" w:hAnsi="Times New Roman" w:cs="Times New Roman"/>
          <w:sz w:val="20"/>
          <w:szCs w:val="20"/>
          <w:lang w:val="uk-UA"/>
        </w:rPr>
        <w:t>ир</w:t>
      </w:r>
      <w:r w:rsidRPr="00B971F6">
        <w:rPr>
          <w:rFonts w:ascii="Times New Roman" w:eastAsia="Times New Roman" w:hAnsi="Times New Roman" w:cs="Times New Roman"/>
          <w:sz w:val="20"/>
          <w:szCs w:val="20"/>
          <w:lang w:val="uk-UA"/>
        </w:rPr>
        <w:t>ування товарів на світових товарних біржах та дані ООН щодо імпорту-експорту;</w:t>
      </w:r>
    </w:p>
    <w:p w14:paraId="062376DF" w14:textId="77777777" w:rsidR="00A01EE4" w:rsidRPr="00B971F6" w:rsidRDefault="6A1D988B" w:rsidP="6A1D988B">
      <w:pPr>
        <w:numPr>
          <w:ilvl w:val="0"/>
          <w:numId w:val="2"/>
        </w:numPr>
        <w:spacing w:before="200"/>
        <w:ind w:hanging="360"/>
        <w:contextualSpacing/>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Показники сплачених податків, зборів, придбаних адміністративних послуг;</w:t>
      </w:r>
    </w:p>
    <w:p w14:paraId="1993FA04" w14:textId="77777777" w:rsidR="00A01EE4" w:rsidRPr="00B971F6" w:rsidRDefault="6A1D988B" w:rsidP="6A1D988B">
      <w:pPr>
        <w:numPr>
          <w:ilvl w:val="0"/>
          <w:numId w:val="2"/>
        </w:numPr>
        <w:spacing w:before="200"/>
        <w:ind w:hanging="360"/>
        <w:contextualSpacing/>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lastRenderedPageBreak/>
        <w:t>Показники отриманої державної допомоги (субсидії, знижки тощо);</w:t>
      </w:r>
    </w:p>
    <w:p w14:paraId="5CEB3D59" w14:textId="101F7F99" w:rsidR="00A01EE4" w:rsidRPr="00B971F6" w:rsidRDefault="6A1D988B" w:rsidP="6A1D988B">
      <w:pPr>
        <w:numPr>
          <w:ilvl w:val="0"/>
          <w:numId w:val="2"/>
        </w:numPr>
        <w:spacing w:before="200"/>
        <w:ind w:hanging="360"/>
        <w:contextualSpacing/>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Показник рівня конкуренції на ринку</w:t>
      </w:r>
      <w:r w:rsidR="007E13C9" w:rsidRPr="00B971F6">
        <w:rPr>
          <w:rFonts w:ascii="Times New Roman" w:eastAsia="Times New Roman" w:hAnsi="Times New Roman" w:cs="Times New Roman"/>
          <w:sz w:val="20"/>
          <w:szCs w:val="20"/>
          <w:lang w:val="uk-UA"/>
        </w:rPr>
        <w:t xml:space="preserve"> (індекс Херфіндаля-Хіршмана)</w:t>
      </w:r>
      <w:r w:rsidRPr="00B971F6">
        <w:rPr>
          <w:rFonts w:ascii="Times New Roman" w:eastAsia="Times New Roman" w:hAnsi="Times New Roman" w:cs="Times New Roman"/>
          <w:sz w:val="20"/>
          <w:szCs w:val="20"/>
          <w:lang w:val="uk-UA"/>
        </w:rPr>
        <w:t>.</w:t>
      </w:r>
    </w:p>
    <w:p w14:paraId="479D6DA0" w14:textId="1E22D5C0" w:rsidR="00A01EE4" w:rsidRPr="00B971F6" w:rsidRDefault="6A1D988B" w:rsidP="6A1D988B">
      <w:p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 xml:space="preserve">Результат визначення показників ринку визначається у таблиці № </w:t>
      </w:r>
      <w:r w:rsidR="00D715C4" w:rsidRPr="00D715C4">
        <w:rPr>
          <w:rFonts w:ascii="Times New Roman" w:eastAsia="Times New Roman" w:hAnsi="Times New Roman" w:cs="Times New Roman"/>
          <w:color w:val="auto"/>
          <w:sz w:val="20"/>
          <w:szCs w:val="20"/>
        </w:rPr>
        <w:t>3</w:t>
      </w:r>
      <w:r w:rsidRPr="00B971F6">
        <w:rPr>
          <w:rFonts w:ascii="Times New Roman" w:eastAsia="Times New Roman" w:hAnsi="Times New Roman" w:cs="Times New Roman"/>
          <w:color w:val="auto"/>
          <w:sz w:val="20"/>
          <w:szCs w:val="20"/>
          <w:lang w:val="uk-UA"/>
        </w:rPr>
        <w:t>, результат визначення значень показників ринку визначається у таблиці №</w:t>
      </w:r>
      <w:r w:rsidR="00AB4936">
        <w:rPr>
          <w:rFonts w:ascii="Times New Roman" w:eastAsia="Times New Roman" w:hAnsi="Times New Roman" w:cs="Times New Roman"/>
          <w:color w:val="auto"/>
          <w:sz w:val="20"/>
          <w:szCs w:val="20"/>
          <w:lang w:val="uk-UA"/>
        </w:rPr>
        <w:t>4</w:t>
      </w:r>
      <w:r w:rsidRPr="00B971F6">
        <w:rPr>
          <w:rFonts w:ascii="Times New Roman" w:eastAsia="Times New Roman" w:hAnsi="Times New Roman" w:cs="Times New Roman"/>
          <w:color w:val="auto"/>
          <w:sz w:val="20"/>
          <w:szCs w:val="20"/>
          <w:lang w:val="uk-UA"/>
        </w:rPr>
        <w:t>.</w:t>
      </w:r>
    </w:p>
    <w:p w14:paraId="7D837B59" w14:textId="46F74ADE" w:rsidR="00A01EE4" w:rsidRPr="00B971F6" w:rsidRDefault="6A1D988B" w:rsidP="6A1D988B">
      <w:pPr>
        <w:spacing w:before="200"/>
        <w:jc w:val="right"/>
        <w:rPr>
          <w:rFonts w:ascii="Times New Roman" w:eastAsia="Times New Roman" w:hAnsi="Times New Roman" w:cs="Times New Roman"/>
          <w:sz w:val="20"/>
          <w:szCs w:val="20"/>
          <w:lang w:val="en-US"/>
        </w:rPr>
      </w:pPr>
      <w:r w:rsidRPr="00B971F6">
        <w:rPr>
          <w:rFonts w:ascii="Times New Roman" w:eastAsia="Times New Roman" w:hAnsi="Times New Roman" w:cs="Times New Roman"/>
          <w:sz w:val="20"/>
          <w:szCs w:val="20"/>
          <w:lang w:val="uk-UA"/>
        </w:rPr>
        <w:t>Таблиця №</w:t>
      </w:r>
      <w:r w:rsidR="00D715C4">
        <w:rPr>
          <w:rFonts w:ascii="Times New Roman" w:eastAsia="Times New Roman" w:hAnsi="Times New Roman" w:cs="Times New Roman"/>
          <w:sz w:val="20"/>
          <w:szCs w:val="20"/>
          <w:lang w:val="en-US"/>
        </w:rPr>
        <w:t>3</w:t>
      </w:r>
    </w:p>
    <w:p w14:paraId="381FF893" w14:textId="7370BEC0" w:rsidR="00A01EE4" w:rsidRPr="00AE4437" w:rsidRDefault="009F613C" w:rsidP="009F613C">
      <w:pPr>
        <w:pStyle w:val="Heading6"/>
        <w:jc w:val="center"/>
        <w:rPr>
          <w:b/>
          <w:szCs w:val="20"/>
          <w:lang w:val="uk-UA"/>
        </w:rPr>
      </w:pPr>
      <w:bookmarkStart w:id="13" w:name="_Toc479870066"/>
      <w:r w:rsidRPr="00AE4437">
        <w:rPr>
          <w:b/>
          <w:szCs w:val="20"/>
          <w:lang w:val="uk-UA"/>
        </w:rPr>
        <w:t>Таблиця №</w:t>
      </w:r>
      <w:r w:rsidR="00796B10">
        <w:rPr>
          <w:b/>
          <w:szCs w:val="20"/>
          <w:lang w:val="uk-UA"/>
        </w:rPr>
        <w:t>3</w:t>
      </w:r>
      <w:r w:rsidRPr="00AE4437">
        <w:rPr>
          <w:b/>
          <w:szCs w:val="20"/>
          <w:lang w:val="uk-UA"/>
        </w:rPr>
        <w:t xml:space="preserve">. </w:t>
      </w:r>
      <w:r w:rsidR="6A1D988B" w:rsidRPr="00AE4437">
        <w:rPr>
          <w:b/>
          <w:szCs w:val="20"/>
          <w:lang w:val="uk-UA"/>
        </w:rPr>
        <w:t>Перелік показників ринку</w:t>
      </w:r>
      <w:bookmarkEnd w:id="1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755"/>
        <w:gridCol w:w="1232"/>
        <w:gridCol w:w="1293"/>
        <w:gridCol w:w="1109"/>
        <w:gridCol w:w="1643"/>
        <w:gridCol w:w="1491"/>
        <w:gridCol w:w="1493"/>
      </w:tblGrid>
      <w:tr w:rsidR="009D14DC" w:rsidRPr="00B971F6" w14:paraId="48578D42" w14:textId="77777777" w:rsidTr="009D14DC">
        <w:trPr>
          <w:trHeight w:val="560"/>
        </w:trPr>
        <w:tc>
          <w:tcPr>
            <w:tcW w:w="419" w:type="pct"/>
          </w:tcPr>
          <w:p w14:paraId="3D8FE0F7" w14:textId="77777777" w:rsidR="009D14DC" w:rsidRPr="00B971F6" w:rsidRDefault="009D14DC" w:rsidP="6A1D988B">
            <w:pPr>
              <w:keepNext/>
              <w:keepLines/>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№п/п</w:t>
            </w:r>
          </w:p>
        </w:tc>
        <w:tc>
          <w:tcPr>
            <w:tcW w:w="683" w:type="pct"/>
          </w:tcPr>
          <w:p w14:paraId="53B63B19" w14:textId="77777777" w:rsidR="009D14DC" w:rsidRPr="00B971F6" w:rsidRDefault="009D14DC" w:rsidP="6A1D988B">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Назва показника</w:t>
            </w:r>
          </w:p>
        </w:tc>
        <w:tc>
          <w:tcPr>
            <w:tcW w:w="717" w:type="pct"/>
          </w:tcPr>
          <w:p w14:paraId="1105FFFB" w14:textId="77777777" w:rsidR="009D14DC" w:rsidRPr="00B971F6" w:rsidRDefault="009D14DC" w:rsidP="6A1D988B">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Джерело інформації</w:t>
            </w:r>
          </w:p>
        </w:tc>
        <w:tc>
          <w:tcPr>
            <w:tcW w:w="615" w:type="pct"/>
          </w:tcPr>
          <w:p w14:paraId="2E3A081E" w14:textId="77777777" w:rsidR="009D14DC" w:rsidRPr="00B971F6" w:rsidRDefault="009D14DC" w:rsidP="6A1D988B">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Одиниця виміру</w:t>
            </w:r>
          </w:p>
        </w:tc>
        <w:tc>
          <w:tcPr>
            <w:tcW w:w="911" w:type="pct"/>
          </w:tcPr>
          <w:p w14:paraId="035628C4" w14:textId="77777777" w:rsidR="009D14DC" w:rsidRPr="00B971F6" w:rsidRDefault="009D14DC" w:rsidP="6A1D988B">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Періодичність вимірювання</w:t>
            </w:r>
          </w:p>
        </w:tc>
        <w:tc>
          <w:tcPr>
            <w:tcW w:w="827" w:type="pct"/>
          </w:tcPr>
          <w:p w14:paraId="7887F90A" w14:textId="729156C8" w:rsidR="009D14DC" w:rsidRPr="00B971F6" w:rsidRDefault="004A4215" w:rsidP="6A1D988B">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Зв’язок </w:t>
            </w:r>
            <w:r w:rsidR="009D14DC" w:rsidRPr="00B971F6">
              <w:rPr>
                <w:rFonts w:ascii="Times New Roman" w:eastAsia="Times New Roman" w:hAnsi="Times New Roman" w:cs="Times New Roman"/>
                <w:sz w:val="20"/>
                <w:szCs w:val="20"/>
                <w:lang w:val="uk-UA"/>
              </w:rPr>
              <w:t>показника</w:t>
            </w:r>
            <w:r w:rsidRPr="00B971F6">
              <w:rPr>
                <w:rFonts w:ascii="Times New Roman" w:eastAsia="Times New Roman" w:hAnsi="Times New Roman" w:cs="Times New Roman"/>
                <w:sz w:val="20"/>
                <w:szCs w:val="20"/>
                <w:lang w:val="uk-UA"/>
              </w:rPr>
              <w:t xml:space="preserve"> з ринком</w:t>
            </w:r>
          </w:p>
        </w:tc>
        <w:tc>
          <w:tcPr>
            <w:tcW w:w="828" w:type="pct"/>
          </w:tcPr>
          <w:p w14:paraId="1B668DB8" w14:textId="43711C0C" w:rsidR="009D14DC" w:rsidRPr="00B971F6" w:rsidRDefault="009D14DC" w:rsidP="00971850">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Зв’язок </w:t>
            </w:r>
            <w:r w:rsidR="004A4215" w:rsidRPr="00B971F6">
              <w:rPr>
                <w:rFonts w:ascii="Times New Roman" w:eastAsia="Times New Roman" w:hAnsi="Times New Roman" w:cs="Times New Roman"/>
                <w:sz w:val="20"/>
                <w:szCs w:val="20"/>
                <w:lang w:val="uk-UA"/>
              </w:rPr>
              <w:t xml:space="preserve">показника </w:t>
            </w:r>
            <w:r w:rsidRPr="00B971F6">
              <w:rPr>
                <w:rFonts w:ascii="Times New Roman" w:eastAsia="Times New Roman" w:hAnsi="Times New Roman" w:cs="Times New Roman"/>
                <w:sz w:val="20"/>
                <w:szCs w:val="20"/>
                <w:lang w:val="uk-UA"/>
              </w:rPr>
              <w:t>з бізнес-процес</w:t>
            </w:r>
            <w:r w:rsidR="004A4215" w:rsidRPr="00B971F6">
              <w:rPr>
                <w:rFonts w:ascii="Times New Roman" w:eastAsia="Times New Roman" w:hAnsi="Times New Roman" w:cs="Times New Roman"/>
                <w:sz w:val="20"/>
                <w:szCs w:val="20"/>
                <w:lang w:val="uk-UA"/>
              </w:rPr>
              <w:t>ами</w:t>
            </w:r>
          </w:p>
        </w:tc>
      </w:tr>
      <w:tr w:rsidR="009D14DC" w:rsidRPr="00B971F6" w14:paraId="2469F0FA" w14:textId="77777777" w:rsidTr="009D14DC">
        <w:tc>
          <w:tcPr>
            <w:tcW w:w="419" w:type="pct"/>
          </w:tcPr>
          <w:p w14:paraId="61D2E668" w14:textId="77777777" w:rsidR="009D14DC" w:rsidRPr="00B971F6" w:rsidRDefault="009D14DC"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683" w:type="pct"/>
          </w:tcPr>
          <w:p w14:paraId="72DDFDEB" w14:textId="77777777" w:rsidR="009D14DC" w:rsidRPr="00B971F6" w:rsidRDefault="009D14DC"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w:t>
            </w:r>
          </w:p>
        </w:tc>
        <w:tc>
          <w:tcPr>
            <w:tcW w:w="717" w:type="pct"/>
          </w:tcPr>
          <w:p w14:paraId="49630DEB" w14:textId="77777777" w:rsidR="009D14DC" w:rsidRPr="00B971F6" w:rsidRDefault="009D14DC"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3</w:t>
            </w:r>
          </w:p>
        </w:tc>
        <w:tc>
          <w:tcPr>
            <w:tcW w:w="615" w:type="pct"/>
          </w:tcPr>
          <w:p w14:paraId="7819B96C" w14:textId="77777777" w:rsidR="009D14DC" w:rsidRPr="00B971F6" w:rsidRDefault="009D14DC"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4</w:t>
            </w:r>
          </w:p>
        </w:tc>
        <w:tc>
          <w:tcPr>
            <w:tcW w:w="911" w:type="pct"/>
          </w:tcPr>
          <w:p w14:paraId="0DEB6843" w14:textId="77777777" w:rsidR="009D14DC" w:rsidRPr="00B971F6" w:rsidRDefault="009D14DC"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5</w:t>
            </w:r>
          </w:p>
        </w:tc>
        <w:tc>
          <w:tcPr>
            <w:tcW w:w="827" w:type="pct"/>
          </w:tcPr>
          <w:p w14:paraId="622A8FC4" w14:textId="52C4E47A" w:rsidR="009D14DC" w:rsidRPr="00B971F6" w:rsidRDefault="009D14DC"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6</w:t>
            </w:r>
          </w:p>
        </w:tc>
        <w:tc>
          <w:tcPr>
            <w:tcW w:w="828" w:type="pct"/>
          </w:tcPr>
          <w:p w14:paraId="1B0B87EB" w14:textId="0C58D20A" w:rsidR="009D14DC" w:rsidRPr="00B971F6" w:rsidRDefault="009D14DC"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7</w:t>
            </w:r>
          </w:p>
        </w:tc>
      </w:tr>
      <w:tr w:rsidR="009D14DC" w:rsidRPr="00B971F6" w14:paraId="28046735" w14:textId="77777777" w:rsidTr="009D14DC">
        <w:tc>
          <w:tcPr>
            <w:tcW w:w="419" w:type="pct"/>
          </w:tcPr>
          <w:p w14:paraId="0F4E7FEA" w14:textId="77777777" w:rsidR="009D14DC" w:rsidRPr="00B971F6" w:rsidRDefault="009D14DC" w:rsidP="00A01EE4">
            <w:pPr>
              <w:spacing w:line="240" w:lineRule="auto"/>
              <w:jc w:val="center"/>
              <w:rPr>
                <w:rFonts w:ascii="Times New Roman" w:hAnsi="Times New Roman" w:cs="Times New Roman"/>
                <w:sz w:val="20"/>
                <w:szCs w:val="20"/>
                <w:lang w:val="uk-UA"/>
              </w:rPr>
            </w:pPr>
          </w:p>
        </w:tc>
        <w:tc>
          <w:tcPr>
            <w:tcW w:w="683" w:type="pct"/>
          </w:tcPr>
          <w:p w14:paraId="518DE65C" w14:textId="77777777" w:rsidR="009D14DC" w:rsidRPr="00B971F6" w:rsidRDefault="009D14DC" w:rsidP="00A01EE4">
            <w:pPr>
              <w:spacing w:line="240" w:lineRule="auto"/>
              <w:jc w:val="center"/>
              <w:rPr>
                <w:rFonts w:ascii="Times New Roman" w:hAnsi="Times New Roman" w:cs="Times New Roman"/>
                <w:sz w:val="20"/>
                <w:szCs w:val="20"/>
                <w:lang w:val="uk-UA"/>
              </w:rPr>
            </w:pPr>
          </w:p>
        </w:tc>
        <w:tc>
          <w:tcPr>
            <w:tcW w:w="717" w:type="pct"/>
          </w:tcPr>
          <w:p w14:paraId="4BCB33A9" w14:textId="77777777" w:rsidR="009D14DC" w:rsidRPr="00B971F6" w:rsidRDefault="009D14DC" w:rsidP="00A01EE4">
            <w:pPr>
              <w:spacing w:line="240" w:lineRule="auto"/>
              <w:jc w:val="center"/>
              <w:rPr>
                <w:rFonts w:ascii="Times New Roman" w:hAnsi="Times New Roman" w:cs="Times New Roman"/>
                <w:sz w:val="20"/>
                <w:szCs w:val="20"/>
                <w:lang w:val="uk-UA"/>
              </w:rPr>
            </w:pPr>
          </w:p>
        </w:tc>
        <w:tc>
          <w:tcPr>
            <w:tcW w:w="615" w:type="pct"/>
          </w:tcPr>
          <w:p w14:paraId="4D89A4DF" w14:textId="77777777" w:rsidR="009D14DC" w:rsidRPr="00B971F6" w:rsidRDefault="009D14DC" w:rsidP="00A01EE4">
            <w:pPr>
              <w:spacing w:line="240" w:lineRule="auto"/>
              <w:jc w:val="center"/>
              <w:rPr>
                <w:rFonts w:ascii="Times New Roman" w:hAnsi="Times New Roman" w:cs="Times New Roman"/>
                <w:sz w:val="20"/>
                <w:szCs w:val="20"/>
                <w:lang w:val="uk-UA"/>
              </w:rPr>
            </w:pPr>
          </w:p>
        </w:tc>
        <w:tc>
          <w:tcPr>
            <w:tcW w:w="911" w:type="pct"/>
          </w:tcPr>
          <w:p w14:paraId="3486EDFB" w14:textId="77777777" w:rsidR="009D14DC" w:rsidRPr="00B971F6" w:rsidRDefault="009D14DC" w:rsidP="00A01EE4">
            <w:pPr>
              <w:spacing w:line="240" w:lineRule="auto"/>
              <w:jc w:val="center"/>
              <w:rPr>
                <w:rFonts w:ascii="Times New Roman" w:hAnsi="Times New Roman" w:cs="Times New Roman"/>
                <w:sz w:val="20"/>
                <w:szCs w:val="20"/>
                <w:lang w:val="uk-UA"/>
              </w:rPr>
            </w:pPr>
          </w:p>
        </w:tc>
        <w:tc>
          <w:tcPr>
            <w:tcW w:w="827" w:type="pct"/>
          </w:tcPr>
          <w:p w14:paraId="6E1A90B1" w14:textId="77777777" w:rsidR="009D14DC" w:rsidRPr="00B971F6" w:rsidRDefault="009D14DC" w:rsidP="00A01EE4">
            <w:pPr>
              <w:spacing w:line="240" w:lineRule="auto"/>
              <w:jc w:val="center"/>
              <w:rPr>
                <w:rFonts w:ascii="Times New Roman" w:hAnsi="Times New Roman" w:cs="Times New Roman"/>
                <w:sz w:val="20"/>
                <w:szCs w:val="20"/>
                <w:lang w:val="uk-UA"/>
              </w:rPr>
            </w:pPr>
          </w:p>
        </w:tc>
        <w:tc>
          <w:tcPr>
            <w:tcW w:w="828" w:type="pct"/>
          </w:tcPr>
          <w:p w14:paraId="37649066" w14:textId="15DA2DC5" w:rsidR="009D14DC" w:rsidRPr="00B971F6" w:rsidRDefault="009D14DC" w:rsidP="00A01EE4">
            <w:pPr>
              <w:spacing w:line="240" w:lineRule="auto"/>
              <w:jc w:val="center"/>
              <w:rPr>
                <w:rFonts w:ascii="Times New Roman" w:hAnsi="Times New Roman" w:cs="Times New Roman"/>
                <w:sz w:val="20"/>
                <w:szCs w:val="20"/>
                <w:lang w:val="uk-UA"/>
              </w:rPr>
            </w:pPr>
          </w:p>
        </w:tc>
      </w:tr>
    </w:tbl>
    <w:p w14:paraId="4BF8210A" w14:textId="77777777" w:rsidR="00A01EE4" w:rsidRPr="00B971F6" w:rsidRDefault="00A01EE4" w:rsidP="00A01EE4">
      <w:pPr>
        <w:spacing w:line="240" w:lineRule="auto"/>
        <w:jc w:val="right"/>
        <w:rPr>
          <w:rFonts w:ascii="Times New Roman" w:hAnsi="Times New Roman" w:cs="Times New Roman"/>
          <w:sz w:val="20"/>
          <w:szCs w:val="20"/>
          <w:lang w:val="uk-UA"/>
        </w:rPr>
      </w:pPr>
    </w:p>
    <w:p w14:paraId="09184CBC" w14:textId="2E93EA33" w:rsidR="00A01EE4" w:rsidRPr="00B971F6" w:rsidDel="00B63538" w:rsidRDefault="6A1D988B" w:rsidP="6A1D988B">
      <w:pPr>
        <w:keepNext/>
        <w:spacing w:line="240" w:lineRule="auto"/>
        <w:jc w:val="right"/>
        <w:rPr>
          <w:rFonts w:ascii="Times New Roman" w:eastAsia="Times New Roman" w:hAnsi="Times New Roman" w:cs="Times New Roman"/>
          <w:sz w:val="20"/>
          <w:szCs w:val="20"/>
          <w:lang w:val="en-US"/>
        </w:rPr>
      </w:pPr>
      <w:r w:rsidRPr="00B971F6">
        <w:rPr>
          <w:rFonts w:ascii="Times New Roman" w:eastAsia="Times New Roman" w:hAnsi="Times New Roman" w:cs="Times New Roman"/>
          <w:sz w:val="20"/>
          <w:szCs w:val="20"/>
          <w:lang w:val="uk-UA"/>
        </w:rPr>
        <w:t>Приклад заповнення таблиці №</w:t>
      </w:r>
      <w:r w:rsidR="00D715C4">
        <w:rPr>
          <w:rFonts w:ascii="Times New Roman" w:eastAsia="Times New Roman" w:hAnsi="Times New Roman" w:cs="Times New Roman"/>
          <w:sz w:val="20"/>
          <w:szCs w:val="20"/>
          <w:lang w:val="en-US"/>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380"/>
        <w:gridCol w:w="2123"/>
        <w:gridCol w:w="1765"/>
        <w:gridCol w:w="482"/>
        <w:gridCol w:w="483"/>
        <w:gridCol w:w="1628"/>
        <w:gridCol w:w="2155"/>
      </w:tblGrid>
      <w:tr w:rsidR="00971850" w:rsidRPr="00B971F6" w:rsidDel="00B63538" w14:paraId="1B28CC55" w14:textId="77777777" w:rsidTr="00971850">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448272" w14:textId="77777777" w:rsidR="009D14DC" w:rsidRPr="00B971F6" w:rsidDel="00B63538" w:rsidRDefault="009D14DC" w:rsidP="6A1D988B">
            <w:pPr>
              <w:keepNext/>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4D0117" w14:textId="77777777" w:rsidR="009D14DC" w:rsidRPr="00B971F6" w:rsidDel="00B63538" w:rsidRDefault="009D14DC" w:rsidP="6A1D988B">
            <w:pPr>
              <w:keepNext/>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2FB99A" w14:textId="77777777" w:rsidR="009D14DC" w:rsidRPr="00B971F6" w:rsidDel="00B63538" w:rsidRDefault="009D14DC" w:rsidP="6A1D988B">
            <w:pPr>
              <w:keepNext/>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F03883" w14:textId="77777777" w:rsidR="009D14DC" w:rsidRPr="00B971F6" w:rsidDel="00B63538" w:rsidRDefault="009D14DC" w:rsidP="6A1D988B">
            <w:pPr>
              <w:keepNext/>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B4E52F" w14:textId="77777777" w:rsidR="009D14DC" w:rsidRPr="00B971F6" w:rsidDel="00B63538" w:rsidRDefault="009D14DC" w:rsidP="6A1D988B">
            <w:pPr>
              <w:keepNext/>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5</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A2342B" w14:textId="568A7145" w:rsidR="009D14DC" w:rsidRPr="00B971F6" w:rsidRDefault="009D14DC" w:rsidP="6A1D988B">
            <w:pPr>
              <w:keepNext/>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6</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C935FC" w14:textId="3A7EC164" w:rsidR="009D14DC" w:rsidRPr="00B971F6" w:rsidDel="00B63538" w:rsidRDefault="009D14DC" w:rsidP="6A1D988B">
            <w:pPr>
              <w:keepNext/>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7</w:t>
            </w:r>
          </w:p>
        </w:tc>
      </w:tr>
      <w:tr w:rsidR="00971850" w:rsidRPr="00B971F6" w:rsidDel="00B63538" w14:paraId="337AF0EC" w14:textId="77777777" w:rsidTr="00971850">
        <w:tc>
          <w:tcPr>
            <w:tcW w:w="0" w:type="auto"/>
          </w:tcPr>
          <w:p w14:paraId="07338CCF" w14:textId="77777777" w:rsidR="009D14DC" w:rsidRPr="00B971F6" w:rsidDel="00B63538" w:rsidRDefault="009D14DC"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0" w:type="auto"/>
          </w:tcPr>
          <w:p w14:paraId="5FAD8FF4" w14:textId="195F3B29" w:rsidR="009D14DC" w:rsidRPr="00B971F6" w:rsidDel="00B63538" w:rsidRDefault="009D14DC"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Кількість підприємств (одиниці) за КВЕД “Вирощування ягід, горіхів, інших фруктів”</w:t>
            </w:r>
          </w:p>
        </w:tc>
        <w:tc>
          <w:tcPr>
            <w:tcW w:w="0" w:type="auto"/>
          </w:tcPr>
          <w:p w14:paraId="20786AAB" w14:textId="77777777" w:rsidR="009D14DC" w:rsidRPr="00B971F6" w:rsidRDefault="009D14DC"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Держкомстат, інформація про діяльність підприємств</w:t>
            </w:r>
          </w:p>
        </w:tc>
        <w:tc>
          <w:tcPr>
            <w:tcW w:w="0" w:type="auto"/>
          </w:tcPr>
          <w:p w14:paraId="46A0F298" w14:textId="77777777" w:rsidR="009D14DC" w:rsidRPr="00B971F6" w:rsidRDefault="009D14DC"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од.</w:t>
            </w:r>
          </w:p>
        </w:tc>
        <w:tc>
          <w:tcPr>
            <w:tcW w:w="0" w:type="auto"/>
          </w:tcPr>
          <w:p w14:paraId="27878E35" w14:textId="77777777" w:rsidR="009D14DC" w:rsidRPr="00B971F6" w:rsidRDefault="009D14DC"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рік</w:t>
            </w:r>
          </w:p>
        </w:tc>
        <w:tc>
          <w:tcPr>
            <w:tcW w:w="0" w:type="auto"/>
          </w:tcPr>
          <w:p w14:paraId="275A8419" w14:textId="654DDA83" w:rsidR="009D14DC" w:rsidRPr="00B971F6" w:rsidRDefault="004A4215" w:rsidP="00971850">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Описує декілька ринків, у тому числі ринок волоського горіху</w:t>
            </w:r>
          </w:p>
        </w:tc>
        <w:tc>
          <w:tcPr>
            <w:tcW w:w="0" w:type="auto"/>
          </w:tcPr>
          <w:p w14:paraId="0DCEC034" w14:textId="52601D63" w:rsidR="004A4215" w:rsidRPr="00B971F6" w:rsidRDefault="004A4215"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Описує бізнес-процеси декількох ринків у тому числі такі бізнес-процеси ринку волоського горіху:</w:t>
            </w:r>
          </w:p>
          <w:p w14:paraId="16674AB1" w14:textId="57E52BD0" w:rsidR="009D14DC" w:rsidRPr="00B971F6" w:rsidRDefault="009D14DC"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Промислове вирощування волоських горіхів (в саду) </w:t>
            </w:r>
          </w:p>
          <w:p w14:paraId="13A92E10" w14:textId="77777777" w:rsidR="009D14DC" w:rsidRPr="00B971F6" w:rsidRDefault="009D14DC"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Вирощування волоських горіхів на городі </w:t>
            </w:r>
          </w:p>
          <w:p w14:paraId="5C58D368" w14:textId="77777777" w:rsidR="009D14DC" w:rsidRPr="00B971F6" w:rsidRDefault="009D14DC"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Вирощування органічних волоських горіхів (в саду) </w:t>
            </w:r>
          </w:p>
          <w:p w14:paraId="56B33471" w14:textId="77777777" w:rsidR="009D14DC" w:rsidRPr="00B971F6" w:rsidRDefault="009D14DC"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Вирощування волоських горіхів - саджанців для садівництва </w:t>
            </w:r>
          </w:p>
          <w:p w14:paraId="33EFAFF7" w14:textId="77777777" w:rsidR="009D14DC" w:rsidRPr="00B971F6" w:rsidRDefault="009D14DC"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Переробка (лущення та сушка) волоських горіхів </w:t>
            </w:r>
          </w:p>
          <w:p w14:paraId="0D3E5333" w14:textId="77777777" w:rsidR="009D14DC" w:rsidRPr="00B971F6" w:rsidRDefault="009D14DC"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Збір волоських горіхів на городі </w:t>
            </w:r>
          </w:p>
          <w:p w14:paraId="2B0A9569" w14:textId="77777777" w:rsidR="009D14DC" w:rsidRPr="00B971F6" w:rsidRDefault="009D14DC"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Збір волоських горіхів у саду </w:t>
            </w:r>
          </w:p>
          <w:p w14:paraId="5012945E" w14:textId="77777777" w:rsidR="009D14DC" w:rsidRPr="00B971F6" w:rsidRDefault="009D14DC"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Заготівля волоського горіху </w:t>
            </w:r>
          </w:p>
          <w:p w14:paraId="73D2AEF7" w14:textId="77777777" w:rsidR="009D14DC" w:rsidRPr="00B971F6" w:rsidRDefault="009D14DC"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Вирощування волоських горіхів - саджанців для лісництва </w:t>
            </w:r>
          </w:p>
          <w:p w14:paraId="748F2B3E" w14:textId="77777777" w:rsidR="009D14DC" w:rsidRPr="00B971F6" w:rsidRDefault="009D14DC"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Посадка садів волоського горіху </w:t>
            </w:r>
          </w:p>
        </w:tc>
      </w:tr>
    </w:tbl>
    <w:p w14:paraId="0E7949E8" w14:textId="68C9682A" w:rsidR="00A01EE4" w:rsidRPr="00B971F6" w:rsidRDefault="6A1D988B" w:rsidP="6A1D988B">
      <w:pPr>
        <w:spacing w:before="200"/>
        <w:jc w:val="right"/>
        <w:rPr>
          <w:rFonts w:ascii="Times New Roman" w:eastAsia="Times New Roman" w:hAnsi="Times New Roman" w:cs="Times New Roman"/>
          <w:sz w:val="20"/>
          <w:szCs w:val="20"/>
          <w:lang w:val="en-US"/>
        </w:rPr>
      </w:pPr>
      <w:r w:rsidRPr="00B971F6">
        <w:rPr>
          <w:rFonts w:ascii="Times New Roman" w:eastAsia="Times New Roman" w:hAnsi="Times New Roman" w:cs="Times New Roman"/>
          <w:sz w:val="20"/>
          <w:szCs w:val="20"/>
          <w:lang w:val="uk-UA"/>
        </w:rPr>
        <w:t>Таблиця №</w:t>
      </w:r>
      <w:r w:rsidR="00D715C4">
        <w:rPr>
          <w:rFonts w:ascii="Times New Roman" w:eastAsia="Times New Roman" w:hAnsi="Times New Roman" w:cs="Times New Roman"/>
          <w:sz w:val="20"/>
          <w:szCs w:val="20"/>
          <w:lang w:val="en-US"/>
        </w:rPr>
        <w:t>4</w:t>
      </w:r>
    </w:p>
    <w:p w14:paraId="5E14F749" w14:textId="24E8E5D4" w:rsidR="00A01EE4" w:rsidRPr="00AE4437" w:rsidRDefault="00D715C4" w:rsidP="009F613C">
      <w:pPr>
        <w:pStyle w:val="Heading6"/>
        <w:jc w:val="center"/>
        <w:rPr>
          <w:b/>
          <w:szCs w:val="20"/>
          <w:lang w:val="uk-UA"/>
        </w:rPr>
      </w:pPr>
      <w:bookmarkStart w:id="14" w:name="_Toc479870067"/>
      <w:r w:rsidRPr="00AE4437">
        <w:rPr>
          <w:b/>
          <w:szCs w:val="20"/>
          <w:lang w:val="uk-UA"/>
        </w:rPr>
        <w:lastRenderedPageBreak/>
        <w:t>Таблиця №</w:t>
      </w:r>
      <w:r w:rsidRPr="00AE4437">
        <w:rPr>
          <w:b/>
          <w:szCs w:val="20"/>
          <w:lang w:val="en-US"/>
        </w:rPr>
        <w:t>4</w:t>
      </w:r>
      <w:r w:rsidR="009F613C" w:rsidRPr="00AE4437">
        <w:rPr>
          <w:b/>
          <w:szCs w:val="20"/>
          <w:lang w:val="uk-UA"/>
        </w:rPr>
        <w:t xml:space="preserve">. </w:t>
      </w:r>
      <w:r w:rsidR="6A1D988B" w:rsidRPr="00AE4437">
        <w:rPr>
          <w:b/>
          <w:szCs w:val="20"/>
          <w:lang w:val="uk-UA"/>
        </w:rPr>
        <w:t>Перелік значень показник</w:t>
      </w:r>
      <w:r w:rsidR="007E13C9" w:rsidRPr="00AE4437">
        <w:rPr>
          <w:b/>
          <w:szCs w:val="20"/>
          <w:lang w:val="uk-UA"/>
        </w:rPr>
        <w:t>ів</w:t>
      </w:r>
      <w:r w:rsidR="6A1D988B" w:rsidRPr="00AE4437">
        <w:rPr>
          <w:b/>
          <w:szCs w:val="20"/>
          <w:lang w:val="uk-UA"/>
        </w:rPr>
        <w:t xml:space="preserve"> ринку</w:t>
      </w:r>
      <w:bookmarkEnd w:id="14"/>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793"/>
        <w:gridCol w:w="1371"/>
        <w:gridCol w:w="1371"/>
        <w:gridCol w:w="1371"/>
        <w:gridCol w:w="1370"/>
        <w:gridCol w:w="1370"/>
        <w:gridCol w:w="1370"/>
      </w:tblGrid>
      <w:tr w:rsidR="00DE281D" w:rsidRPr="00B971F6" w14:paraId="173077F0" w14:textId="6D7BE84F" w:rsidTr="00DE281D">
        <w:trPr>
          <w:trHeight w:val="560"/>
          <w:jc w:val="center"/>
        </w:trPr>
        <w:tc>
          <w:tcPr>
            <w:tcW w:w="439" w:type="pct"/>
          </w:tcPr>
          <w:p w14:paraId="655F9996" w14:textId="77777777" w:rsidR="00DE281D" w:rsidRPr="00B971F6" w:rsidRDefault="00DE281D" w:rsidP="6A1D988B">
            <w:pPr>
              <w:keepNext/>
              <w:keepLines/>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№п/п</w:t>
            </w:r>
          </w:p>
        </w:tc>
        <w:tc>
          <w:tcPr>
            <w:tcW w:w="760" w:type="pct"/>
          </w:tcPr>
          <w:p w14:paraId="1F94092E" w14:textId="77777777" w:rsidR="00DE281D" w:rsidRPr="00B971F6" w:rsidRDefault="00DE281D" w:rsidP="6A1D988B">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Назва показника</w:t>
            </w:r>
          </w:p>
        </w:tc>
        <w:tc>
          <w:tcPr>
            <w:tcW w:w="760" w:type="pct"/>
          </w:tcPr>
          <w:p w14:paraId="0D30DC97" w14:textId="77777777" w:rsidR="00DE281D" w:rsidRPr="00B971F6" w:rsidRDefault="00DE281D" w:rsidP="6A1D988B">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Стартовий період наявних значень показника</w:t>
            </w:r>
          </w:p>
        </w:tc>
        <w:tc>
          <w:tcPr>
            <w:tcW w:w="760" w:type="pct"/>
          </w:tcPr>
          <w:p w14:paraId="268B4D25" w14:textId="77777777" w:rsidR="00DE281D" w:rsidRPr="00B971F6" w:rsidRDefault="00DE281D" w:rsidP="6A1D988B">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Наступний період (стартовий період плюс один)</w:t>
            </w:r>
          </w:p>
        </w:tc>
        <w:tc>
          <w:tcPr>
            <w:tcW w:w="760" w:type="pct"/>
          </w:tcPr>
          <w:p w14:paraId="491B5870" w14:textId="77777777" w:rsidR="00DE281D" w:rsidRPr="00B971F6" w:rsidRDefault="00DE281D" w:rsidP="6A1D988B">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w:t>
            </w:r>
          </w:p>
        </w:tc>
        <w:tc>
          <w:tcPr>
            <w:tcW w:w="760" w:type="pct"/>
          </w:tcPr>
          <w:p w14:paraId="391C8BEB" w14:textId="77777777" w:rsidR="00DE281D" w:rsidRPr="00B971F6" w:rsidRDefault="00DE281D" w:rsidP="6A1D988B">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Кінцевий період</w:t>
            </w:r>
          </w:p>
        </w:tc>
        <w:tc>
          <w:tcPr>
            <w:tcW w:w="760" w:type="pct"/>
          </w:tcPr>
          <w:p w14:paraId="458C2246" w14:textId="08C1F7A7" w:rsidR="00DE281D" w:rsidRPr="00B971F6" w:rsidRDefault="00DE281D" w:rsidP="6A1D988B">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Тренд</w:t>
            </w:r>
          </w:p>
        </w:tc>
      </w:tr>
      <w:tr w:rsidR="00DE281D" w:rsidRPr="00B971F6" w14:paraId="6CDC3AA3" w14:textId="2C0BAFC6" w:rsidTr="00DE281D">
        <w:trPr>
          <w:jc w:val="center"/>
        </w:trPr>
        <w:tc>
          <w:tcPr>
            <w:tcW w:w="439" w:type="pct"/>
          </w:tcPr>
          <w:p w14:paraId="3975E331" w14:textId="77777777" w:rsidR="00DE281D" w:rsidRPr="00B971F6" w:rsidRDefault="00DE281D"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760" w:type="pct"/>
          </w:tcPr>
          <w:p w14:paraId="7A99A0B2" w14:textId="77777777" w:rsidR="00DE281D" w:rsidRPr="00B971F6" w:rsidRDefault="00DE281D"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w:t>
            </w:r>
          </w:p>
        </w:tc>
        <w:tc>
          <w:tcPr>
            <w:tcW w:w="760" w:type="pct"/>
          </w:tcPr>
          <w:p w14:paraId="72B6BAF5" w14:textId="77777777" w:rsidR="00DE281D" w:rsidRPr="00B971F6" w:rsidRDefault="00DE281D"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3</w:t>
            </w:r>
          </w:p>
        </w:tc>
        <w:tc>
          <w:tcPr>
            <w:tcW w:w="760" w:type="pct"/>
          </w:tcPr>
          <w:p w14:paraId="672F313A" w14:textId="77777777" w:rsidR="00DE281D" w:rsidRPr="00B971F6" w:rsidRDefault="00DE281D"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4</w:t>
            </w:r>
          </w:p>
        </w:tc>
        <w:tc>
          <w:tcPr>
            <w:tcW w:w="760" w:type="pct"/>
          </w:tcPr>
          <w:p w14:paraId="18807163" w14:textId="77777777" w:rsidR="00DE281D" w:rsidRPr="00B971F6" w:rsidRDefault="00DE281D"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5</w:t>
            </w:r>
          </w:p>
        </w:tc>
        <w:tc>
          <w:tcPr>
            <w:tcW w:w="760" w:type="pct"/>
          </w:tcPr>
          <w:p w14:paraId="128AAB59" w14:textId="77777777" w:rsidR="00DE281D" w:rsidRPr="00B971F6" w:rsidRDefault="00DE281D"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6</w:t>
            </w:r>
          </w:p>
        </w:tc>
        <w:tc>
          <w:tcPr>
            <w:tcW w:w="760" w:type="pct"/>
          </w:tcPr>
          <w:p w14:paraId="5762F853" w14:textId="144683D5" w:rsidR="00DE281D" w:rsidRPr="00B971F6" w:rsidRDefault="00DE281D"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7</w:t>
            </w:r>
          </w:p>
        </w:tc>
      </w:tr>
      <w:tr w:rsidR="00DE281D" w:rsidRPr="00B971F6" w14:paraId="0FAA2B2A" w14:textId="0ADD673D" w:rsidTr="00DE281D">
        <w:trPr>
          <w:jc w:val="center"/>
        </w:trPr>
        <w:tc>
          <w:tcPr>
            <w:tcW w:w="439" w:type="pct"/>
          </w:tcPr>
          <w:p w14:paraId="57C28017" w14:textId="77777777" w:rsidR="00DE281D" w:rsidRPr="00B971F6" w:rsidRDefault="00DE281D" w:rsidP="00A01EE4">
            <w:pPr>
              <w:spacing w:line="240" w:lineRule="auto"/>
              <w:jc w:val="center"/>
              <w:rPr>
                <w:rFonts w:ascii="Times New Roman" w:hAnsi="Times New Roman" w:cs="Times New Roman"/>
                <w:sz w:val="20"/>
                <w:szCs w:val="20"/>
                <w:lang w:val="uk-UA"/>
              </w:rPr>
            </w:pPr>
          </w:p>
        </w:tc>
        <w:tc>
          <w:tcPr>
            <w:tcW w:w="760" w:type="pct"/>
          </w:tcPr>
          <w:p w14:paraId="5BB8DC61" w14:textId="77777777" w:rsidR="00DE281D" w:rsidRPr="00B971F6" w:rsidRDefault="00DE281D" w:rsidP="00A01EE4">
            <w:pPr>
              <w:spacing w:line="240" w:lineRule="auto"/>
              <w:jc w:val="center"/>
              <w:rPr>
                <w:rFonts w:ascii="Times New Roman" w:hAnsi="Times New Roman" w:cs="Times New Roman"/>
                <w:sz w:val="20"/>
                <w:szCs w:val="20"/>
                <w:lang w:val="uk-UA"/>
              </w:rPr>
            </w:pPr>
          </w:p>
        </w:tc>
        <w:tc>
          <w:tcPr>
            <w:tcW w:w="760" w:type="pct"/>
          </w:tcPr>
          <w:p w14:paraId="5DEB4FE6" w14:textId="77777777" w:rsidR="00DE281D" w:rsidRPr="00B971F6" w:rsidRDefault="00DE281D" w:rsidP="00A01EE4">
            <w:pPr>
              <w:spacing w:line="240" w:lineRule="auto"/>
              <w:jc w:val="center"/>
              <w:rPr>
                <w:rFonts w:ascii="Times New Roman" w:hAnsi="Times New Roman" w:cs="Times New Roman"/>
                <w:sz w:val="20"/>
                <w:szCs w:val="20"/>
                <w:lang w:val="uk-UA"/>
              </w:rPr>
            </w:pPr>
          </w:p>
        </w:tc>
        <w:tc>
          <w:tcPr>
            <w:tcW w:w="760" w:type="pct"/>
          </w:tcPr>
          <w:p w14:paraId="27652284" w14:textId="77777777" w:rsidR="00DE281D" w:rsidRPr="00B971F6" w:rsidRDefault="00DE281D" w:rsidP="00A01EE4">
            <w:pPr>
              <w:spacing w:line="240" w:lineRule="auto"/>
              <w:jc w:val="center"/>
              <w:rPr>
                <w:rFonts w:ascii="Times New Roman" w:hAnsi="Times New Roman" w:cs="Times New Roman"/>
                <w:sz w:val="20"/>
                <w:szCs w:val="20"/>
                <w:lang w:val="uk-UA"/>
              </w:rPr>
            </w:pPr>
          </w:p>
        </w:tc>
        <w:tc>
          <w:tcPr>
            <w:tcW w:w="760" w:type="pct"/>
          </w:tcPr>
          <w:p w14:paraId="6DE9F45F" w14:textId="77777777" w:rsidR="00DE281D" w:rsidRPr="00B971F6" w:rsidRDefault="00DE281D" w:rsidP="00A01EE4">
            <w:pPr>
              <w:spacing w:line="240" w:lineRule="auto"/>
              <w:jc w:val="center"/>
              <w:rPr>
                <w:rFonts w:ascii="Times New Roman" w:hAnsi="Times New Roman" w:cs="Times New Roman"/>
                <w:sz w:val="20"/>
                <w:szCs w:val="20"/>
                <w:lang w:val="uk-UA"/>
              </w:rPr>
            </w:pPr>
          </w:p>
        </w:tc>
        <w:tc>
          <w:tcPr>
            <w:tcW w:w="760" w:type="pct"/>
          </w:tcPr>
          <w:p w14:paraId="4350D939" w14:textId="77777777" w:rsidR="00DE281D" w:rsidRPr="00B971F6" w:rsidRDefault="00DE281D" w:rsidP="00A01EE4">
            <w:pPr>
              <w:spacing w:line="240" w:lineRule="auto"/>
              <w:jc w:val="center"/>
              <w:rPr>
                <w:rFonts w:ascii="Times New Roman" w:hAnsi="Times New Roman" w:cs="Times New Roman"/>
                <w:sz w:val="20"/>
                <w:szCs w:val="20"/>
                <w:lang w:val="uk-UA"/>
              </w:rPr>
            </w:pPr>
          </w:p>
        </w:tc>
        <w:tc>
          <w:tcPr>
            <w:tcW w:w="760" w:type="pct"/>
          </w:tcPr>
          <w:p w14:paraId="6ACE55E4" w14:textId="77777777" w:rsidR="00DE281D" w:rsidRPr="00B971F6" w:rsidRDefault="00DE281D" w:rsidP="00A01EE4">
            <w:pPr>
              <w:spacing w:line="240" w:lineRule="auto"/>
              <w:jc w:val="center"/>
              <w:rPr>
                <w:rFonts w:ascii="Times New Roman" w:hAnsi="Times New Roman" w:cs="Times New Roman"/>
                <w:sz w:val="20"/>
                <w:szCs w:val="20"/>
                <w:lang w:val="uk-UA"/>
              </w:rPr>
            </w:pPr>
          </w:p>
        </w:tc>
      </w:tr>
    </w:tbl>
    <w:p w14:paraId="0E469A5D" w14:textId="77777777" w:rsidR="00A01EE4" w:rsidRPr="00B971F6" w:rsidRDefault="00A01EE4" w:rsidP="00A01EE4">
      <w:pPr>
        <w:spacing w:line="240" w:lineRule="auto"/>
        <w:jc w:val="right"/>
        <w:rPr>
          <w:rFonts w:ascii="Times New Roman" w:hAnsi="Times New Roman" w:cs="Times New Roman"/>
          <w:sz w:val="20"/>
          <w:szCs w:val="20"/>
          <w:lang w:val="uk-UA"/>
        </w:rPr>
      </w:pPr>
    </w:p>
    <w:p w14:paraId="459CACCA" w14:textId="088B0893" w:rsidR="00A01EE4" w:rsidRPr="00B971F6" w:rsidRDefault="6A1D988B" w:rsidP="6A1D988B">
      <w:pPr>
        <w:spacing w:line="240" w:lineRule="auto"/>
        <w:jc w:val="right"/>
        <w:rPr>
          <w:rFonts w:ascii="Times New Roman" w:eastAsia="Times New Roman" w:hAnsi="Times New Roman" w:cs="Times New Roman"/>
          <w:sz w:val="20"/>
          <w:szCs w:val="20"/>
          <w:lang w:val="en-US"/>
        </w:rPr>
      </w:pPr>
      <w:r w:rsidRPr="00B971F6">
        <w:rPr>
          <w:rFonts w:ascii="Times New Roman" w:eastAsia="Times New Roman" w:hAnsi="Times New Roman" w:cs="Times New Roman"/>
          <w:sz w:val="20"/>
          <w:szCs w:val="20"/>
          <w:lang w:val="uk-UA"/>
        </w:rPr>
        <w:t>Приклад заповнення таблиці №</w:t>
      </w:r>
      <w:r w:rsidR="00D715C4">
        <w:rPr>
          <w:rFonts w:ascii="Times New Roman" w:eastAsia="Times New Roman" w:hAnsi="Times New Roman" w:cs="Times New Roman"/>
          <w:sz w:val="20"/>
          <w:szCs w:val="20"/>
          <w:lang w:val="en-US"/>
        </w:rPr>
        <w:t>4</w:t>
      </w:r>
    </w:p>
    <w:p w14:paraId="269D9468" w14:textId="77777777" w:rsidR="00A01EE4" w:rsidRPr="00B971F6" w:rsidDel="00B63538" w:rsidRDefault="6A1D988B" w:rsidP="6A1D988B">
      <w:pPr>
        <w:spacing w:line="240" w:lineRule="auto"/>
        <w:jc w:val="center"/>
        <w:rPr>
          <w:rFonts w:ascii="Times New Roman" w:eastAsia="Times New Roman" w:hAnsi="Times New Roman" w:cs="Times New Roman"/>
          <w:b/>
          <w:bCs/>
          <w:sz w:val="20"/>
          <w:szCs w:val="20"/>
          <w:lang w:val="uk-UA"/>
        </w:rPr>
      </w:pPr>
      <w:r w:rsidRPr="00B971F6">
        <w:rPr>
          <w:rFonts w:ascii="Times New Roman" w:eastAsia="Times New Roman" w:hAnsi="Times New Roman" w:cs="Times New Roman"/>
          <w:b/>
          <w:bCs/>
          <w:sz w:val="20"/>
          <w:szCs w:val="20"/>
          <w:lang w:val="uk-UA"/>
        </w:rPr>
        <w:t>Перелік значень показників ринку волоського горіху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691"/>
        <w:gridCol w:w="3710"/>
        <w:gridCol w:w="671"/>
        <w:gridCol w:w="671"/>
        <w:gridCol w:w="671"/>
        <w:gridCol w:w="671"/>
        <w:gridCol w:w="671"/>
        <w:gridCol w:w="1260"/>
      </w:tblGrid>
      <w:tr w:rsidR="00DE281D" w:rsidRPr="00B971F6" w:rsidDel="00B63538" w14:paraId="66ECCBAB" w14:textId="415537D0" w:rsidTr="00DE281D">
        <w:trPr>
          <w:jc w:val="cent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531727" w14:textId="77777777" w:rsidR="00DE281D" w:rsidRPr="00B971F6" w:rsidDel="00B63538" w:rsidRDefault="00DE281D"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№п/п</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ABDD94" w14:textId="77777777" w:rsidR="00DE281D" w:rsidRPr="00B971F6" w:rsidDel="00B63538" w:rsidRDefault="00DE281D"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Назва показника</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604943" w14:textId="77777777" w:rsidR="00DE281D" w:rsidRPr="00B971F6" w:rsidDel="00B63538" w:rsidRDefault="00DE281D"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2010 р.</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E768A8" w14:textId="77777777" w:rsidR="00DE281D" w:rsidRPr="00B971F6" w:rsidDel="00B63538" w:rsidRDefault="00DE281D"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2011 р.</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A6BC4A" w14:textId="77777777" w:rsidR="00DE281D" w:rsidRPr="00B971F6" w:rsidDel="00B63538" w:rsidRDefault="00DE281D"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2012 р.</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9232C1" w14:textId="77777777" w:rsidR="00DE281D" w:rsidRPr="00B971F6" w:rsidDel="00B63538" w:rsidRDefault="00DE281D"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2013 р.</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B20815" w14:textId="77777777" w:rsidR="00DE281D" w:rsidRPr="00B971F6" w:rsidDel="00B63538" w:rsidRDefault="00DE281D"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2014 р.</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4AF755" w14:textId="280FA8F6" w:rsidR="00DE281D" w:rsidRPr="00B971F6" w:rsidRDefault="00DE281D"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Тренд</w:t>
            </w:r>
          </w:p>
        </w:tc>
      </w:tr>
      <w:tr w:rsidR="00DE281D" w:rsidRPr="00B971F6" w:rsidDel="00B63538" w14:paraId="3E6C9D89" w14:textId="3FFF70BD" w:rsidTr="00DE281D">
        <w:trPr>
          <w:jc w:val="center"/>
        </w:trPr>
        <w:tc>
          <w:tcPr>
            <w:tcW w:w="0" w:type="auto"/>
          </w:tcPr>
          <w:p w14:paraId="254E483F" w14:textId="77777777" w:rsidR="00DE281D" w:rsidRPr="00B971F6" w:rsidDel="00B63538" w:rsidRDefault="00DE281D"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0" w:type="auto"/>
          </w:tcPr>
          <w:p w14:paraId="47366CA8" w14:textId="00C0AB55" w:rsidR="00DE281D" w:rsidRPr="00B971F6" w:rsidDel="00B63538" w:rsidRDefault="00DE281D"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Кількість підприємств (одиниці) за КВЕД “Вирощування ягід, горіхів, інших фруктів”</w:t>
            </w:r>
          </w:p>
        </w:tc>
        <w:tc>
          <w:tcPr>
            <w:tcW w:w="0" w:type="auto"/>
          </w:tcPr>
          <w:p w14:paraId="0DF345B9" w14:textId="77777777" w:rsidR="00DE281D" w:rsidRPr="00B971F6" w:rsidRDefault="00DE281D"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84</w:t>
            </w:r>
          </w:p>
        </w:tc>
        <w:tc>
          <w:tcPr>
            <w:tcW w:w="0" w:type="auto"/>
          </w:tcPr>
          <w:p w14:paraId="48C671C5" w14:textId="77777777" w:rsidR="00DE281D" w:rsidRPr="00B971F6" w:rsidRDefault="00DE281D"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125</w:t>
            </w:r>
          </w:p>
        </w:tc>
        <w:tc>
          <w:tcPr>
            <w:tcW w:w="0" w:type="auto"/>
          </w:tcPr>
          <w:p w14:paraId="000768D0" w14:textId="77777777" w:rsidR="00DE281D" w:rsidRPr="00B971F6" w:rsidRDefault="00DE281D"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113</w:t>
            </w:r>
          </w:p>
        </w:tc>
        <w:tc>
          <w:tcPr>
            <w:tcW w:w="0" w:type="auto"/>
          </w:tcPr>
          <w:p w14:paraId="374CA9A9" w14:textId="77777777" w:rsidR="00DE281D" w:rsidRPr="00B971F6" w:rsidRDefault="00DE281D"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181</w:t>
            </w:r>
          </w:p>
        </w:tc>
        <w:tc>
          <w:tcPr>
            <w:tcW w:w="0" w:type="auto"/>
          </w:tcPr>
          <w:p w14:paraId="131597C8" w14:textId="77777777" w:rsidR="00DE281D" w:rsidRPr="00B971F6" w:rsidRDefault="00DE281D"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251</w:t>
            </w:r>
          </w:p>
        </w:tc>
        <w:tc>
          <w:tcPr>
            <w:tcW w:w="0" w:type="auto"/>
          </w:tcPr>
          <w:p w14:paraId="4594DC0D" w14:textId="7BD1A6DA" w:rsidR="00DE281D" w:rsidRPr="00B971F6" w:rsidRDefault="00DE281D"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Зростаючий</w:t>
            </w:r>
          </w:p>
        </w:tc>
      </w:tr>
      <w:tr w:rsidR="00DE281D" w:rsidRPr="00B971F6" w:rsidDel="00B63538" w14:paraId="4FA2D65C" w14:textId="7ACAACF2" w:rsidTr="00DE281D">
        <w:trPr>
          <w:jc w:val="center"/>
        </w:trPr>
        <w:tc>
          <w:tcPr>
            <w:tcW w:w="0" w:type="auto"/>
          </w:tcPr>
          <w:p w14:paraId="67E46E5A" w14:textId="77777777" w:rsidR="00DE281D" w:rsidRPr="00B971F6" w:rsidDel="00B63538" w:rsidRDefault="00DE281D"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w:t>
            </w:r>
          </w:p>
        </w:tc>
        <w:tc>
          <w:tcPr>
            <w:tcW w:w="0" w:type="auto"/>
          </w:tcPr>
          <w:p w14:paraId="416A6DE1" w14:textId="04AA6F03" w:rsidR="00DE281D" w:rsidRPr="00B971F6" w:rsidRDefault="00DE281D"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Обсяг реалізованої продукції за інституціональним підходом (млн грн) за КВЕД “Вирощування ягід, горіхів, інших фруктів”</w:t>
            </w:r>
          </w:p>
        </w:tc>
        <w:tc>
          <w:tcPr>
            <w:tcW w:w="0" w:type="auto"/>
          </w:tcPr>
          <w:p w14:paraId="2B061BE5" w14:textId="77777777" w:rsidR="00DE281D" w:rsidRPr="00B971F6" w:rsidRDefault="00DE281D"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72</w:t>
            </w:r>
          </w:p>
        </w:tc>
        <w:tc>
          <w:tcPr>
            <w:tcW w:w="0" w:type="auto"/>
          </w:tcPr>
          <w:p w14:paraId="2468DACA" w14:textId="77777777" w:rsidR="00DE281D" w:rsidRPr="00B971F6" w:rsidRDefault="00DE281D"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109</w:t>
            </w:r>
          </w:p>
        </w:tc>
        <w:tc>
          <w:tcPr>
            <w:tcW w:w="0" w:type="auto"/>
          </w:tcPr>
          <w:p w14:paraId="659E2C81" w14:textId="77777777" w:rsidR="00DE281D" w:rsidRPr="00B971F6" w:rsidRDefault="00DE281D"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1213</w:t>
            </w:r>
          </w:p>
        </w:tc>
        <w:tc>
          <w:tcPr>
            <w:tcW w:w="0" w:type="auto"/>
          </w:tcPr>
          <w:p w14:paraId="001E48C1" w14:textId="77777777" w:rsidR="00DE281D" w:rsidRPr="00B971F6" w:rsidRDefault="00DE281D"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1408</w:t>
            </w:r>
          </w:p>
        </w:tc>
        <w:tc>
          <w:tcPr>
            <w:tcW w:w="0" w:type="auto"/>
          </w:tcPr>
          <w:p w14:paraId="24D9B934" w14:textId="77777777" w:rsidR="00DE281D" w:rsidRPr="00B971F6" w:rsidRDefault="00DE281D"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2521</w:t>
            </w:r>
          </w:p>
        </w:tc>
        <w:tc>
          <w:tcPr>
            <w:tcW w:w="0" w:type="auto"/>
          </w:tcPr>
          <w:p w14:paraId="4C59B208" w14:textId="34FAEFF5" w:rsidR="00DE281D" w:rsidRPr="00B971F6" w:rsidRDefault="00DE281D"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Зростаючий</w:t>
            </w:r>
          </w:p>
        </w:tc>
      </w:tr>
    </w:tbl>
    <w:p w14:paraId="350660D0" w14:textId="5514E55C" w:rsidR="00A01EE4" w:rsidRPr="00B971F6" w:rsidRDefault="005305C7" w:rsidP="00AE4437">
      <w:pPr>
        <w:pStyle w:val="Heading2"/>
        <w:jc w:val="left"/>
        <w:rPr>
          <w:rFonts w:ascii="Times New Roman" w:hAnsi="Times New Roman" w:cs="Times New Roman"/>
          <w:lang w:val="uk-UA"/>
        </w:rPr>
      </w:pPr>
      <w:bookmarkStart w:id="15" w:name="_Toc479870068"/>
      <w:r w:rsidRPr="00B971F6">
        <w:rPr>
          <w:rFonts w:ascii="Times New Roman" w:hAnsi="Times New Roman" w:cs="Times New Roman"/>
          <w:lang w:val="uk-UA"/>
        </w:rPr>
        <w:t>1.</w:t>
      </w:r>
      <w:r w:rsidR="004A4215" w:rsidRPr="00B971F6">
        <w:rPr>
          <w:rFonts w:ascii="Times New Roman" w:hAnsi="Times New Roman" w:cs="Times New Roman"/>
          <w:lang w:val="uk-UA"/>
        </w:rPr>
        <w:t>3</w:t>
      </w:r>
      <w:r w:rsidRPr="00B971F6">
        <w:rPr>
          <w:rFonts w:ascii="Times New Roman" w:hAnsi="Times New Roman" w:cs="Times New Roman"/>
          <w:lang w:val="uk-UA"/>
        </w:rPr>
        <w:t xml:space="preserve"> </w:t>
      </w:r>
      <w:r w:rsidR="6A1D988B" w:rsidRPr="00B971F6">
        <w:rPr>
          <w:rFonts w:ascii="Times New Roman" w:hAnsi="Times New Roman" w:cs="Times New Roman"/>
          <w:lang w:val="uk-UA"/>
        </w:rPr>
        <w:t>Аналіз основних груп заінтересованих осіб</w:t>
      </w:r>
      <w:bookmarkEnd w:id="15"/>
    </w:p>
    <w:p w14:paraId="50BCD9C9" w14:textId="07E6C5E5" w:rsidR="00A01EE4" w:rsidRPr="00B971F6" w:rsidRDefault="6A1D988B" w:rsidP="6A1D988B">
      <w:p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 xml:space="preserve">Для здійснення консультацій та опитувань здійснюється аналіз основних груп </w:t>
      </w:r>
      <w:r w:rsidR="00211CF2" w:rsidRPr="00B971F6">
        <w:rPr>
          <w:rFonts w:ascii="Times New Roman" w:eastAsia="Times New Roman" w:hAnsi="Times New Roman" w:cs="Times New Roman"/>
          <w:color w:val="auto"/>
          <w:sz w:val="20"/>
          <w:szCs w:val="20"/>
          <w:lang w:val="uk-UA"/>
        </w:rPr>
        <w:t>заінтересованих</w:t>
      </w:r>
      <w:r w:rsidRPr="00B971F6">
        <w:rPr>
          <w:rFonts w:ascii="Times New Roman" w:eastAsia="Times New Roman" w:hAnsi="Times New Roman" w:cs="Times New Roman"/>
          <w:color w:val="auto"/>
          <w:sz w:val="20"/>
          <w:szCs w:val="20"/>
          <w:lang w:val="uk-UA"/>
        </w:rPr>
        <w:t xml:space="preserve"> осіб.</w:t>
      </w:r>
    </w:p>
    <w:p w14:paraId="56FA2DD4" w14:textId="77777777" w:rsidR="00576611" w:rsidRPr="00B971F6" w:rsidRDefault="007E13C9" w:rsidP="6A1D988B">
      <w:p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 xml:space="preserve">Під час цього аналізу визначається: перелік груп заінтересованих осіб з урахуванням кожного бізнес-процесу, </w:t>
      </w:r>
      <w:r w:rsidR="001A4977" w:rsidRPr="00B971F6">
        <w:rPr>
          <w:rFonts w:ascii="Times New Roman" w:eastAsia="Times New Roman" w:hAnsi="Times New Roman" w:cs="Times New Roman"/>
          <w:color w:val="auto"/>
          <w:sz w:val="20"/>
          <w:szCs w:val="20"/>
          <w:lang w:val="uk-UA"/>
        </w:rPr>
        <w:t>суть вигоди, що отримують представники зазначеної групи від ринку та значимість впливу ринку для групи заінтересованих осіб (висока, середня, низька).</w:t>
      </w:r>
    </w:p>
    <w:p w14:paraId="7A7997E5" w14:textId="67EDC82F" w:rsidR="007E13C9" w:rsidRPr="00B971F6" w:rsidRDefault="00576611" w:rsidP="6A1D988B">
      <w:p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Результатом аналізу є перелік груп заінтересованих осіб, відображений у таблиці №</w:t>
      </w:r>
      <w:r w:rsidR="00AB4936">
        <w:rPr>
          <w:rFonts w:ascii="Times New Roman" w:eastAsia="Times New Roman" w:hAnsi="Times New Roman" w:cs="Times New Roman"/>
          <w:color w:val="auto"/>
          <w:sz w:val="20"/>
          <w:szCs w:val="20"/>
          <w:lang w:val="uk-UA"/>
        </w:rPr>
        <w:t>5</w:t>
      </w:r>
      <w:r w:rsidRPr="00B971F6">
        <w:rPr>
          <w:rFonts w:ascii="Times New Roman" w:eastAsia="Times New Roman" w:hAnsi="Times New Roman" w:cs="Times New Roman"/>
          <w:color w:val="auto"/>
          <w:sz w:val="20"/>
          <w:szCs w:val="20"/>
          <w:lang w:val="uk-UA"/>
        </w:rPr>
        <w:t>.</w:t>
      </w:r>
      <w:r w:rsidR="001A4977" w:rsidRPr="00B971F6">
        <w:rPr>
          <w:rFonts w:ascii="Times New Roman" w:eastAsia="Times New Roman" w:hAnsi="Times New Roman" w:cs="Times New Roman"/>
          <w:color w:val="auto"/>
          <w:sz w:val="20"/>
          <w:szCs w:val="20"/>
          <w:lang w:val="uk-UA"/>
        </w:rPr>
        <w:t xml:space="preserve"> </w:t>
      </w:r>
    </w:p>
    <w:p w14:paraId="77FBE622" w14:textId="21136E64" w:rsidR="00A01EE4" w:rsidRPr="00B971F6" w:rsidRDefault="6A1D988B" w:rsidP="00392CDE">
      <w:pPr>
        <w:spacing w:line="240" w:lineRule="auto"/>
        <w:jc w:val="right"/>
        <w:rPr>
          <w:rFonts w:ascii="Times New Roman" w:eastAsia="Times New Roman" w:hAnsi="Times New Roman" w:cs="Times New Roman"/>
          <w:sz w:val="20"/>
          <w:szCs w:val="20"/>
        </w:rPr>
      </w:pPr>
      <w:r w:rsidRPr="00B971F6">
        <w:rPr>
          <w:rFonts w:ascii="Times New Roman" w:eastAsia="Times New Roman" w:hAnsi="Times New Roman" w:cs="Times New Roman"/>
          <w:sz w:val="20"/>
          <w:szCs w:val="20"/>
          <w:lang w:val="uk-UA"/>
        </w:rPr>
        <w:t>Таблиця №</w:t>
      </w:r>
      <w:r w:rsidR="00D715C4" w:rsidRPr="004306C1">
        <w:rPr>
          <w:rFonts w:ascii="Times New Roman" w:eastAsia="Times New Roman" w:hAnsi="Times New Roman" w:cs="Times New Roman"/>
          <w:sz w:val="20"/>
          <w:szCs w:val="20"/>
        </w:rPr>
        <w:t>5</w:t>
      </w:r>
    </w:p>
    <w:p w14:paraId="15B898B2" w14:textId="45A9E6C7" w:rsidR="00A01EE4" w:rsidRPr="00392CDE" w:rsidRDefault="00576611" w:rsidP="009F613C">
      <w:pPr>
        <w:pStyle w:val="Heading6"/>
        <w:jc w:val="center"/>
        <w:rPr>
          <w:b/>
          <w:szCs w:val="20"/>
          <w:lang w:val="uk-UA"/>
        </w:rPr>
      </w:pPr>
      <w:bookmarkStart w:id="16" w:name="_Toc479870069"/>
      <w:r w:rsidRPr="00392CDE">
        <w:rPr>
          <w:b/>
          <w:szCs w:val="20"/>
          <w:lang w:val="uk-UA"/>
        </w:rPr>
        <w:t xml:space="preserve">Таблиця </w:t>
      </w:r>
      <w:r w:rsidR="00AB4936" w:rsidRPr="00392CDE">
        <w:rPr>
          <w:b/>
          <w:szCs w:val="20"/>
          <w:lang w:val="uk-UA"/>
        </w:rPr>
        <w:t>№5</w:t>
      </w:r>
      <w:r w:rsidR="009F613C" w:rsidRPr="00392CDE">
        <w:rPr>
          <w:b/>
          <w:szCs w:val="20"/>
          <w:lang w:val="uk-UA"/>
        </w:rPr>
        <w:t xml:space="preserve">. </w:t>
      </w:r>
      <w:r w:rsidR="6A1D988B" w:rsidRPr="00392CDE">
        <w:rPr>
          <w:b/>
          <w:szCs w:val="20"/>
          <w:lang w:val="uk-UA"/>
        </w:rPr>
        <w:t>Перелік основних груп заінтересованих осіб ринку</w:t>
      </w:r>
      <w:bookmarkEnd w:id="16"/>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096"/>
        <w:gridCol w:w="2640"/>
        <w:gridCol w:w="2640"/>
        <w:gridCol w:w="2640"/>
      </w:tblGrid>
      <w:tr w:rsidR="00A01EE4" w:rsidRPr="00B971F6" w14:paraId="117DC384" w14:textId="77777777" w:rsidTr="007E13C9">
        <w:trPr>
          <w:trHeight w:val="560"/>
          <w:jc w:val="center"/>
        </w:trPr>
        <w:tc>
          <w:tcPr>
            <w:tcW w:w="607" w:type="pct"/>
          </w:tcPr>
          <w:p w14:paraId="65C69F55" w14:textId="77777777" w:rsidR="00A01EE4" w:rsidRPr="00B971F6" w:rsidRDefault="6A1D988B" w:rsidP="6A1D988B">
            <w:pPr>
              <w:keepNext/>
              <w:keepLines/>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№п/п</w:t>
            </w:r>
          </w:p>
        </w:tc>
        <w:tc>
          <w:tcPr>
            <w:tcW w:w="1464" w:type="pct"/>
          </w:tcPr>
          <w:p w14:paraId="0FDB6257" w14:textId="77777777" w:rsidR="00A01EE4" w:rsidRPr="00B971F6" w:rsidRDefault="6A1D988B" w:rsidP="6A1D988B">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Група заінтересованих осіб</w:t>
            </w:r>
          </w:p>
        </w:tc>
        <w:tc>
          <w:tcPr>
            <w:tcW w:w="1464" w:type="pct"/>
          </w:tcPr>
          <w:p w14:paraId="6E584AA4" w14:textId="77777777" w:rsidR="00A01EE4" w:rsidRPr="00B971F6" w:rsidRDefault="6A1D988B" w:rsidP="6A1D988B">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Інтерес групи заінтересованих осіб</w:t>
            </w:r>
          </w:p>
        </w:tc>
        <w:tc>
          <w:tcPr>
            <w:tcW w:w="1464" w:type="pct"/>
          </w:tcPr>
          <w:p w14:paraId="4C3467C5" w14:textId="77777777" w:rsidR="00A01EE4" w:rsidRPr="00B971F6" w:rsidRDefault="6A1D988B" w:rsidP="6A1D988B">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Значимість впливу ринку для групи заінтересованих осіб</w:t>
            </w:r>
          </w:p>
        </w:tc>
      </w:tr>
      <w:tr w:rsidR="00A01EE4" w:rsidRPr="00B971F6" w14:paraId="6564ABF7" w14:textId="77777777" w:rsidTr="007E13C9">
        <w:trPr>
          <w:jc w:val="center"/>
        </w:trPr>
        <w:tc>
          <w:tcPr>
            <w:tcW w:w="607" w:type="pct"/>
          </w:tcPr>
          <w:p w14:paraId="20C2555A" w14:textId="77777777" w:rsidR="00A01EE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1464" w:type="pct"/>
          </w:tcPr>
          <w:p w14:paraId="5A513296" w14:textId="77777777" w:rsidR="00A01EE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w:t>
            </w:r>
          </w:p>
        </w:tc>
        <w:tc>
          <w:tcPr>
            <w:tcW w:w="1464" w:type="pct"/>
          </w:tcPr>
          <w:p w14:paraId="780E9CF9" w14:textId="77777777" w:rsidR="00A01EE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3</w:t>
            </w:r>
          </w:p>
        </w:tc>
        <w:tc>
          <w:tcPr>
            <w:tcW w:w="1464" w:type="pct"/>
          </w:tcPr>
          <w:p w14:paraId="63A8FFA8" w14:textId="77777777" w:rsidR="00A01EE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4</w:t>
            </w:r>
          </w:p>
        </w:tc>
      </w:tr>
      <w:tr w:rsidR="00A01EE4" w:rsidRPr="00B971F6" w14:paraId="280E4DD6" w14:textId="77777777" w:rsidTr="007E13C9">
        <w:trPr>
          <w:jc w:val="center"/>
        </w:trPr>
        <w:tc>
          <w:tcPr>
            <w:tcW w:w="607" w:type="pct"/>
          </w:tcPr>
          <w:p w14:paraId="62261E10" w14:textId="77777777" w:rsidR="00A01EE4" w:rsidRPr="00B971F6" w:rsidRDefault="00A01EE4" w:rsidP="00A01EE4">
            <w:pPr>
              <w:spacing w:line="240" w:lineRule="auto"/>
              <w:jc w:val="center"/>
              <w:rPr>
                <w:rFonts w:ascii="Times New Roman" w:hAnsi="Times New Roman" w:cs="Times New Roman"/>
                <w:sz w:val="20"/>
                <w:szCs w:val="20"/>
                <w:lang w:val="uk-UA"/>
              </w:rPr>
            </w:pPr>
          </w:p>
        </w:tc>
        <w:tc>
          <w:tcPr>
            <w:tcW w:w="1464" w:type="pct"/>
          </w:tcPr>
          <w:p w14:paraId="6B5C24E6" w14:textId="77777777" w:rsidR="00A01EE4" w:rsidRPr="00B971F6" w:rsidRDefault="00A01EE4" w:rsidP="00A01EE4">
            <w:pPr>
              <w:spacing w:line="240" w:lineRule="auto"/>
              <w:jc w:val="center"/>
              <w:rPr>
                <w:rFonts w:ascii="Times New Roman" w:hAnsi="Times New Roman" w:cs="Times New Roman"/>
                <w:sz w:val="20"/>
                <w:szCs w:val="20"/>
                <w:lang w:val="uk-UA"/>
              </w:rPr>
            </w:pPr>
          </w:p>
        </w:tc>
        <w:tc>
          <w:tcPr>
            <w:tcW w:w="1464" w:type="pct"/>
          </w:tcPr>
          <w:p w14:paraId="49008AA2" w14:textId="77777777" w:rsidR="00A01EE4" w:rsidRPr="00B971F6" w:rsidRDefault="00A01EE4" w:rsidP="00A01EE4">
            <w:pPr>
              <w:spacing w:line="240" w:lineRule="auto"/>
              <w:jc w:val="center"/>
              <w:rPr>
                <w:rFonts w:ascii="Times New Roman" w:hAnsi="Times New Roman" w:cs="Times New Roman"/>
                <w:sz w:val="20"/>
                <w:szCs w:val="20"/>
                <w:lang w:val="uk-UA"/>
              </w:rPr>
            </w:pPr>
          </w:p>
        </w:tc>
        <w:tc>
          <w:tcPr>
            <w:tcW w:w="1464" w:type="pct"/>
          </w:tcPr>
          <w:p w14:paraId="34D34517" w14:textId="77777777" w:rsidR="00A01EE4" w:rsidRPr="00B971F6" w:rsidRDefault="00A01EE4" w:rsidP="00A01EE4">
            <w:pPr>
              <w:spacing w:line="240" w:lineRule="auto"/>
              <w:jc w:val="center"/>
              <w:rPr>
                <w:rFonts w:ascii="Times New Roman" w:hAnsi="Times New Roman" w:cs="Times New Roman"/>
                <w:sz w:val="20"/>
                <w:szCs w:val="20"/>
                <w:lang w:val="uk-UA"/>
              </w:rPr>
            </w:pPr>
          </w:p>
        </w:tc>
      </w:tr>
    </w:tbl>
    <w:p w14:paraId="47CCD359" w14:textId="77777777" w:rsidR="00A01EE4" w:rsidRPr="00B971F6" w:rsidRDefault="00A01EE4" w:rsidP="00A01EE4">
      <w:pPr>
        <w:spacing w:line="240" w:lineRule="auto"/>
        <w:jc w:val="right"/>
        <w:rPr>
          <w:rFonts w:ascii="Times New Roman" w:hAnsi="Times New Roman" w:cs="Times New Roman"/>
          <w:sz w:val="20"/>
          <w:szCs w:val="20"/>
          <w:lang w:val="uk-UA"/>
        </w:rPr>
      </w:pPr>
    </w:p>
    <w:p w14:paraId="17D4D78C" w14:textId="2B50F855" w:rsidR="00A01EE4" w:rsidRPr="00B971F6" w:rsidRDefault="00392CDE" w:rsidP="00392CDE">
      <w:pPr>
        <w:tabs>
          <w:tab w:val="left" w:pos="6059"/>
          <w:tab w:val="right" w:pos="9360"/>
        </w:tabs>
        <w:spacing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uk-UA"/>
        </w:rPr>
        <w:tab/>
      </w:r>
      <w:r>
        <w:rPr>
          <w:rFonts w:ascii="Times New Roman" w:eastAsia="Times New Roman" w:hAnsi="Times New Roman" w:cs="Times New Roman"/>
          <w:sz w:val="20"/>
          <w:szCs w:val="20"/>
          <w:lang w:val="uk-UA"/>
        </w:rPr>
        <w:tab/>
      </w:r>
      <w:r w:rsidR="6A1D988B" w:rsidRPr="00B971F6">
        <w:rPr>
          <w:rFonts w:ascii="Times New Roman" w:eastAsia="Times New Roman" w:hAnsi="Times New Roman" w:cs="Times New Roman"/>
          <w:sz w:val="20"/>
          <w:szCs w:val="20"/>
          <w:lang w:val="uk-UA"/>
        </w:rPr>
        <w:t>Приклад заповнення таблиці №</w:t>
      </w:r>
      <w:r w:rsidR="00D715C4">
        <w:rPr>
          <w:rFonts w:ascii="Times New Roman" w:eastAsia="Times New Roman" w:hAnsi="Times New Roman" w:cs="Times New Roman"/>
          <w:sz w:val="20"/>
          <w:szCs w:val="20"/>
          <w:lang w:val="en-US"/>
        </w:rPr>
        <w:t>5</w:t>
      </w:r>
    </w:p>
    <w:p w14:paraId="5B5DE402" w14:textId="77777777" w:rsidR="00A01EE4" w:rsidRPr="00B971F6" w:rsidDel="00B63538" w:rsidRDefault="6A1D988B" w:rsidP="6A1D988B">
      <w:pPr>
        <w:spacing w:line="240" w:lineRule="auto"/>
        <w:jc w:val="center"/>
        <w:rPr>
          <w:rFonts w:ascii="Times New Roman" w:eastAsia="Times New Roman" w:hAnsi="Times New Roman" w:cs="Times New Roman"/>
          <w:b/>
          <w:bCs/>
          <w:sz w:val="20"/>
          <w:szCs w:val="20"/>
          <w:lang w:val="uk-UA"/>
        </w:rPr>
      </w:pPr>
      <w:r w:rsidRPr="00B971F6">
        <w:rPr>
          <w:rFonts w:ascii="Times New Roman" w:eastAsia="Times New Roman" w:hAnsi="Times New Roman" w:cs="Times New Roman"/>
          <w:b/>
          <w:bCs/>
          <w:sz w:val="20"/>
          <w:szCs w:val="20"/>
          <w:lang w:val="uk-UA"/>
        </w:rPr>
        <w:t>Перелік основних груп заінтересованих осіб ринку волоського горіху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692"/>
        <w:gridCol w:w="1881"/>
        <w:gridCol w:w="4551"/>
        <w:gridCol w:w="1892"/>
      </w:tblGrid>
      <w:tr w:rsidR="00A01EE4" w:rsidRPr="00B971F6" w:rsidDel="00B63538" w14:paraId="2FB38C64" w14:textId="77777777" w:rsidTr="007E13C9">
        <w:trPr>
          <w:jc w:val="center"/>
        </w:trPr>
        <w:tc>
          <w:tcPr>
            <w:tcW w:w="38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010BE0" w14:textId="77777777" w:rsidR="00A01EE4" w:rsidRPr="00B971F6" w:rsidDel="00B63538"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104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31607A" w14:textId="77777777" w:rsidR="00A01EE4" w:rsidRPr="00B971F6" w:rsidDel="00B63538"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w:t>
            </w:r>
          </w:p>
        </w:tc>
        <w:tc>
          <w:tcPr>
            <w:tcW w:w="252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4EE276" w14:textId="77777777" w:rsidR="00A01EE4" w:rsidRPr="00B971F6" w:rsidDel="00B63538"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3</w:t>
            </w:r>
          </w:p>
        </w:tc>
        <w:tc>
          <w:tcPr>
            <w:tcW w:w="10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2C746" w14:textId="77777777" w:rsidR="00A01EE4" w:rsidRPr="00B971F6" w:rsidDel="00B63538"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4</w:t>
            </w:r>
          </w:p>
        </w:tc>
      </w:tr>
      <w:tr w:rsidR="00A01EE4" w:rsidRPr="00B971F6" w:rsidDel="00B63538" w14:paraId="2D158A34" w14:textId="77777777" w:rsidTr="007E13C9">
        <w:trPr>
          <w:jc w:val="center"/>
        </w:trPr>
        <w:tc>
          <w:tcPr>
            <w:tcW w:w="384" w:type="pct"/>
          </w:tcPr>
          <w:p w14:paraId="161DA881" w14:textId="77777777" w:rsidR="00A01EE4" w:rsidRPr="00B971F6" w:rsidDel="00B63538"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1043" w:type="pct"/>
          </w:tcPr>
          <w:p w14:paraId="0AD61DFB" w14:textId="77777777" w:rsidR="00A01EE4" w:rsidRPr="00B971F6" w:rsidDel="00B63538" w:rsidRDefault="6A1D988B"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Держава</w:t>
            </w:r>
          </w:p>
        </w:tc>
        <w:tc>
          <w:tcPr>
            <w:tcW w:w="2524" w:type="pct"/>
          </w:tcPr>
          <w:p w14:paraId="5348D3BD" w14:textId="77777777" w:rsidR="00A01EE4" w:rsidRPr="00B971F6" w:rsidRDefault="6A1D988B"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Податкові надходження</w:t>
            </w:r>
          </w:p>
        </w:tc>
        <w:tc>
          <w:tcPr>
            <w:tcW w:w="1049" w:type="pct"/>
          </w:tcPr>
          <w:p w14:paraId="2BEFE449" w14:textId="779C7307" w:rsidR="00A01EE4" w:rsidRPr="00B971F6" w:rsidRDefault="6A1D988B"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Висок</w:t>
            </w:r>
            <w:r w:rsidR="001A4977" w:rsidRPr="00B971F6">
              <w:rPr>
                <w:rFonts w:ascii="Times New Roman" w:eastAsia="Times New Roman" w:hAnsi="Times New Roman" w:cs="Times New Roman"/>
                <w:sz w:val="20"/>
                <w:szCs w:val="20"/>
                <w:lang w:val="uk-UA"/>
              </w:rPr>
              <w:t>а</w:t>
            </w:r>
          </w:p>
        </w:tc>
      </w:tr>
    </w:tbl>
    <w:p w14:paraId="2E63C3E2" w14:textId="664819BB" w:rsidR="00A01EE4" w:rsidRPr="00B971F6" w:rsidRDefault="00A01EE4" w:rsidP="00AE4437">
      <w:pPr>
        <w:pStyle w:val="Heading1"/>
        <w:numPr>
          <w:ilvl w:val="0"/>
          <w:numId w:val="36"/>
        </w:numPr>
        <w:ind w:left="0" w:firstLine="0"/>
        <w:jc w:val="left"/>
        <w:rPr>
          <w:rFonts w:ascii="Times New Roman" w:hAnsi="Times New Roman" w:cs="Times New Roman"/>
          <w:lang w:val="uk-UA"/>
        </w:rPr>
      </w:pPr>
      <w:bookmarkStart w:id="17" w:name="_k13ln0685rmy" w:colFirst="0" w:colLast="0"/>
      <w:bookmarkStart w:id="18" w:name="_Toc479870070"/>
      <w:bookmarkEnd w:id="17"/>
      <w:r w:rsidRPr="00B971F6">
        <w:rPr>
          <w:rFonts w:ascii="Times New Roman" w:hAnsi="Times New Roman" w:cs="Times New Roman"/>
          <w:lang w:val="uk-UA"/>
        </w:rPr>
        <w:t>Аналіз регуляторних актів ринку</w:t>
      </w:r>
      <w:bookmarkEnd w:id="18"/>
    </w:p>
    <w:p w14:paraId="445E8A85" w14:textId="77777777" w:rsidR="00A01EE4" w:rsidRPr="00B971F6" w:rsidRDefault="00A01EE4" w:rsidP="00AE4437">
      <w:pPr>
        <w:pStyle w:val="Heading2"/>
        <w:jc w:val="left"/>
        <w:rPr>
          <w:rFonts w:ascii="Times New Roman" w:hAnsi="Times New Roman" w:cs="Times New Roman"/>
          <w:lang w:val="uk-UA"/>
        </w:rPr>
      </w:pPr>
      <w:bookmarkStart w:id="19" w:name="_hcor3vlxkqnr" w:colFirst="0" w:colLast="0"/>
      <w:bookmarkStart w:id="20" w:name="_Toc479870071"/>
      <w:bookmarkEnd w:id="19"/>
      <w:r w:rsidRPr="00B971F6">
        <w:rPr>
          <w:rFonts w:ascii="Times New Roman" w:hAnsi="Times New Roman" w:cs="Times New Roman"/>
          <w:lang w:val="uk-UA"/>
        </w:rPr>
        <w:t>2.1. Визначення переліку регуляторних актів, що регулюють ринок.</w:t>
      </w:r>
      <w:bookmarkEnd w:id="20"/>
    </w:p>
    <w:p w14:paraId="79F4ECDA"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Перелік регуляторних актів, що регулюють ринок, формується шляхом відбору актів з "Переліку регуляторних актів, що регулюють сектор економіки", що був сформований у результаті першого етапу системного перегляду регулювання ринків. Регуляторні акти, які регулюють ринок, проте з будь-яких причин не були включені у попередній перелік, включаються у перелік регуляторних актів, що регулюють ринок, а також ними доповнюється «Перелік регуляторних актів, що регулюють сектор економіки».</w:t>
      </w:r>
    </w:p>
    <w:p w14:paraId="442F4D8C"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Встановлення належності акту до регуляторних здійснюється на підставі визначення поняття «регуляторний акт», що міститься у статті 1 Закону України «Про засади державної регуляторної політики у сфері господарської діяльності». </w:t>
      </w:r>
    </w:p>
    <w:p w14:paraId="65BED27E"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Інвентаризація та системний перегляд здійснюється у тому числі щодо актів, перелічених у статті 3 Закону України «Про засади державної регуляторної політики у сфері господарської діяльності», за винятком: </w:t>
      </w:r>
      <w:r w:rsidRPr="00B971F6">
        <w:rPr>
          <w:rFonts w:ascii="Times New Roman" w:eastAsia="Times New Roman" w:hAnsi="Times New Roman" w:cs="Times New Roman"/>
          <w:sz w:val="20"/>
          <w:szCs w:val="20"/>
          <w:lang w:val="uk-UA"/>
        </w:rPr>
        <w:lastRenderedPageBreak/>
        <w:t>«</w:t>
      </w:r>
      <w:r w:rsidRPr="00B971F6">
        <w:rPr>
          <w:rFonts w:ascii="Times New Roman" w:eastAsia="Times New Roman" w:hAnsi="Times New Roman" w:cs="Times New Roman"/>
          <w:i/>
          <w:iCs/>
          <w:sz w:val="20"/>
          <w:szCs w:val="20"/>
          <w:lang w:val="uk-UA"/>
        </w:rPr>
        <w:t>актів, прийнятих з питань запровадження та здійснення заходів правового режиму воєнного, надзвичайного стану, оголошення зони надзвичайної екологічної ситуації, а також з питань мобілізації та демобілізації</w:t>
      </w:r>
      <w:r w:rsidRPr="00B971F6">
        <w:rPr>
          <w:rFonts w:ascii="Times New Roman" w:eastAsia="Times New Roman" w:hAnsi="Times New Roman" w:cs="Times New Roman"/>
          <w:sz w:val="20"/>
          <w:szCs w:val="20"/>
          <w:lang w:val="uk-UA"/>
        </w:rPr>
        <w:t>» та «</w:t>
      </w:r>
      <w:r w:rsidRPr="00B971F6">
        <w:rPr>
          <w:rFonts w:ascii="Times New Roman" w:eastAsia="Times New Roman" w:hAnsi="Times New Roman" w:cs="Times New Roman"/>
          <w:i/>
          <w:iCs/>
          <w:sz w:val="20"/>
          <w:szCs w:val="20"/>
          <w:lang w:val="uk-UA"/>
        </w:rPr>
        <w:t>актів, що містять державну таємницю України</w:t>
      </w:r>
      <w:r w:rsidRPr="00B971F6">
        <w:rPr>
          <w:rFonts w:ascii="Times New Roman" w:eastAsia="Times New Roman" w:hAnsi="Times New Roman" w:cs="Times New Roman"/>
          <w:sz w:val="20"/>
          <w:szCs w:val="20"/>
          <w:lang w:val="uk-UA"/>
        </w:rPr>
        <w:t>». У випадку виникнення сумнівів щодо належності того чи іншого акту до регуляторних, необхідно звертатися до Державної регуляторної служби із запитом про надання роз’яснень.</w:t>
      </w:r>
    </w:p>
    <w:p w14:paraId="649E156C" w14:textId="2F56BFC4"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Інвентаризації підлягають виключно такі регуляторні акти, які мають первинний характер</w:t>
      </w:r>
      <w:r w:rsidR="005A0589">
        <w:rPr>
          <w:rFonts w:ascii="Times New Roman" w:eastAsia="Times New Roman" w:hAnsi="Times New Roman" w:cs="Times New Roman"/>
          <w:sz w:val="20"/>
          <w:szCs w:val="20"/>
          <w:lang w:val="uk-UA"/>
        </w:rPr>
        <w:t xml:space="preserve"> (основні акти)</w:t>
      </w:r>
      <w:r w:rsidRPr="00B971F6">
        <w:rPr>
          <w:rFonts w:ascii="Times New Roman" w:eastAsia="Times New Roman" w:hAnsi="Times New Roman" w:cs="Times New Roman"/>
          <w:sz w:val="20"/>
          <w:szCs w:val="20"/>
          <w:lang w:val="uk-UA"/>
        </w:rPr>
        <w:t>. На відміну від первинних регуляторних актів, регуляторні акти про внесення змін до інших актів не є самостійними регуляторними актами, вони безпосередньо не здійснюють правове регулювання.</w:t>
      </w:r>
    </w:p>
    <w:p w14:paraId="1FA8AE6C"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У ході інвентаризації підзаконних регуляторних актів також заповнюється інформація про підставу для їх прийняття. Підставою для прийняття підзаконного регуляторного акту є наявність на момент його прийняття у будь-якому законі положення, що передбачає необхідність додаткового врегулювання правовідносин шляхом прийняття такого акту відповідним регулятором.</w:t>
      </w:r>
    </w:p>
    <w:p w14:paraId="25382513"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При інвентаризації регуляторних актів центральних органів виконавчої влади, що були прийняті на підставі регуляторних актів Кабінету Міністрів України, які у свою чергу були прийняті на підставі закону (ратифікованого міжнародного договору) або указу Президента України, виданого у порядку, передбаченому перехідними положеннями Конституції України, заповнюється наступна інформація:</w:t>
      </w:r>
    </w:p>
    <w:p w14:paraId="75F31A73" w14:textId="77777777" w:rsidR="00A01EE4" w:rsidRPr="00B971F6" w:rsidRDefault="6A1D988B" w:rsidP="6A1D988B">
      <w:pPr>
        <w:numPr>
          <w:ilvl w:val="0"/>
          <w:numId w:val="12"/>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реквізити та посилання на текст у БД «Законодавство України» регуляторного закону (ратифікованого міжнародного договору) або указу Президента, що виданий у порядку, передбаченому перехідними положеннями Конституції України, на підставі якого був виданий акт Кабінету Міністрів України (у структурі таблиці колонка 2). </w:t>
      </w:r>
      <w:r w:rsidRPr="00B971F6">
        <w:rPr>
          <w:rFonts w:ascii="Times New Roman" w:eastAsia="Times New Roman" w:hAnsi="Times New Roman" w:cs="Times New Roman"/>
          <w:i/>
          <w:iCs/>
          <w:sz w:val="20"/>
          <w:szCs w:val="20"/>
          <w:lang w:val="uk-UA"/>
        </w:rPr>
        <w:t>Наприклад, Закон України «Про автомобільний транспорт» № 2344-III від 5 квітня 2001 року http://zakon4.rada.gov.ua/laws/show/2344-14;</w:t>
      </w:r>
    </w:p>
    <w:p w14:paraId="0A4A91BC" w14:textId="77777777" w:rsidR="00A01EE4" w:rsidRPr="00B971F6" w:rsidRDefault="6A1D988B" w:rsidP="6A1D988B">
      <w:pPr>
        <w:numPr>
          <w:ilvl w:val="0"/>
          <w:numId w:val="12"/>
        </w:numPr>
        <w:spacing w:before="200"/>
        <w:jc w:val="both"/>
        <w:rPr>
          <w:rFonts w:ascii="Times New Roman" w:eastAsia="Times New Roman" w:hAnsi="Times New Roman" w:cs="Times New Roman"/>
          <w:i/>
          <w:iCs/>
          <w:sz w:val="20"/>
          <w:szCs w:val="20"/>
          <w:lang w:val="uk-UA"/>
        </w:rPr>
      </w:pPr>
      <w:r w:rsidRPr="00B971F6">
        <w:rPr>
          <w:rFonts w:ascii="Times New Roman" w:eastAsia="Times New Roman" w:hAnsi="Times New Roman" w:cs="Times New Roman"/>
          <w:sz w:val="20"/>
          <w:szCs w:val="20"/>
          <w:lang w:val="uk-UA"/>
        </w:rPr>
        <w:t xml:space="preserve">реквізити та посилання на текст у БД «Законодавство України» регуляторного акту Кабінету Міністрів України, на підставі якого був виданий акт центрального органу виконавчої влади (у структурі таблиці колонка 3). </w:t>
      </w:r>
      <w:r w:rsidRPr="00B971F6">
        <w:rPr>
          <w:rFonts w:ascii="Times New Roman" w:eastAsia="Times New Roman" w:hAnsi="Times New Roman" w:cs="Times New Roman"/>
          <w:i/>
          <w:iCs/>
          <w:sz w:val="20"/>
          <w:szCs w:val="20"/>
          <w:lang w:val="uk-UA"/>
        </w:rPr>
        <w:t>Наприклад, постанова Кабінету Міністрів України від 18 лютого 1997 р. № 176 «Про затвердження Правил надання послуг пасажирського автомобільного транспорту»</w:t>
      </w:r>
      <w:r w:rsidRPr="00B971F6">
        <w:rPr>
          <w:rFonts w:ascii="Times New Roman" w:eastAsia="Times New Roman" w:hAnsi="Times New Roman" w:cs="Times New Roman"/>
          <w:sz w:val="20"/>
          <w:szCs w:val="20"/>
          <w:lang w:val="uk-UA"/>
        </w:rPr>
        <w:t xml:space="preserve"> </w:t>
      </w:r>
      <w:r w:rsidRPr="00B971F6">
        <w:rPr>
          <w:rFonts w:ascii="Times New Roman" w:eastAsia="Times New Roman" w:hAnsi="Times New Roman" w:cs="Times New Roman"/>
          <w:i/>
          <w:iCs/>
          <w:sz w:val="20"/>
          <w:szCs w:val="20"/>
          <w:lang w:val="uk-UA"/>
        </w:rPr>
        <w:t>http://zakon0.rada.gov.ua/laws/show/176-97-%D0%BF;</w:t>
      </w:r>
    </w:p>
    <w:p w14:paraId="69C598C2" w14:textId="77777777" w:rsidR="00A01EE4" w:rsidRPr="00B971F6" w:rsidRDefault="6A1D988B" w:rsidP="6A1D988B">
      <w:pPr>
        <w:numPr>
          <w:ilvl w:val="0"/>
          <w:numId w:val="12"/>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номер статті закону (ратифікованого міжнародного договору) або указу Президента, виданого у порядку, передбаченому перехідними положеннями Конституції України, що містить положення, на підставі якого був виданий акт Кабінету Міністрів України (у структурі таблиці колонка 4). </w:t>
      </w:r>
      <w:r w:rsidRPr="00B971F6">
        <w:rPr>
          <w:rFonts w:ascii="Times New Roman" w:eastAsia="Times New Roman" w:hAnsi="Times New Roman" w:cs="Times New Roman"/>
          <w:i/>
          <w:iCs/>
          <w:sz w:val="20"/>
          <w:szCs w:val="20"/>
          <w:lang w:val="uk-UA"/>
        </w:rPr>
        <w:t>Наприклад, ч. 16 ст. 35</w:t>
      </w:r>
      <w:r w:rsidRPr="00B971F6">
        <w:rPr>
          <w:rFonts w:ascii="Times New Roman" w:eastAsia="Times New Roman" w:hAnsi="Times New Roman" w:cs="Times New Roman"/>
          <w:sz w:val="20"/>
          <w:szCs w:val="20"/>
          <w:lang w:val="uk-UA"/>
        </w:rPr>
        <w:t xml:space="preserve"> .</w:t>
      </w:r>
    </w:p>
    <w:p w14:paraId="5C8244E8" w14:textId="113B008D" w:rsidR="00A01EE4" w:rsidRPr="00B971F6" w:rsidRDefault="6A1D988B" w:rsidP="6A1D988B">
      <w:pPr>
        <w:numPr>
          <w:ilvl w:val="0"/>
          <w:numId w:val="12"/>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реквізити та посилання на текст у БД «Законодавство України» регуляторного акту центрального органу виконавчої влади (у структурі таблиці колонка 5). </w:t>
      </w:r>
      <w:r w:rsidRPr="00B971F6">
        <w:rPr>
          <w:rFonts w:ascii="Times New Roman" w:eastAsia="Times New Roman" w:hAnsi="Times New Roman" w:cs="Times New Roman"/>
          <w:i/>
          <w:iCs/>
          <w:sz w:val="20"/>
          <w:szCs w:val="20"/>
          <w:lang w:val="uk-UA"/>
        </w:rPr>
        <w:t>Наприклад, наказ Міністерства транспорту та зв’язку України від 27 вересня 2010 р. № 700 «Про затвердження порядку регулювання діяльності автостанцій»</w:t>
      </w:r>
      <w:r w:rsidR="005A0589">
        <w:rPr>
          <w:rFonts w:ascii="Times New Roman" w:eastAsia="Times New Roman" w:hAnsi="Times New Roman" w:cs="Times New Roman"/>
          <w:i/>
          <w:iCs/>
          <w:sz w:val="20"/>
          <w:szCs w:val="20"/>
          <w:lang w:val="uk-UA"/>
        </w:rPr>
        <w:t xml:space="preserve"> </w:t>
      </w:r>
      <w:r w:rsidRPr="00B971F6">
        <w:rPr>
          <w:rFonts w:ascii="Times New Roman" w:eastAsia="Times New Roman" w:hAnsi="Times New Roman" w:cs="Times New Roman"/>
          <w:i/>
          <w:iCs/>
          <w:sz w:val="20"/>
          <w:szCs w:val="20"/>
          <w:lang w:val="uk-UA"/>
        </w:rPr>
        <w:t>http://zakon0.rada.gov.ua/laws/show/z1068-10;</w:t>
      </w:r>
    </w:p>
    <w:p w14:paraId="0C9A70D8" w14:textId="77777777" w:rsidR="00A01EE4" w:rsidRPr="00B971F6" w:rsidRDefault="6A1D988B" w:rsidP="6A1D988B">
      <w:pPr>
        <w:numPr>
          <w:ilvl w:val="0"/>
          <w:numId w:val="12"/>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номер статті, пункту (іншого структурного елементу) акту Кабінету Міністрів України, що містить положення, на підставі якого був виданий акт центрального органу виконавчої влади (у структурі таблиці колонка 6). </w:t>
      </w:r>
      <w:r w:rsidRPr="00B971F6">
        <w:rPr>
          <w:rFonts w:ascii="Times New Roman" w:eastAsia="Times New Roman" w:hAnsi="Times New Roman" w:cs="Times New Roman"/>
          <w:i/>
          <w:iCs/>
          <w:sz w:val="20"/>
          <w:szCs w:val="20"/>
          <w:lang w:val="uk-UA"/>
        </w:rPr>
        <w:t>Наприклад, п. 112</w:t>
      </w:r>
      <w:r w:rsidRPr="00B971F6">
        <w:rPr>
          <w:rFonts w:ascii="Times New Roman" w:eastAsia="Times New Roman" w:hAnsi="Times New Roman" w:cs="Times New Roman"/>
          <w:sz w:val="20"/>
          <w:szCs w:val="20"/>
          <w:lang w:val="uk-UA"/>
        </w:rPr>
        <w:t>, п. 114;</w:t>
      </w:r>
    </w:p>
    <w:p w14:paraId="1BE7CBEA"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При інвентаризації регуляторних актів Кабінету Міністрів України, що були прийняті з інших підстав, ніж на підставі положень закону (ратифікованого міжнародного договору) або указу Президента України, виданого у порядку, передбаченому перехідними положеннями Конституції України, що прямо передбачають необхідність прийняття такого акту видавником, заповнюється лише інформація щодо регуляторного акту Кабінету Міністрів України, у інших колонках вказується «</w:t>
      </w:r>
      <w:r w:rsidRPr="00B971F6">
        <w:rPr>
          <w:rFonts w:ascii="Times New Roman" w:eastAsia="Times New Roman" w:hAnsi="Times New Roman" w:cs="Times New Roman"/>
          <w:i/>
          <w:iCs/>
          <w:sz w:val="20"/>
          <w:szCs w:val="20"/>
          <w:lang w:val="uk-UA"/>
        </w:rPr>
        <w:t>Регулювання відсутнє</w:t>
      </w:r>
      <w:r w:rsidRPr="00B971F6">
        <w:rPr>
          <w:rFonts w:ascii="Times New Roman" w:eastAsia="Times New Roman" w:hAnsi="Times New Roman" w:cs="Times New Roman"/>
          <w:sz w:val="20"/>
          <w:szCs w:val="20"/>
          <w:lang w:val="uk-UA"/>
        </w:rPr>
        <w:t>» (у схематичній структурі таблиці колонки 2 та 4).</w:t>
      </w:r>
    </w:p>
    <w:p w14:paraId="26868163"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lastRenderedPageBreak/>
        <w:t>При інвентаризації регуляторних актів центральних органів виконавчої влади, що були прийняті безпосередньо на підставі закону (ратифікованого міжнародного договору) або указу Президента України, виданого у порядку, передбаченому перехідними положеннями Конституції України, заповнюється лише інформація щодо акту центрального органу виконавчої влади, закону або указу Президента, у інших колонках вказується «</w:t>
      </w:r>
      <w:r w:rsidRPr="00B971F6">
        <w:rPr>
          <w:rFonts w:ascii="Times New Roman" w:eastAsia="Times New Roman" w:hAnsi="Times New Roman" w:cs="Times New Roman"/>
          <w:i/>
          <w:iCs/>
          <w:sz w:val="20"/>
          <w:szCs w:val="20"/>
          <w:lang w:val="uk-UA"/>
        </w:rPr>
        <w:t>Регулювання відсутнє</w:t>
      </w:r>
      <w:r w:rsidRPr="00B971F6">
        <w:rPr>
          <w:rFonts w:ascii="Times New Roman" w:eastAsia="Times New Roman" w:hAnsi="Times New Roman" w:cs="Times New Roman"/>
          <w:sz w:val="20"/>
          <w:szCs w:val="20"/>
          <w:lang w:val="uk-UA"/>
        </w:rPr>
        <w:t>» (у схематичній структурі таблиці колонки 3 та 4).</w:t>
      </w:r>
    </w:p>
    <w:p w14:paraId="111E8158"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При інвентаризації регуляторних актів центральних органів виконавчої влади, що мають ознаки таких, що були прийняті з інших підстав, ніж на підставі положень закону (ратифікованого міжнародного договору) або указу Президента України, виданого у порядку, передбаченому перехідними положеннями Конституції України, актів Кабінету Міністрів України, що прямо передбачають необхідність прийняття такого акту видавником, заповнюється лише інформація щодо акту центрального органу виконавчої влади, у інших колонках вказується «</w:t>
      </w:r>
      <w:r w:rsidRPr="00B971F6">
        <w:rPr>
          <w:rFonts w:ascii="Times New Roman" w:eastAsia="Times New Roman" w:hAnsi="Times New Roman" w:cs="Times New Roman"/>
          <w:i/>
          <w:iCs/>
          <w:sz w:val="20"/>
          <w:szCs w:val="20"/>
          <w:lang w:val="uk-UA"/>
        </w:rPr>
        <w:t>Регулювання відсутнє</w:t>
      </w:r>
      <w:r w:rsidRPr="00B971F6">
        <w:rPr>
          <w:rFonts w:ascii="Times New Roman" w:eastAsia="Times New Roman" w:hAnsi="Times New Roman" w:cs="Times New Roman"/>
          <w:sz w:val="20"/>
          <w:szCs w:val="20"/>
          <w:lang w:val="uk-UA"/>
        </w:rPr>
        <w:t>» (у схематичній структурі таблиці колонки 2-4 та 6).</w:t>
      </w:r>
    </w:p>
    <w:p w14:paraId="5A54C04B"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При інвентаризації регуляторних актів Кабінету Міністрів України, щодо яких відсутнє подальше підзаконне регулювання, заповнюється лише інформація щодо закону (ратифікованого міжнародного договору) або указу Президента України, виданого у порядку, передбаченому перехідними положеннями Конституції України, та акту Кабінету Міністрів України, у інших колонках вказується «</w:t>
      </w:r>
      <w:r w:rsidRPr="00B971F6">
        <w:rPr>
          <w:rFonts w:ascii="Times New Roman" w:eastAsia="Times New Roman" w:hAnsi="Times New Roman" w:cs="Times New Roman"/>
          <w:i/>
          <w:iCs/>
          <w:sz w:val="20"/>
          <w:szCs w:val="20"/>
          <w:lang w:val="uk-UA"/>
        </w:rPr>
        <w:t>Регулювання відсутнє</w:t>
      </w:r>
      <w:r w:rsidRPr="00B971F6">
        <w:rPr>
          <w:rFonts w:ascii="Times New Roman" w:eastAsia="Times New Roman" w:hAnsi="Times New Roman" w:cs="Times New Roman"/>
          <w:sz w:val="20"/>
          <w:szCs w:val="20"/>
          <w:lang w:val="uk-UA"/>
        </w:rPr>
        <w:t>» (у схематичній структурі таблиці колонки 5 та 6).</w:t>
      </w:r>
    </w:p>
    <w:p w14:paraId="0061E759"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При інвентаризації регуляторних законів (ратифікованих міжнародних договорів), указів Президента України, виданих у порядку, передбаченому перехідними положеннями Конституції України, щодо яких відсутнє подальше підзаконне регулювання, заповнюється інформація лише щодо закону або указу Президента України, у інших колонках вказується «</w:t>
      </w:r>
      <w:r w:rsidRPr="00B971F6">
        <w:rPr>
          <w:rFonts w:ascii="Times New Roman" w:eastAsia="Times New Roman" w:hAnsi="Times New Roman" w:cs="Times New Roman"/>
          <w:i/>
          <w:iCs/>
          <w:sz w:val="20"/>
          <w:szCs w:val="20"/>
          <w:lang w:val="uk-UA"/>
        </w:rPr>
        <w:t>Регулювання відсутнє</w:t>
      </w:r>
      <w:r w:rsidRPr="00B971F6">
        <w:rPr>
          <w:rFonts w:ascii="Times New Roman" w:eastAsia="Times New Roman" w:hAnsi="Times New Roman" w:cs="Times New Roman"/>
          <w:sz w:val="20"/>
          <w:szCs w:val="20"/>
          <w:lang w:val="uk-UA"/>
        </w:rPr>
        <w:t>» (у схематичній структурі таблиці колонки 3-6).</w:t>
      </w:r>
    </w:p>
    <w:p w14:paraId="46F4FC9A"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У випадку, якщо існує декілька регуляторних актів центральних органів виконавчої влади, прийнятих на підставі одного акту Кабінету Міністрів України, або декілька актів Кабінету Міністрів України, прийнятих на підставі одного закону (ратифікованого міжнародного договору) або указу Президента України, такий акт Кабінету Міністрів України та\або закон, указ Президента України вказується у таблиці декілька разів в різних рядках, таким чином, щоб у одному рядку був вказаний лише один акт однакового типу.</w:t>
      </w:r>
    </w:p>
    <w:p w14:paraId="3F8B6D6C"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У випадку, якщо під інвентаризацію підпадає акт центрального органу виконавчої влади, виданий на підставі іншого акту центрального органу виконавчої влади, таблиця для здійснення інвентаризації розширюється на відповідну кількість колонок. Наприклад, «Регуляторний акт ЦОВВ другого рівня».</w:t>
      </w:r>
    </w:p>
    <w:p w14:paraId="62F1A96A"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Поруч з описом актів у окремій колонці вказується посилання на текст у БД «Законодавство України» як при формуванні таблиці з результатами інвентаризації та інших таблиць, передбачених методичними рекомендаціями.</w:t>
      </w:r>
    </w:p>
    <w:p w14:paraId="6BFD37E6" w14:textId="3EA82238"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Результат інвентаризації регуляторних актів, що регулюють ринок, відображаються у таблиці </w:t>
      </w:r>
      <w:r w:rsidR="00D715C4">
        <w:rPr>
          <w:rFonts w:ascii="Times New Roman" w:eastAsia="Times New Roman" w:hAnsi="Times New Roman" w:cs="Times New Roman"/>
          <w:sz w:val="20"/>
          <w:szCs w:val="20"/>
          <w:lang w:val="uk-UA"/>
        </w:rPr>
        <w:t>№</w:t>
      </w:r>
      <w:r w:rsidR="00D715C4" w:rsidRPr="00D715C4">
        <w:rPr>
          <w:rFonts w:ascii="Times New Roman" w:eastAsia="Times New Roman" w:hAnsi="Times New Roman" w:cs="Times New Roman"/>
          <w:sz w:val="20"/>
          <w:szCs w:val="20"/>
        </w:rPr>
        <w:t>6</w:t>
      </w:r>
      <w:r w:rsidRPr="00B971F6">
        <w:rPr>
          <w:rFonts w:ascii="Times New Roman" w:eastAsia="Times New Roman" w:hAnsi="Times New Roman" w:cs="Times New Roman"/>
          <w:sz w:val="20"/>
          <w:szCs w:val="20"/>
          <w:lang w:val="uk-UA"/>
        </w:rPr>
        <w:t>.</w:t>
      </w:r>
    </w:p>
    <w:p w14:paraId="4863F1EB" w14:textId="45299760" w:rsidR="00A01EE4" w:rsidRPr="00B971F6" w:rsidRDefault="6A1D988B" w:rsidP="6A1D988B">
      <w:pPr>
        <w:keepNext/>
        <w:keepLines/>
        <w:spacing w:line="240" w:lineRule="auto"/>
        <w:ind w:firstLine="567"/>
        <w:jc w:val="right"/>
        <w:rPr>
          <w:rFonts w:ascii="Times New Roman" w:eastAsia="Times New Roman" w:hAnsi="Times New Roman" w:cs="Times New Roman"/>
          <w:b/>
          <w:bCs/>
          <w:sz w:val="20"/>
          <w:szCs w:val="20"/>
        </w:rPr>
      </w:pPr>
      <w:bookmarkStart w:id="21" w:name="_vwqvc1ygl8lg" w:colFirst="0" w:colLast="0"/>
      <w:bookmarkEnd w:id="21"/>
      <w:r w:rsidRPr="00B971F6">
        <w:rPr>
          <w:rFonts w:ascii="Times New Roman" w:eastAsia="Times New Roman" w:hAnsi="Times New Roman" w:cs="Times New Roman"/>
          <w:b/>
          <w:bCs/>
          <w:sz w:val="20"/>
          <w:szCs w:val="20"/>
          <w:lang w:val="uk-UA"/>
        </w:rPr>
        <w:t xml:space="preserve">Таблиця № </w:t>
      </w:r>
      <w:r w:rsidR="00576611" w:rsidRPr="00B971F6">
        <w:rPr>
          <w:rFonts w:ascii="Times New Roman" w:eastAsia="Times New Roman" w:hAnsi="Times New Roman" w:cs="Times New Roman"/>
          <w:b/>
          <w:bCs/>
          <w:sz w:val="20"/>
          <w:szCs w:val="20"/>
        </w:rPr>
        <w:t>6</w:t>
      </w:r>
    </w:p>
    <w:p w14:paraId="0B6DDB31" w14:textId="27717A14" w:rsidR="00A01EE4" w:rsidRPr="00392CDE" w:rsidRDefault="00576611" w:rsidP="00614120">
      <w:pPr>
        <w:pStyle w:val="Heading6"/>
        <w:jc w:val="center"/>
        <w:rPr>
          <w:b/>
          <w:szCs w:val="20"/>
          <w:lang w:val="uk-UA"/>
        </w:rPr>
      </w:pPr>
      <w:bookmarkStart w:id="22" w:name="_Toc479870072"/>
      <w:r w:rsidRPr="00392CDE">
        <w:rPr>
          <w:b/>
          <w:szCs w:val="20"/>
          <w:lang w:val="uk-UA"/>
        </w:rPr>
        <w:t xml:space="preserve">Таблиця </w:t>
      </w:r>
      <w:r w:rsidR="00D715C4" w:rsidRPr="00392CDE">
        <w:rPr>
          <w:b/>
          <w:szCs w:val="20"/>
          <w:lang w:val="uk-UA"/>
        </w:rPr>
        <w:t>№</w:t>
      </w:r>
      <w:r w:rsidR="00D715C4" w:rsidRPr="004306C1">
        <w:rPr>
          <w:b/>
          <w:szCs w:val="20"/>
        </w:rPr>
        <w:t>6</w:t>
      </w:r>
      <w:r w:rsidR="009F613C" w:rsidRPr="00392CDE">
        <w:rPr>
          <w:b/>
          <w:szCs w:val="20"/>
          <w:lang w:val="uk-UA"/>
        </w:rPr>
        <w:t xml:space="preserve">. </w:t>
      </w:r>
      <w:r w:rsidR="6A1D988B" w:rsidRPr="00392CDE">
        <w:rPr>
          <w:b/>
          <w:szCs w:val="20"/>
          <w:lang w:val="uk-UA"/>
        </w:rPr>
        <w:t>Перелік регуляторних актів,</w:t>
      </w:r>
      <w:r w:rsidR="001A4977" w:rsidRPr="00392CDE">
        <w:rPr>
          <w:b/>
          <w:szCs w:val="20"/>
          <w:lang w:val="uk-UA"/>
        </w:rPr>
        <w:t xml:space="preserve"> </w:t>
      </w:r>
      <w:r w:rsidR="6A1D988B" w:rsidRPr="00392CDE">
        <w:rPr>
          <w:b/>
          <w:szCs w:val="20"/>
          <w:lang w:val="uk-UA"/>
        </w:rPr>
        <w:t>що регулюють ринок</w:t>
      </w:r>
      <w:bookmarkEnd w:id="22"/>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691"/>
        <w:gridCol w:w="1700"/>
        <w:gridCol w:w="1435"/>
        <w:gridCol w:w="1926"/>
        <w:gridCol w:w="1438"/>
        <w:gridCol w:w="1941"/>
      </w:tblGrid>
      <w:tr w:rsidR="00A01EE4" w:rsidRPr="00B971F6" w14:paraId="25133EFD" w14:textId="77777777" w:rsidTr="6A1D988B">
        <w:trPr>
          <w:trHeight w:val="560"/>
        </w:trPr>
        <w:tc>
          <w:tcPr>
            <w:tcW w:w="0" w:type="auto"/>
          </w:tcPr>
          <w:p w14:paraId="107E9556" w14:textId="77777777" w:rsidR="00A01EE4" w:rsidRPr="00B971F6" w:rsidRDefault="6A1D988B" w:rsidP="6A1D988B">
            <w:pPr>
              <w:keepNext/>
              <w:keepLines/>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№п/п</w:t>
            </w:r>
          </w:p>
        </w:tc>
        <w:tc>
          <w:tcPr>
            <w:tcW w:w="0" w:type="auto"/>
          </w:tcPr>
          <w:p w14:paraId="6333B000" w14:textId="77777777" w:rsidR="00A01EE4" w:rsidRPr="00B971F6" w:rsidRDefault="6A1D988B" w:rsidP="6A1D988B">
            <w:pPr>
              <w:keepNext/>
              <w:keepLines/>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Закон (ратифікований міжнародний договір) або указ Президента України</w:t>
            </w:r>
          </w:p>
        </w:tc>
        <w:tc>
          <w:tcPr>
            <w:tcW w:w="0" w:type="auto"/>
          </w:tcPr>
          <w:p w14:paraId="50F3CCD6" w14:textId="77777777" w:rsidR="00A01EE4" w:rsidRPr="00B971F6" w:rsidRDefault="6A1D988B" w:rsidP="6A1D988B">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Регуляторний акт КМУ </w:t>
            </w:r>
          </w:p>
        </w:tc>
        <w:tc>
          <w:tcPr>
            <w:tcW w:w="0" w:type="auto"/>
          </w:tcPr>
          <w:p w14:paraId="3406099B" w14:textId="77777777" w:rsidR="00A01EE4" w:rsidRPr="00B971F6" w:rsidRDefault="6A1D988B" w:rsidP="6A1D988B">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Посилання на положення закону (ратифікованого міжнародного договору) або указу Президента України на підставі якого прийнятий акт КМУ</w:t>
            </w:r>
          </w:p>
        </w:tc>
        <w:tc>
          <w:tcPr>
            <w:tcW w:w="0" w:type="auto"/>
          </w:tcPr>
          <w:p w14:paraId="66AB4D4F" w14:textId="77777777" w:rsidR="00A01EE4" w:rsidRPr="00B971F6" w:rsidRDefault="6A1D988B" w:rsidP="6A1D988B">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Регуляторний акт ЦОВВ</w:t>
            </w:r>
          </w:p>
        </w:tc>
        <w:tc>
          <w:tcPr>
            <w:tcW w:w="0" w:type="auto"/>
          </w:tcPr>
          <w:p w14:paraId="54C1ACE9" w14:textId="77777777" w:rsidR="00A01EE4" w:rsidRPr="00B971F6" w:rsidRDefault="6A1D988B" w:rsidP="6A1D988B">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Посилання на положення акту КМУ, Президента України або закону (ратифікованого міжнародного договору) на підставі якого прийнятий акт ЦОВВ</w:t>
            </w:r>
          </w:p>
        </w:tc>
      </w:tr>
      <w:tr w:rsidR="00A01EE4" w:rsidRPr="00B971F6" w14:paraId="18D2107D" w14:textId="77777777" w:rsidTr="6A1D988B">
        <w:tc>
          <w:tcPr>
            <w:tcW w:w="0" w:type="auto"/>
          </w:tcPr>
          <w:p w14:paraId="6E64294D" w14:textId="77777777" w:rsidR="00A01EE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0" w:type="auto"/>
          </w:tcPr>
          <w:p w14:paraId="1391746C" w14:textId="77777777" w:rsidR="00A01EE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w:t>
            </w:r>
          </w:p>
        </w:tc>
        <w:tc>
          <w:tcPr>
            <w:tcW w:w="0" w:type="auto"/>
          </w:tcPr>
          <w:p w14:paraId="4E2C1A0B" w14:textId="77777777" w:rsidR="00A01EE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3</w:t>
            </w:r>
          </w:p>
        </w:tc>
        <w:tc>
          <w:tcPr>
            <w:tcW w:w="0" w:type="auto"/>
          </w:tcPr>
          <w:p w14:paraId="0CEFE46D" w14:textId="77777777" w:rsidR="00A01EE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4</w:t>
            </w:r>
          </w:p>
        </w:tc>
        <w:tc>
          <w:tcPr>
            <w:tcW w:w="0" w:type="auto"/>
          </w:tcPr>
          <w:p w14:paraId="6A1AE790" w14:textId="77777777" w:rsidR="00A01EE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5</w:t>
            </w:r>
          </w:p>
        </w:tc>
        <w:tc>
          <w:tcPr>
            <w:tcW w:w="0" w:type="auto"/>
          </w:tcPr>
          <w:p w14:paraId="25326178" w14:textId="77777777" w:rsidR="00A01EE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6</w:t>
            </w:r>
          </w:p>
        </w:tc>
      </w:tr>
      <w:tr w:rsidR="00A01EE4" w:rsidRPr="00B971F6" w14:paraId="177D9DC6" w14:textId="77777777" w:rsidTr="6A1D988B">
        <w:tc>
          <w:tcPr>
            <w:tcW w:w="0" w:type="auto"/>
          </w:tcPr>
          <w:p w14:paraId="4DCF415C" w14:textId="77777777" w:rsidR="00A01EE4" w:rsidRPr="00B971F6" w:rsidRDefault="00A01EE4" w:rsidP="00A01EE4">
            <w:pPr>
              <w:spacing w:line="240" w:lineRule="auto"/>
              <w:jc w:val="center"/>
              <w:rPr>
                <w:rFonts w:ascii="Times New Roman" w:hAnsi="Times New Roman" w:cs="Times New Roman"/>
                <w:sz w:val="20"/>
                <w:szCs w:val="20"/>
                <w:lang w:val="uk-UA"/>
              </w:rPr>
            </w:pPr>
          </w:p>
        </w:tc>
        <w:tc>
          <w:tcPr>
            <w:tcW w:w="0" w:type="auto"/>
          </w:tcPr>
          <w:p w14:paraId="230B37DF" w14:textId="77777777" w:rsidR="00A01EE4" w:rsidRPr="00B971F6" w:rsidRDefault="00A01EE4" w:rsidP="00A01EE4">
            <w:pPr>
              <w:spacing w:line="240" w:lineRule="auto"/>
              <w:jc w:val="center"/>
              <w:rPr>
                <w:rFonts w:ascii="Times New Roman" w:hAnsi="Times New Roman" w:cs="Times New Roman"/>
                <w:sz w:val="20"/>
                <w:szCs w:val="20"/>
                <w:lang w:val="uk-UA"/>
              </w:rPr>
            </w:pPr>
          </w:p>
        </w:tc>
        <w:tc>
          <w:tcPr>
            <w:tcW w:w="0" w:type="auto"/>
          </w:tcPr>
          <w:p w14:paraId="006B2A80" w14:textId="77777777" w:rsidR="00A01EE4" w:rsidRPr="00B971F6" w:rsidRDefault="00A01EE4" w:rsidP="00A01EE4">
            <w:pPr>
              <w:spacing w:line="240" w:lineRule="auto"/>
              <w:jc w:val="center"/>
              <w:rPr>
                <w:rFonts w:ascii="Times New Roman" w:hAnsi="Times New Roman" w:cs="Times New Roman"/>
                <w:sz w:val="20"/>
                <w:szCs w:val="20"/>
                <w:lang w:val="uk-UA"/>
              </w:rPr>
            </w:pPr>
          </w:p>
        </w:tc>
        <w:tc>
          <w:tcPr>
            <w:tcW w:w="0" w:type="auto"/>
          </w:tcPr>
          <w:p w14:paraId="2A4A24BA" w14:textId="77777777" w:rsidR="00A01EE4" w:rsidRPr="00B971F6" w:rsidRDefault="00A01EE4" w:rsidP="00A01EE4">
            <w:pPr>
              <w:spacing w:line="240" w:lineRule="auto"/>
              <w:jc w:val="center"/>
              <w:rPr>
                <w:rFonts w:ascii="Times New Roman" w:hAnsi="Times New Roman" w:cs="Times New Roman"/>
                <w:sz w:val="20"/>
                <w:szCs w:val="20"/>
                <w:lang w:val="uk-UA"/>
              </w:rPr>
            </w:pPr>
          </w:p>
        </w:tc>
        <w:tc>
          <w:tcPr>
            <w:tcW w:w="0" w:type="auto"/>
          </w:tcPr>
          <w:p w14:paraId="796FBE32" w14:textId="77777777" w:rsidR="00A01EE4" w:rsidRPr="00B971F6" w:rsidRDefault="00A01EE4" w:rsidP="00A01EE4">
            <w:pPr>
              <w:spacing w:line="240" w:lineRule="auto"/>
              <w:jc w:val="center"/>
              <w:rPr>
                <w:rFonts w:ascii="Times New Roman" w:hAnsi="Times New Roman" w:cs="Times New Roman"/>
                <w:sz w:val="20"/>
                <w:szCs w:val="20"/>
                <w:lang w:val="uk-UA"/>
              </w:rPr>
            </w:pPr>
          </w:p>
        </w:tc>
        <w:tc>
          <w:tcPr>
            <w:tcW w:w="0" w:type="auto"/>
          </w:tcPr>
          <w:p w14:paraId="4EE08C92" w14:textId="77777777" w:rsidR="00A01EE4" w:rsidRPr="00B971F6" w:rsidRDefault="00A01EE4" w:rsidP="00A01EE4">
            <w:pPr>
              <w:spacing w:line="240" w:lineRule="auto"/>
              <w:jc w:val="center"/>
              <w:rPr>
                <w:rFonts w:ascii="Times New Roman" w:hAnsi="Times New Roman" w:cs="Times New Roman"/>
                <w:sz w:val="20"/>
                <w:szCs w:val="20"/>
                <w:lang w:val="uk-UA"/>
              </w:rPr>
            </w:pPr>
          </w:p>
        </w:tc>
      </w:tr>
    </w:tbl>
    <w:p w14:paraId="491A7B83" w14:textId="77777777" w:rsidR="00A01EE4" w:rsidRPr="00B971F6" w:rsidRDefault="00A01EE4" w:rsidP="00A01EE4">
      <w:pPr>
        <w:spacing w:line="240" w:lineRule="auto"/>
        <w:jc w:val="right"/>
        <w:rPr>
          <w:rFonts w:ascii="Times New Roman" w:hAnsi="Times New Roman" w:cs="Times New Roman"/>
          <w:sz w:val="20"/>
          <w:szCs w:val="20"/>
          <w:lang w:val="uk-UA"/>
        </w:rPr>
      </w:pPr>
    </w:p>
    <w:p w14:paraId="18012E7A" w14:textId="3F7B6CDD" w:rsidR="00A01EE4" w:rsidRPr="00B971F6" w:rsidDel="00B63538" w:rsidRDefault="6A1D988B" w:rsidP="6A1D988B">
      <w:pPr>
        <w:spacing w:line="240" w:lineRule="auto"/>
        <w:jc w:val="right"/>
        <w:rPr>
          <w:rFonts w:ascii="Times New Roman" w:eastAsia="Times New Roman" w:hAnsi="Times New Roman" w:cs="Times New Roman"/>
          <w:sz w:val="20"/>
          <w:szCs w:val="20"/>
          <w:lang w:val="en-US"/>
        </w:rPr>
      </w:pPr>
      <w:r w:rsidRPr="00B971F6">
        <w:rPr>
          <w:rFonts w:ascii="Times New Roman" w:eastAsia="Times New Roman" w:hAnsi="Times New Roman" w:cs="Times New Roman"/>
          <w:sz w:val="20"/>
          <w:szCs w:val="20"/>
          <w:lang w:val="uk-UA"/>
        </w:rPr>
        <w:lastRenderedPageBreak/>
        <w:t xml:space="preserve">Приклад заповнення таблиці </w:t>
      </w:r>
      <w:r w:rsidR="00D715C4">
        <w:rPr>
          <w:rFonts w:ascii="Times New Roman" w:eastAsia="Times New Roman" w:hAnsi="Times New Roman" w:cs="Times New Roman"/>
          <w:sz w:val="20"/>
          <w:szCs w:val="20"/>
          <w:lang w:val="uk-UA"/>
        </w:rPr>
        <w:t>№</w:t>
      </w:r>
      <w:r w:rsidR="00D715C4">
        <w:rPr>
          <w:rFonts w:ascii="Times New Roman" w:eastAsia="Times New Roman" w:hAnsi="Times New Roman" w:cs="Times New Roman"/>
          <w:sz w:val="20"/>
          <w:szCs w:val="20"/>
          <w:lang w:val="en-US"/>
        </w:rPr>
        <w:t>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380"/>
        <w:gridCol w:w="1539"/>
        <w:gridCol w:w="1848"/>
        <w:gridCol w:w="1855"/>
        <w:gridCol w:w="2032"/>
        <w:gridCol w:w="1362"/>
      </w:tblGrid>
      <w:tr w:rsidR="00A01EE4" w:rsidRPr="00B971F6" w:rsidDel="00B63538" w14:paraId="51AB3B48" w14:textId="77777777" w:rsidTr="6A1D988B">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60C8A7" w14:textId="77777777" w:rsidR="00A01EE4" w:rsidRPr="00B971F6" w:rsidDel="00B63538"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FE6957" w14:textId="77777777" w:rsidR="00A01EE4" w:rsidRPr="00B971F6" w:rsidDel="00B63538"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1BEAB4" w14:textId="77777777" w:rsidR="00A01EE4" w:rsidRPr="00B971F6" w:rsidDel="00B63538"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3</w:t>
            </w:r>
          </w:p>
        </w:tc>
        <w:tc>
          <w:tcPr>
            <w:tcW w:w="18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07B0D0" w14:textId="77777777" w:rsidR="00A01EE4" w:rsidRPr="00B971F6" w:rsidDel="00B63538"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4</w:t>
            </w:r>
          </w:p>
        </w:tc>
        <w:tc>
          <w:tcPr>
            <w:tcW w:w="2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1708F4" w14:textId="77777777" w:rsidR="00A01EE4" w:rsidRPr="00B971F6" w:rsidDel="00B63538"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5</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BF8056" w14:textId="77777777" w:rsidR="00A01EE4" w:rsidRPr="00B971F6" w:rsidDel="00B63538"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6</w:t>
            </w:r>
          </w:p>
        </w:tc>
      </w:tr>
      <w:tr w:rsidR="00A01EE4" w:rsidRPr="00B971F6" w:rsidDel="00B63538" w14:paraId="42DD74F9" w14:textId="77777777" w:rsidTr="6A1D988B">
        <w:tc>
          <w:tcPr>
            <w:tcW w:w="0" w:type="auto"/>
            <w:tcBorders>
              <w:top w:val="single" w:sz="4" w:space="0" w:color="auto"/>
            </w:tcBorders>
          </w:tcPr>
          <w:p w14:paraId="310E2368" w14:textId="77777777" w:rsidR="00A01EE4" w:rsidRPr="00B971F6" w:rsidDel="00B63538"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1. </w:t>
            </w:r>
          </w:p>
        </w:tc>
        <w:tc>
          <w:tcPr>
            <w:tcW w:w="0" w:type="auto"/>
            <w:tcBorders>
              <w:top w:val="single" w:sz="4" w:space="0" w:color="auto"/>
            </w:tcBorders>
          </w:tcPr>
          <w:p w14:paraId="067115FD" w14:textId="77777777" w:rsidR="00A01EE4" w:rsidRPr="00B971F6" w:rsidDel="00B63538" w:rsidRDefault="6A1D988B"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Закон України «Про автомобільний транспорт»</w:t>
            </w:r>
          </w:p>
        </w:tc>
        <w:tc>
          <w:tcPr>
            <w:tcW w:w="0" w:type="auto"/>
            <w:tcBorders>
              <w:top w:val="single" w:sz="4" w:space="0" w:color="auto"/>
            </w:tcBorders>
          </w:tcPr>
          <w:p w14:paraId="3B655025" w14:textId="77777777" w:rsidR="00A01EE4" w:rsidRPr="00B971F6" w:rsidDel="00B63538" w:rsidRDefault="6A1D988B"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Постанова Кабінету Міністрів України від 18.02.1997 № 176 «Про затвердження Правил надання послуг пасажирського автомобільного транспорту»</w:t>
            </w:r>
          </w:p>
        </w:tc>
        <w:tc>
          <w:tcPr>
            <w:tcW w:w="1855" w:type="dxa"/>
            <w:tcBorders>
              <w:top w:val="single" w:sz="4" w:space="0" w:color="auto"/>
            </w:tcBorders>
          </w:tcPr>
          <w:p w14:paraId="38C06EFD" w14:textId="77777777" w:rsidR="00A01EE4" w:rsidRPr="00B971F6" w:rsidDel="00B63538" w:rsidRDefault="6A1D988B"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ч. 16 ст. 35</w:t>
            </w:r>
          </w:p>
        </w:tc>
        <w:tc>
          <w:tcPr>
            <w:tcW w:w="2032" w:type="dxa"/>
            <w:tcBorders>
              <w:top w:val="single" w:sz="4" w:space="0" w:color="auto"/>
            </w:tcBorders>
          </w:tcPr>
          <w:p w14:paraId="496EA7B1" w14:textId="77777777" w:rsidR="00A01EE4" w:rsidRPr="00B971F6" w:rsidDel="00B63538" w:rsidRDefault="6A1D988B"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Наказ Міністерства транспорту та зв’язку України «Про затвердження порядку регулювання діяльності автостанцій» № 700 від 27 вересня 2010 р.</w:t>
            </w:r>
          </w:p>
        </w:tc>
        <w:tc>
          <w:tcPr>
            <w:tcW w:w="0" w:type="auto"/>
            <w:tcBorders>
              <w:top w:val="single" w:sz="4" w:space="0" w:color="auto"/>
            </w:tcBorders>
          </w:tcPr>
          <w:p w14:paraId="35240B97" w14:textId="77777777" w:rsidR="00A01EE4" w:rsidRPr="00B971F6" w:rsidDel="00B63538" w:rsidRDefault="6A1D988B"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 112, п. 114</w:t>
            </w:r>
          </w:p>
        </w:tc>
      </w:tr>
      <w:tr w:rsidR="00A01EE4" w:rsidRPr="00B971F6" w:rsidDel="00B63538" w14:paraId="15D48524" w14:textId="77777777" w:rsidTr="6A1D988B">
        <w:tc>
          <w:tcPr>
            <w:tcW w:w="0" w:type="auto"/>
          </w:tcPr>
          <w:p w14:paraId="44DD5B7C" w14:textId="77777777" w:rsidR="00A01EE4" w:rsidRPr="00B971F6" w:rsidDel="00B63538"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w:t>
            </w:r>
          </w:p>
        </w:tc>
        <w:tc>
          <w:tcPr>
            <w:tcW w:w="0" w:type="auto"/>
          </w:tcPr>
          <w:p w14:paraId="7B0B7484" w14:textId="77777777" w:rsidR="00A01EE4" w:rsidRPr="00B971F6" w:rsidDel="00B63538" w:rsidRDefault="6A1D988B"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Закон України «Про автомобільний транспорт»</w:t>
            </w:r>
          </w:p>
        </w:tc>
        <w:tc>
          <w:tcPr>
            <w:tcW w:w="0" w:type="auto"/>
          </w:tcPr>
          <w:p w14:paraId="0181EF4E" w14:textId="77777777" w:rsidR="00A01EE4" w:rsidRPr="00B971F6" w:rsidDel="00B63538" w:rsidRDefault="6A1D988B"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Постанова КМУ від 22.12.2012 № 1166 "Про єдині вимоги до конструкції та технічного стану колісних транспортних засобів, що експлуатуються"</w:t>
            </w:r>
          </w:p>
        </w:tc>
        <w:tc>
          <w:tcPr>
            <w:tcW w:w="1855" w:type="dxa"/>
          </w:tcPr>
          <w:p w14:paraId="70C646D8" w14:textId="77777777" w:rsidR="00A01EE4" w:rsidRPr="00B971F6" w:rsidDel="00B63538" w:rsidRDefault="6A1D988B"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ч. 1 ст. 20</w:t>
            </w:r>
          </w:p>
        </w:tc>
        <w:tc>
          <w:tcPr>
            <w:tcW w:w="2032" w:type="dxa"/>
          </w:tcPr>
          <w:p w14:paraId="0198BF90" w14:textId="77777777" w:rsidR="00A01EE4" w:rsidRPr="00B971F6" w:rsidDel="00B63538" w:rsidRDefault="6A1D988B"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Регулювання відсутнє</w:t>
            </w:r>
          </w:p>
        </w:tc>
        <w:tc>
          <w:tcPr>
            <w:tcW w:w="0" w:type="auto"/>
          </w:tcPr>
          <w:p w14:paraId="5BF9B653" w14:textId="77777777" w:rsidR="00A01EE4" w:rsidRPr="00B971F6" w:rsidDel="00B63538" w:rsidRDefault="6A1D988B"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Регулювання відсутнє</w:t>
            </w:r>
          </w:p>
        </w:tc>
      </w:tr>
      <w:tr w:rsidR="00A01EE4" w:rsidRPr="00B971F6" w:rsidDel="00B63538" w14:paraId="7BACB1F5" w14:textId="77777777" w:rsidTr="6A1D988B">
        <w:tc>
          <w:tcPr>
            <w:tcW w:w="0" w:type="auto"/>
          </w:tcPr>
          <w:p w14:paraId="1504861B" w14:textId="77777777" w:rsidR="00A01EE4" w:rsidRPr="00B971F6" w:rsidDel="00B63538"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3.</w:t>
            </w:r>
          </w:p>
        </w:tc>
        <w:tc>
          <w:tcPr>
            <w:tcW w:w="0" w:type="auto"/>
          </w:tcPr>
          <w:p w14:paraId="69996CFB" w14:textId="77777777" w:rsidR="00A01EE4" w:rsidRPr="00B971F6" w:rsidDel="00B63538" w:rsidRDefault="6A1D988B"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Закон України «Про автомобільний транспорт»</w:t>
            </w:r>
          </w:p>
        </w:tc>
        <w:tc>
          <w:tcPr>
            <w:tcW w:w="0" w:type="auto"/>
          </w:tcPr>
          <w:p w14:paraId="3DF6DBB6" w14:textId="77777777" w:rsidR="00A01EE4" w:rsidRPr="00B971F6" w:rsidDel="00B63538" w:rsidRDefault="6A1D988B"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Регулювання відсутнє</w:t>
            </w:r>
          </w:p>
        </w:tc>
        <w:tc>
          <w:tcPr>
            <w:tcW w:w="1855" w:type="dxa"/>
          </w:tcPr>
          <w:p w14:paraId="425798A1" w14:textId="77777777" w:rsidR="00A01EE4" w:rsidRPr="00B971F6" w:rsidDel="00B63538" w:rsidRDefault="6A1D988B"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Регулювання відсутнє</w:t>
            </w:r>
          </w:p>
        </w:tc>
        <w:tc>
          <w:tcPr>
            <w:tcW w:w="2032" w:type="dxa"/>
          </w:tcPr>
          <w:p w14:paraId="35872537" w14:textId="77777777" w:rsidR="00A01EE4" w:rsidRPr="00B971F6" w:rsidDel="00B63538" w:rsidRDefault="6A1D988B"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Наказ Міністерства інфраструктури України від 28 листопада 2014 року N 615 «Про затвердження Правил надання послуг з технічного обслуговування і ремонту колісних транспортних засобів»</w:t>
            </w:r>
          </w:p>
        </w:tc>
        <w:tc>
          <w:tcPr>
            <w:tcW w:w="0" w:type="auto"/>
          </w:tcPr>
          <w:p w14:paraId="1CAB88D2" w14:textId="77777777" w:rsidR="00A01EE4" w:rsidRPr="00B971F6" w:rsidDel="00B63538" w:rsidRDefault="6A1D988B"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ч. 6 ст. 22</w:t>
            </w:r>
          </w:p>
        </w:tc>
      </w:tr>
    </w:tbl>
    <w:p w14:paraId="0580F7C8" w14:textId="6C7F47DE" w:rsidR="00A01EE4" w:rsidRPr="00B971F6" w:rsidRDefault="6A1D988B" w:rsidP="00AE4437">
      <w:pPr>
        <w:pStyle w:val="Heading2"/>
        <w:jc w:val="left"/>
        <w:rPr>
          <w:rFonts w:ascii="Times New Roman" w:hAnsi="Times New Roman" w:cs="Times New Roman"/>
          <w:lang w:val="uk-UA"/>
        </w:rPr>
      </w:pPr>
      <w:bookmarkStart w:id="23" w:name="_Toc479870073"/>
      <w:r w:rsidRPr="00B971F6">
        <w:rPr>
          <w:rFonts w:ascii="Times New Roman" w:hAnsi="Times New Roman" w:cs="Times New Roman"/>
          <w:lang w:val="uk-UA"/>
        </w:rPr>
        <w:t xml:space="preserve">2.2. Оцінка </w:t>
      </w:r>
      <w:r w:rsidR="00190995" w:rsidRPr="00B971F6">
        <w:rPr>
          <w:rFonts w:ascii="Times New Roman" w:hAnsi="Times New Roman" w:cs="Times New Roman"/>
          <w:lang w:val="uk-UA"/>
        </w:rPr>
        <w:t xml:space="preserve">актуальності та </w:t>
      </w:r>
      <w:r w:rsidRPr="00B971F6">
        <w:rPr>
          <w:rFonts w:ascii="Times New Roman" w:hAnsi="Times New Roman" w:cs="Times New Roman"/>
          <w:lang w:val="uk-UA"/>
        </w:rPr>
        <w:t>законності регуляторних актів</w:t>
      </w:r>
      <w:bookmarkEnd w:id="23"/>
    </w:p>
    <w:p w14:paraId="7D401ECA" w14:textId="77777777" w:rsidR="00C81670" w:rsidRPr="00B971F6" w:rsidRDefault="00C81670" w:rsidP="00C81670">
      <w:pPr>
        <w:spacing w:before="200"/>
        <w:jc w:val="both"/>
        <w:rPr>
          <w:rFonts w:ascii="Times New Roman" w:eastAsia="Times New Roman" w:hAnsi="Times New Roman" w:cs="Times New Roman"/>
          <w:color w:val="000000" w:themeColor="text1"/>
          <w:sz w:val="20"/>
          <w:szCs w:val="20"/>
          <w:lang w:val="uk-UA"/>
        </w:rPr>
      </w:pPr>
      <w:r w:rsidRPr="00B971F6">
        <w:rPr>
          <w:rFonts w:ascii="Times New Roman" w:eastAsia="Times New Roman" w:hAnsi="Times New Roman" w:cs="Times New Roman"/>
          <w:color w:val="000000" w:themeColor="text1"/>
          <w:sz w:val="20"/>
          <w:szCs w:val="20"/>
          <w:lang w:val="uk-UA"/>
        </w:rPr>
        <w:t>Оцінка кожного регуляторного акту</w:t>
      </w:r>
      <w:r w:rsidRPr="00B971F6">
        <w:rPr>
          <w:rFonts w:ascii="Times New Roman" w:eastAsia="Times New Roman" w:hAnsi="Times New Roman" w:cs="Times New Roman"/>
          <w:b/>
          <w:bCs/>
          <w:color w:val="000000" w:themeColor="text1"/>
          <w:sz w:val="20"/>
          <w:szCs w:val="20"/>
          <w:lang w:val="uk-UA"/>
        </w:rPr>
        <w:t xml:space="preserve"> на предмет актуальності</w:t>
      </w:r>
      <w:r w:rsidRPr="00B971F6">
        <w:rPr>
          <w:rFonts w:ascii="Times New Roman" w:eastAsia="Times New Roman" w:hAnsi="Times New Roman" w:cs="Times New Roman"/>
          <w:color w:val="000000" w:themeColor="text1"/>
          <w:sz w:val="20"/>
          <w:szCs w:val="20"/>
          <w:lang w:val="uk-UA"/>
        </w:rPr>
        <w:t xml:space="preserve"> здійснюється шляхом його перевірки за наступними критеріями:</w:t>
      </w:r>
    </w:p>
    <w:p w14:paraId="1FEA139C" w14:textId="77777777" w:rsidR="00C81670" w:rsidRPr="00B971F6" w:rsidRDefault="00C81670" w:rsidP="00C81670">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Чи був акт прийнятий до проголошення незалежності України? Якщо так, тоді такий акт вважається неактуальним</w:t>
      </w:r>
      <w:r w:rsidRPr="00B971F6">
        <w:rPr>
          <w:rFonts w:ascii="Times New Roman" w:eastAsia="Times New Roman" w:hAnsi="Times New Roman" w:cs="Times New Roman"/>
          <w:color w:val="auto"/>
          <w:sz w:val="20"/>
          <w:szCs w:val="20"/>
          <w:lang w:val="uk-UA"/>
        </w:rPr>
        <w:t xml:space="preserve"> за ознакою періоду прийняття</w:t>
      </w:r>
      <w:r w:rsidRPr="00B971F6">
        <w:rPr>
          <w:rFonts w:ascii="Times New Roman" w:eastAsia="Times New Roman" w:hAnsi="Times New Roman" w:cs="Times New Roman"/>
          <w:color w:val="FF0000"/>
          <w:sz w:val="20"/>
          <w:szCs w:val="20"/>
          <w:lang w:val="uk-UA"/>
        </w:rPr>
        <w:t>.</w:t>
      </w:r>
    </w:p>
    <w:p w14:paraId="71FF149F" w14:textId="2558C92F" w:rsidR="00C81670" w:rsidRPr="00B971F6" w:rsidRDefault="00C81670" w:rsidP="00C81670">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Чи суперечить акт нормативно-правовим актам вищої або однакової юридичної сили, що суттєво змінили регулювання у сфері, яку регулює даний акт</w:t>
      </w:r>
      <w:r w:rsidR="00300937" w:rsidRPr="00B971F6">
        <w:rPr>
          <w:rFonts w:ascii="Times New Roman" w:eastAsia="Times New Roman" w:hAnsi="Times New Roman" w:cs="Times New Roman"/>
          <w:sz w:val="20"/>
          <w:szCs w:val="20"/>
          <w:lang w:val="uk-UA"/>
        </w:rPr>
        <w:t>?</w:t>
      </w:r>
      <w:r w:rsidRPr="00B971F6">
        <w:rPr>
          <w:rFonts w:ascii="Times New Roman" w:eastAsia="Times New Roman" w:hAnsi="Times New Roman" w:cs="Times New Roman"/>
          <w:sz w:val="20"/>
          <w:szCs w:val="20"/>
          <w:lang w:val="uk-UA"/>
        </w:rPr>
        <w:t xml:space="preserve"> </w:t>
      </w:r>
      <w:r w:rsidR="00300937" w:rsidRPr="00B971F6">
        <w:rPr>
          <w:rFonts w:ascii="Times New Roman" w:eastAsia="Times New Roman" w:hAnsi="Times New Roman" w:cs="Times New Roman"/>
          <w:sz w:val="20"/>
          <w:szCs w:val="20"/>
          <w:lang w:val="uk-UA"/>
        </w:rPr>
        <w:t xml:space="preserve">(Акт містить положення, що </w:t>
      </w:r>
      <w:r w:rsidRPr="00B971F6">
        <w:rPr>
          <w:rFonts w:ascii="Times New Roman" w:eastAsia="Times New Roman" w:hAnsi="Times New Roman" w:cs="Times New Roman"/>
          <w:sz w:val="20"/>
          <w:szCs w:val="20"/>
          <w:lang w:val="uk-UA"/>
        </w:rPr>
        <w:t>суперечать уключеним до нового акта нормативним приписам</w:t>
      </w:r>
      <w:r w:rsidR="00300937" w:rsidRPr="00B971F6">
        <w:rPr>
          <w:rFonts w:ascii="Times New Roman" w:eastAsia="Times New Roman" w:hAnsi="Times New Roman" w:cs="Times New Roman"/>
          <w:sz w:val="20"/>
          <w:szCs w:val="20"/>
          <w:lang w:val="uk-UA"/>
        </w:rPr>
        <w:t xml:space="preserve"> або</w:t>
      </w:r>
      <w:r w:rsidRPr="00B971F6">
        <w:rPr>
          <w:rFonts w:ascii="Times New Roman" w:eastAsia="Times New Roman" w:hAnsi="Times New Roman" w:cs="Times New Roman"/>
          <w:sz w:val="20"/>
          <w:szCs w:val="20"/>
          <w:lang w:val="uk-UA"/>
        </w:rPr>
        <w:t xml:space="preserve"> виявилися такими, що поглинуті ним або втратили свою актуальність, </w:t>
      </w:r>
      <w:r w:rsidR="00300937" w:rsidRPr="00B971F6">
        <w:rPr>
          <w:rFonts w:ascii="Times New Roman" w:eastAsia="Times New Roman" w:hAnsi="Times New Roman" w:cs="Times New Roman"/>
          <w:sz w:val="20"/>
          <w:szCs w:val="20"/>
          <w:lang w:val="uk-UA"/>
        </w:rPr>
        <w:t xml:space="preserve">або </w:t>
      </w:r>
      <w:r w:rsidRPr="00B971F6">
        <w:rPr>
          <w:rFonts w:ascii="Times New Roman" w:eastAsia="Times New Roman" w:hAnsi="Times New Roman" w:cs="Times New Roman"/>
          <w:sz w:val="20"/>
          <w:szCs w:val="20"/>
          <w:lang w:val="uk-UA"/>
        </w:rPr>
        <w:t>після набрання чинності яких даний акт не</w:t>
      </w:r>
      <w:r w:rsidR="00300937" w:rsidRPr="00B971F6">
        <w:rPr>
          <w:rFonts w:ascii="Times New Roman" w:eastAsia="Times New Roman" w:hAnsi="Times New Roman" w:cs="Times New Roman"/>
          <w:sz w:val="20"/>
          <w:szCs w:val="20"/>
          <w:lang w:val="uk-UA"/>
        </w:rPr>
        <w:t xml:space="preserve"> був приведений у відповідність).</w:t>
      </w:r>
      <w:r w:rsidRPr="00B971F6">
        <w:rPr>
          <w:rFonts w:ascii="Times New Roman" w:eastAsia="Times New Roman" w:hAnsi="Times New Roman" w:cs="Times New Roman"/>
          <w:sz w:val="20"/>
          <w:szCs w:val="20"/>
          <w:lang w:val="uk-UA"/>
        </w:rPr>
        <w:t xml:space="preserve"> </w:t>
      </w:r>
      <w:r w:rsidRPr="00B971F6">
        <w:rPr>
          <w:rFonts w:ascii="Times New Roman" w:eastAsia="Times New Roman" w:hAnsi="Times New Roman" w:cs="Times New Roman"/>
          <w:color w:val="auto"/>
          <w:sz w:val="20"/>
          <w:szCs w:val="20"/>
          <w:lang w:val="uk-UA"/>
        </w:rPr>
        <w:t>Якщо так, тоді такий акт вважається неактуальним за ознакою невідповідності законодавству. Вкажіть реквізити актів, що спричинили віднесення акту, що аналізується, до неактуальних.</w:t>
      </w:r>
    </w:p>
    <w:p w14:paraId="61C70681" w14:textId="7AFECA16" w:rsidR="00C81670" w:rsidRPr="00B971F6" w:rsidRDefault="00C81670" w:rsidP="00C81670">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 </w:t>
      </w:r>
      <w:r w:rsidRPr="00B971F6">
        <w:rPr>
          <w:rFonts w:ascii="Times New Roman" w:eastAsia="Times New Roman" w:hAnsi="Times New Roman" w:cs="Times New Roman"/>
          <w:color w:val="auto"/>
          <w:sz w:val="20"/>
          <w:szCs w:val="20"/>
          <w:lang w:val="uk-UA"/>
        </w:rPr>
        <w:t>Чи є регуляторний акт підзаконним актом</w:t>
      </w:r>
      <w:r w:rsidR="00E4705E">
        <w:rPr>
          <w:rFonts w:ascii="Times New Roman" w:eastAsia="Times New Roman" w:hAnsi="Times New Roman" w:cs="Times New Roman"/>
          <w:color w:val="auto"/>
          <w:sz w:val="20"/>
          <w:szCs w:val="20"/>
          <w:lang w:val="uk-UA"/>
        </w:rPr>
        <w:t>?</w:t>
      </w:r>
    </w:p>
    <w:p w14:paraId="2B516EB0" w14:textId="4772BC8D" w:rsidR="00C81670" w:rsidRPr="005A0589" w:rsidRDefault="00C81670" w:rsidP="005A0589">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Чи наявне у публічному доступі рішення суду, що набрало законної сили, яким було задоволено вимогу про оскарження акту</w:t>
      </w:r>
      <w:r w:rsidR="005A0589">
        <w:rPr>
          <w:rFonts w:ascii="Times New Roman" w:eastAsia="Times New Roman" w:hAnsi="Times New Roman" w:cs="Times New Roman"/>
          <w:sz w:val="20"/>
          <w:szCs w:val="20"/>
          <w:lang w:val="uk-UA"/>
        </w:rPr>
        <w:t xml:space="preserve">, або </w:t>
      </w:r>
      <w:r w:rsidR="005A0589" w:rsidRPr="005A0589">
        <w:rPr>
          <w:rFonts w:ascii="Times New Roman" w:eastAsia="Times New Roman" w:hAnsi="Times New Roman" w:cs="Times New Roman"/>
          <w:sz w:val="20"/>
          <w:szCs w:val="20"/>
          <w:lang w:val="uk-UA"/>
        </w:rPr>
        <w:t>рішення уповноваженого ор</w:t>
      </w:r>
      <w:r w:rsidR="005A0589">
        <w:rPr>
          <w:rFonts w:ascii="Times New Roman" w:eastAsia="Times New Roman" w:hAnsi="Times New Roman" w:cs="Times New Roman"/>
          <w:sz w:val="20"/>
          <w:szCs w:val="20"/>
          <w:lang w:val="uk-UA"/>
        </w:rPr>
        <w:t xml:space="preserve">гану про необхідність усунення </w:t>
      </w:r>
      <w:r w:rsidR="005A0589" w:rsidRPr="005A0589">
        <w:rPr>
          <w:rFonts w:ascii="Times New Roman" w:eastAsia="Times New Roman" w:hAnsi="Times New Roman" w:cs="Times New Roman"/>
          <w:sz w:val="20"/>
          <w:szCs w:val="20"/>
          <w:lang w:val="uk-UA"/>
        </w:rPr>
        <w:t>порушень принципів державної регуляторної політики, що стосується регуляторного акта у цілому або окремих його положень</w:t>
      </w:r>
      <w:r w:rsidRPr="00B971F6">
        <w:rPr>
          <w:rFonts w:ascii="Times New Roman" w:eastAsia="Times New Roman" w:hAnsi="Times New Roman" w:cs="Times New Roman"/>
          <w:sz w:val="20"/>
          <w:szCs w:val="20"/>
          <w:lang w:val="uk-UA"/>
        </w:rPr>
        <w:t xml:space="preserve">? </w:t>
      </w:r>
      <w:r w:rsidRPr="00B971F6">
        <w:rPr>
          <w:rFonts w:ascii="Times New Roman" w:eastAsia="Times New Roman" w:hAnsi="Times New Roman" w:cs="Times New Roman"/>
          <w:color w:val="auto"/>
          <w:sz w:val="20"/>
          <w:szCs w:val="20"/>
          <w:lang w:val="uk-UA"/>
        </w:rPr>
        <w:t>Якщо так, тоді такий акт вважається неактуальним за ознакою судового оскарження</w:t>
      </w:r>
      <w:r w:rsidR="005A0589">
        <w:rPr>
          <w:rFonts w:ascii="Times New Roman" w:eastAsia="Times New Roman" w:hAnsi="Times New Roman" w:cs="Times New Roman"/>
          <w:color w:val="auto"/>
          <w:sz w:val="20"/>
          <w:szCs w:val="20"/>
          <w:lang w:val="uk-UA"/>
        </w:rPr>
        <w:t xml:space="preserve"> або ознакою прийняття рішення про усунення порушень</w:t>
      </w:r>
      <w:r w:rsidR="002976A1">
        <w:rPr>
          <w:rFonts w:ascii="Times New Roman" w:eastAsia="Times New Roman" w:hAnsi="Times New Roman" w:cs="Times New Roman"/>
          <w:color w:val="auto"/>
          <w:sz w:val="20"/>
          <w:szCs w:val="20"/>
          <w:lang w:val="uk-UA"/>
        </w:rPr>
        <w:t xml:space="preserve"> </w:t>
      </w:r>
      <w:r w:rsidR="002976A1" w:rsidRPr="005A0589">
        <w:rPr>
          <w:rFonts w:ascii="Times New Roman" w:eastAsia="Times New Roman" w:hAnsi="Times New Roman" w:cs="Times New Roman"/>
          <w:sz w:val="20"/>
          <w:szCs w:val="20"/>
          <w:lang w:val="uk-UA"/>
        </w:rPr>
        <w:t>принципів</w:t>
      </w:r>
      <w:r w:rsidR="002976A1">
        <w:rPr>
          <w:rFonts w:ascii="Times New Roman" w:eastAsia="Times New Roman" w:hAnsi="Times New Roman" w:cs="Times New Roman"/>
          <w:sz w:val="20"/>
          <w:szCs w:val="20"/>
          <w:lang w:val="uk-UA"/>
        </w:rPr>
        <w:t xml:space="preserve"> </w:t>
      </w:r>
      <w:r w:rsidR="002976A1" w:rsidRPr="005A0589">
        <w:rPr>
          <w:rFonts w:ascii="Times New Roman" w:eastAsia="Times New Roman" w:hAnsi="Times New Roman" w:cs="Times New Roman"/>
          <w:sz w:val="20"/>
          <w:szCs w:val="20"/>
          <w:lang w:val="uk-UA"/>
        </w:rPr>
        <w:t>державної регуляторної політики</w:t>
      </w:r>
      <w:r w:rsidRPr="00B971F6">
        <w:rPr>
          <w:rFonts w:ascii="Times New Roman" w:eastAsia="Times New Roman" w:hAnsi="Times New Roman" w:cs="Times New Roman"/>
          <w:color w:val="auto"/>
          <w:sz w:val="20"/>
          <w:szCs w:val="20"/>
          <w:lang w:val="uk-UA"/>
        </w:rPr>
        <w:t>. Вкажіть реквізити рішень судів</w:t>
      </w:r>
      <w:r w:rsidR="005A0589">
        <w:rPr>
          <w:rFonts w:ascii="Times New Roman" w:eastAsia="Times New Roman" w:hAnsi="Times New Roman" w:cs="Times New Roman"/>
          <w:color w:val="auto"/>
          <w:sz w:val="20"/>
          <w:szCs w:val="20"/>
          <w:lang w:val="uk-UA"/>
        </w:rPr>
        <w:t xml:space="preserve"> (рішень уповноваженого органу)</w:t>
      </w:r>
      <w:r w:rsidRPr="00B971F6">
        <w:rPr>
          <w:rFonts w:ascii="Times New Roman" w:eastAsia="Times New Roman" w:hAnsi="Times New Roman" w:cs="Times New Roman"/>
          <w:color w:val="auto"/>
          <w:sz w:val="20"/>
          <w:szCs w:val="20"/>
          <w:lang w:val="uk-UA"/>
        </w:rPr>
        <w:t>, що спричинили віднесення акту, що аналізується, до неактуальних.</w:t>
      </w:r>
    </w:p>
    <w:p w14:paraId="2C7BBD39" w14:textId="6E6C6937" w:rsidR="00190995" w:rsidRPr="00B971F6" w:rsidRDefault="00190995" w:rsidP="00190995">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lastRenderedPageBreak/>
        <w:t xml:space="preserve">Оцінка </w:t>
      </w:r>
      <w:r w:rsidRPr="00B971F6">
        <w:rPr>
          <w:rFonts w:ascii="Times New Roman" w:eastAsia="Times New Roman" w:hAnsi="Times New Roman" w:cs="Times New Roman"/>
          <w:b/>
          <w:sz w:val="20"/>
          <w:szCs w:val="20"/>
          <w:lang w:val="uk-UA"/>
        </w:rPr>
        <w:t>на предмет законності</w:t>
      </w:r>
      <w:r w:rsidRPr="00B971F6">
        <w:rPr>
          <w:rFonts w:ascii="Times New Roman" w:eastAsia="Times New Roman" w:hAnsi="Times New Roman" w:cs="Times New Roman"/>
          <w:sz w:val="20"/>
          <w:szCs w:val="20"/>
          <w:lang w:val="uk-UA"/>
        </w:rPr>
        <w:t xml:space="preserve"> здійснюється виключно для підзаконних регуляторних актів. Оцінка кожного підзаконного регуляторного акту </w:t>
      </w:r>
      <w:r w:rsidRPr="00B971F6">
        <w:rPr>
          <w:rFonts w:ascii="Times New Roman" w:eastAsia="Times New Roman" w:hAnsi="Times New Roman" w:cs="Times New Roman"/>
          <w:bCs/>
          <w:sz w:val="20"/>
          <w:szCs w:val="20"/>
          <w:lang w:val="uk-UA"/>
        </w:rPr>
        <w:t>на предмет законності</w:t>
      </w:r>
      <w:r w:rsidRPr="00B971F6">
        <w:rPr>
          <w:rFonts w:ascii="Times New Roman" w:eastAsia="Times New Roman" w:hAnsi="Times New Roman" w:cs="Times New Roman"/>
          <w:sz w:val="20"/>
          <w:szCs w:val="20"/>
          <w:lang w:val="uk-UA"/>
        </w:rPr>
        <w:t xml:space="preserve"> здійснюється шляхом їхньої перевірки за наступними критеріями:</w:t>
      </w:r>
    </w:p>
    <w:p w14:paraId="2216FB31" w14:textId="77777777" w:rsidR="00190995" w:rsidRPr="00B971F6" w:rsidRDefault="00190995" w:rsidP="00190995">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color w:val="auto"/>
          <w:sz w:val="20"/>
          <w:szCs w:val="20"/>
          <w:lang w:val="uk-UA"/>
        </w:rPr>
        <w:t xml:space="preserve">1) </w:t>
      </w:r>
      <w:r w:rsidRPr="00B971F6">
        <w:rPr>
          <w:rFonts w:ascii="Times New Roman" w:eastAsia="Times New Roman" w:hAnsi="Times New Roman" w:cs="Times New Roman"/>
          <w:sz w:val="20"/>
          <w:szCs w:val="20"/>
          <w:lang w:val="uk-UA"/>
        </w:rPr>
        <w:t xml:space="preserve">Чи підлягає акт обов'язковій державній реєстрації нормативно-правових актів Міністерством юстиції України згідно «Положення про державну реєстрацію нормативно-правових актів міністерств та інших органів виконавчої влади», затвердженого Постановою КМУ від 28 грудня 1992 р. № 731? </w:t>
      </w:r>
    </w:p>
    <w:p w14:paraId="66AF4537" w14:textId="05BD0455" w:rsidR="00190995" w:rsidRPr="00B971F6" w:rsidRDefault="00190995" w:rsidP="00190995">
      <w:p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sz w:val="20"/>
          <w:szCs w:val="20"/>
          <w:lang w:val="uk-UA"/>
        </w:rPr>
        <w:t xml:space="preserve">2) </w:t>
      </w:r>
      <w:r w:rsidRPr="00B971F6">
        <w:rPr>
          <w:rFonts w:ascii="Times New Roman" w:eastAsia="Times New Roman" w:hAnsi="Times New Roman" w:cs="Times New Roman"/>
          <w:color w:val="auto"/>
          <w:sz w:val="20"/>
          <w:szCs w:val="20"/>
          <w:lang w:val="uk-UA"/>
        </w:rPr>
        <w:t>Якщо акт підлягав реєстрації, то чи був він зареєстрований? Якщо підзаконний акт підлягав реєстрації, але не був зареєстрований, такий акт вважається таким, що має ознаки незаконного.</w:t>
      </w:r>
    </w:p>
    <w:p w14:paraId="51F32768" w14:textId="5C2218D3" w:rsidR="00190995" w:rsidRPr="00B971F6" w:rsidRDefault="00190995" w:rsidP="00190995">
      <w:p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3) Чи була на момент прийняття акту передбачена у будь-якому законі України необхідність додаткового врегулювання правовідносин шляхом прийняття такого акту відповідним регуляторним органом? Якщо для підзаконного акту відсутня підстава для його прийняття у законі, він вважається таким, що має ознаки незаконного.</w:t>
      </w:r>
    </w:p>
    <w:p w14:paraId="5BC283DE" w14:textId="7635DCB2" w:rsidR="00190995" w:rsidRPr="00B971F6" w:rsidRDefault="00190995" w:rsidP="00190995">
      <w:p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До кожного регуляторного акту заповнюється картка, у якій фіксуються відповіді на питання анкети щодо визначення актуальності та зако</w:t>
      </w:r>
      <w:r w:rsidR="00576611" w:rsidRPr="00B971F6">
        <w:rPr>
          <w:rFonts w:ascii="Times New Roman" w:eastAsia="Times New Roman" w:hAnsi="Times New Roman" w:cs="Times New Roman"/>
          <w:color w:val="auto"/>
          <w:sz w:val="20"/>
          <w:szCs w:val="20"/>
          <w:lang w:val="uk-UA"/>
        </w:rPr>
        <w:t xml:space="preserve">нності акту у вигляді таблиці </w:t>
      </w:r>
      <w:r w:rsidR="00AB4936">
        <w:rPr>
          <w:rFonts w:ascii="Times New Roman" w:eastAsia="Times New Roman" w:hAnsi="Times New Roman" w:cs="Times New Roman"/>
          <w:color w:val="auto"/>
          <w:sz w:val="20"/>
          <w:szCs w:val="20"/>
          <w:lang w:val="uk-UA"/>
        </w:rPr>
        <w:t>№7</w:t>
      </w:r>
      <w:r w:rsidRPr="00B971F6">
        <w:rPr>
          <w:rFonts w:ascii="Times New Roman" w:eastAsia="Times New Roman" w:hAnsi="Times New Roman" w:cs="Times New Roman"/>
          <w:color w:val="auto"/>
          <w:sz w:val="20"/>
          <w:szCs w:val="20"/>
          <w:lang w:val="uk-UA"/>
        </w:rPr>
        <w:t>.</w:t>
      </w:r>
    </w:p>
    <w:p w14:paraId="5B08A3B0" w14:textId="3F510DD3" w:rsidR="00190995" w:rsidRPr="00B971F6" w:rsidRDefault="009F613C" w:rsidP="00190995">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За результатами оцінки формуються переліки неактуальних актів</w:t>
      </w:r>
      <w:r w:rsidR="00315E3B" w:rsidRPr="00B971F6">
        <w:rPr>
          <w:rFonts w:ascii="Times New Roman" w:eastAsia="Times New Roman" w:hAnsi="Times New Roman" w:cs="Times New Roman"/>
          <w:sz w:val="20"/>
          <w:szCs w:val="20"/>
          <w:lang w:val="uk-UA"/>
        </w:rPr>
        <w:t xml:space="preserve"> та актів, що мають ознаки незаконних</w:t>
      </w:r>
      <w:r w:rsidRPr="00B971F6">
        <w:rPr>
          <w:rFonts w:ascii="Times New Roman" w:eastAsia="Times New Roman" w:hAnsi="Times New Roman" w:cs="Times New Roman"/>
          <w:sz w:val="20"/>
          <w:szCs w:val="20"/>
          <w:lang w:val="uk-UA"/>
        </w:rPr>
        <w:t xml:space="preserve"> із зазначенням підстав такого рішення (</w:t>
      </w:r>
      <w:r w:rsidR="00576611" w:rsidRPr="00B971F6">
        <w:rPr>
          <w:rFonts w:ascii="Times New Roman" w:eastAsia="Times New Roman" w:hAnsi="Times New Roman" w:cs="Times New Roman"/>
          <w:sz w:val="20"/>
          <w:szCs w:val="20"/>
          <w:lang w:val="uk-UA"/>
        </w:rPr>
        <w:t xml:space="preserve">таблиця </w:t>
      </w:r>
      <w:r w:rsidR="003022F9">
        <w:rPr>
          <w:rFonts w:ascii="Times New Roman" w:eastAsia="Times New Roman" w:hAnsi="Times New Roman" w:cs="Times New Roman"/>
          <w:sz w:val="20"/>
          <w:szCs w:val="20"/>
          <w:lang w:val="uk-UA"/>
        </w:rPr>
        <w:t>№</w:t>
      </w:r>
      <w:r w:rsidR="00AB4936">
        <w:rPr>
          <w:rFonts w:ascii="Times New Roman" w:eastAsia="Times New Roman" w:hAnsi="Times New Roman" w:cs="Times New Roman"/>
          <w:sz w:val="20"/>
          <w:szCs w:val="20"/>
          <w:lang w:val="uk-UA"/>
        </w:rPr>
        <w:t>8</w:t>
      </w:r>
      <w:r w:rsidR="00576611" w:rsidRPr="00B971F6">
        <w:rPr>
          <w:rFonts w:ascii="Times New Roman" w:eastAsia="Times New Roman" w:hAnsi="Times New Roman" w:cs="Times New Roman"/>
          <w:sz w:val="20"/>
          <w:szCs w:val="20"/>
          <w:lang w:val="uk-UA"/>
        </w:rPr>
        <w:t xml:space="preserve"> та таблиця </w:t>
      </w:r>
      <w:r w:rsidR="00AB4936">
        <w:rPr>
          <w:rFonts w:ascii="Times New Roman" w:eastAsia="Times New Roman" w:hAnsi="Times New Roman" w:cs="Times New Roman"/>
          <w:sz w:val="20"/>
          <w:szCs w:val="20"/>
          <w:lang w:val="uk-UA"/>
        </w:rPr>
        <w:t>№9</w:t>
      </w:r>
      <w:r w:rsidRPr="00B971F6">
        <w:rPr>
          <w:rFonts w:ascii="Times New Roman" w:eastAsia="Times New Roman" w:hAnsi="Times New Roman" w:cs="Times New Roman"/>
          <w:sz w:val="20"/>
          <w:szCs w:val="20"/>
          <w:lang w:val="uk-UA"/>
        </w:rPr>
        <w:t>).</w:t>
      </w:r>
    </w:p>
    <w:p w14:paraId="7A767FF5" w14:textId="743A2353" w:rsidR="00C81670" w:rsidRPr="00B971F6" w:rsidRDefault="00C81670" w:rsidP="00C81670">
      <w:pPr>
        <w:spacing w:before="200"/>
        <w:jc w:val="right"/>
        <w:rPr>
          <w:rFonts w:ascii="Times New Roman" w:eastAsia="Times New Roman" w:hAnsi="Times New Roman" w:cs="Times New Roman"/>
          <w:sz w:val="20"/>
          <w:szCs w:val="20"/>
        </w:rPr>
      </w:pPr>
      <w:r w:rsidRPr="00B971F6">
        <w:rPr>
          <w:rFonts w:ascii="Times New Roman" w:eastAsia="Times New Roman" w:hAnsi="Times New Roman" w:cs="Times New Roman"/>
          <w:sz w:val="20"/>
          <w:szCs w:val="20"/>
          <w:lang w:val="uk-UA"/>
        </w:rPr>
        <w:t xml:space="preserve">Таблиця </w:t>
      </w:r>
      <w:r w:rsidR="00D715C4">
        <w:rPr>
          <w:rFonts w:ascii="Times New Roman" w:eastAsia="Times New Roman" w:hAnsi="Times New Roman" w:cs="Times New Roman"/>
          <w:sz w:val="20"/>
          <w:szCs w:val="20"/>
          <w:lang w:val="uk-UA"/>
        </w:rPr>
        <w:t>№</w:t>
      </w:r>
      <w:r w:rsidR="00D715C4" w:rsidRPr="004306C1">
        <w:rPr>
          <w:rFonts w:ascii="Times New Roman" w:eastAsia="Times New Roman" w:hAnsi="Times New Roman" w:cs="Times New Roman"/>
          <w:sz w:val="20"/>
          <w:szCs w:val="20"/>
        </w:rPr>
        <w:t>7</w:t>
      </w:r>
    </w:p>
    <w:p w14:paraId="294F3397" w14:textId="5A021E95" w:rsidR="00300937" w:rsidRPr="00392CDE" w:rsidRDefault="00576611" w:rsidP="009F613C">
      <w:pPr>
        <w:pStyle w:val="Heading6"/>
        <w:jc w:val="center"/>
        <w:rPr>
          <w:b/>
          <w:szCs w:val="20"/>
          <w:lang w:val="uk-UA"/>
        </w:rPr>
      </w:pPr>
      <w:bookmarkStart w:id="24" w:name="_Toc479870074"/>
      <w:r w:rsidRPr="00392CDE">
        <w:rPr>
          <w:b/>
          <w:szCs w:val="20"/>
          <w:lang w:val="uk-UA"/>
        </w:rPr>
        <w:t xml:space="preserve">Таблиця </w:t>
      </w:r>
      <w:r w:rsidR="00D715C4" w:rsidRPr="00392CDE">
        <w:rPr>
          <w:b/>
          <w:szCs w:val="20"/>
          <w:lang w:val="uk-UA"/>
        </w:rPr>
        <w:t>№</w:t>
      </w:r>
      <w:r w:rsidR="00D715C4" w:rsidRPr="004306C1">
        <w:rPr>
          <w:b/>
          <w:szCs w:val="20"/>
        </w:rPr>
        <w:t>7</w:t>
      </w:r>
      <w:r w:rsidR="009F613C" w:rsidRPr="00392CDE">
        <w:rPr>
          <w:b/>
          <w:szCs w:val="20"/>
          <w:lang w:val="uk-UA"/>
        </w:rPr>
        <w:t xml:space="preserve">. </w:t>
      </w:r>
      <w:r w:rsidR="00472C84" w:rsidRPr="00392CDE">
        <w:rPr>
          <w:b/>
          <w:szCs w:val="20"/>
          <w:lang w:val="uk-UA"/>
        </w:rPr>
        <w:t>Картка</w:t>
      </w:r>
      <w:r w:rsidR="0088347F" w:rsidRPr="00392CDE">
        <w:rPr>
          <w:b/>
          <w:szCs w:val="20"/>
          <w:lang w:val="uk-UA"/>
        </w:rPr>
        <w:t xml:space="preserve"> аналізу</w:t>
      </w:r>
      <w:r w:rsidR="00472C84" w:rsidRPr="00392CDE">
        <w:rPr>
          <w:b/>
          <w:szCs w:val="20"/>
          <w:lang w:val="uk-UA"/>
        </w:rPr>
        <w:t xml:space="preserve"> регуляторного акта “__________________”</w:t>
      </w:r>
      <w:r w:rsidR="0088347F" w:rsidRPr="00392CDE">
        <w:rPr>
          <w:b/>
          <w:szCs w:val="20"/>
          <w:lang w:val="uk-UA"/>
        </w:rPr>
        <w:t xml:space="preserve"> за критерієм законності та актуальності</w:t>
      </w:r>
      <w:bookmarkEnd w:id="24"/>
    </w:p>
    <w:tbl>
      <w:tblPr>
        <w:tblStyle w:val="TableGrid"/>
        <w:tblW w:w="0" w:type="auto"/>
        <w:tblLook w:val="04A0" w:firstRow="1" w:lastRow="0" w:firstColumn="1" w:lastColumn="0" w:noHBand="0" w:noVBand="1"/>
      </w:tblPr>
      <w:tblGrid>
        <w:gridCol w:w="553"/>
        <w:gridCol w:w="3634"/>
        <w:gridCol w:w="2509"/>
        <w:gridCol w:w="2320"/>
      </w:tblGrid>
      <w:tr w:rsidR="008F7B02" w:rsidRPr="00B971F6" w14:paraId="598DEA7C" w14:textId="29063227" w:rsidTr="00900E00">
        <w:tc>
          <w:tcPr>
            <w:tcW w:w="566" w:type="dxa"/>
          </w:tcPr>
          <w:p w14:paraId="40348B40" w14:textId="1D722792" w:rsidR="008F7B02" w:rsidRPr="00B971F6" w:rsidRDefault="008F7B02" w:rsidP="00C81670">
            <w:pPr>
              <w:spacing w:line="240" w:lineRule="auto"/>
              <w:jc w:val="center"/>
              <w:rPr>
                <w:rFonts w:ascii="Times New Roman" w:hAnsi="Times New Roman" w:cs="Times New Roman"/>
                <w:sz w:val="20"/>
                <w:szCs w:val="20"/>
                <w:lang w:val="uk-UA"/>
              </w:rPr>
            </w:pPr>
            <w:r w:rsidRPr="00B971F6">
              <w:rPr>
                <w:rFonts w:ascii="Times New Roman" w:hAnsi="Times New Roman" w:cs="Times New Roman"/>
                <w:sz w:val="20"/>
                <w:szCs w:val="20"/>
                <w:lang w:val="uk-UA"/>
              </w:rPr>
              <w:t>№</w:t>
            </w:r>
          </w:p>
        </w:tc>
        <w:tc>
          <w:tcPr>
            <w:tcW w:w="3862" w:type="dxa"/>
          </w:tcPr>
          <w:p w14:paraId="3ACEF94E" w14:textId="3F64C356" w:rsidR="008F7B02" w:rsidRPr="00B971F6" w:rsidRDefault="008F7B02" w:rsidP="00C81670">
            <w:pPr>
              <w:spacing w:line="240" w:lineRule="auto"/>
              <w:jc w:val="center"/>
              <w:rPr>
                <w:rFonts w:ascii="Times New Roman" w:hAnsi="Times New Roman" w:cs="Times New Roman"/>
                <w:sz w:val="20"/>
                <w:szCs w:val="20"/>
                <w:lang w:val="en-US"/>
              </w:rPr>
            </w:pPr>
            <w:r w:rsidRPr="00B971F6">
              <w:rPr>
                <w:rFonts w:ascii="Times New Roman" w:hAnsi="Times New Roman" w:cs="Times New Roman"/>
                <w:sz w:val="20"/>
                <w:szCs w:val="20"/>
                <w:lang w:val="en-US"/>
              </w:rPr>
              <w:t>Питання анкети</w:t>
            </w:r>
          </w:p>
        </w:tc>
        <w:tc>
          <w:tcPr>
            <w:tcW w:w="2189" w:type="dxa"/>
          </w:tcPr>
          <w:p w14:paraId="313F041F" w14:textId="17A69608" w:rsidR="008F7B02" w:rsidRPr="00B971F6" w:rsidRDefault="008F7B02" w:rsidP="00C81670">
            <w:pPr>
              <w:spacing w:line="240" w:lineRule="auto"/>
              <w:jc w:val="center"/>
              <w:rPr>
                <w:rFonts w:ascii="Times New Roman" w:hAnsi="Times New Roman" w:cs="Times New Roman"/>
                <w:sz w:val="20"/>
                <w:szCs w:val="20"/>
                <w:lang w:val="en-US"/>
              </w:rPr>
            </w:pPr>
            <w:r w:rsidRPr="00B971F6">
              <w:rPr>
                <w:rFonts w:ascii="Times New Roman" w:hAnsi="Times New Roman" w:cs="Times New Roman"/>
                <w:sz w:val="20"/>
                <w:szCs w:val="20"/>
                <w:lang w:val="en-US"/>
              </w:rPr>
              <w:t>Відповідь</w:t>
            </w:r>
          </w:p>
        </w:tc>
        <w:tc>
          <w:tcPr>
            <w:tcW w:w="2399" w:type="dxa"/>
          </w:tcPr>
          <w:p w14:paraId="6DBEC381" w14:textId="5540C936" w:rsidR="008F7B02" w:rsidRPr="00B971F6" w:rsidRDefault="008F7B02" w:rsidP="00C81670">
            <w:pPr>
              <w:spacing w:line="240" w:lineRule="auto"/>
              <w:jc w:val="center"/>
              <w:rPr>
                <w:rFonts w:ascii="Times New Roman" w:hAnsi="Times New Roman" w:cs="Times New Roman"/>
                <w:sz w:val="20"/>
                <w:szCs w:val="20"/>
                <w:lang w:val="en-US"/>
              </w:rPr>
            </w:pPr>
            <w:r w:rsidRPr="00B971F6">
              <w:rPr>
                <w:rFonts w:ascii="Times New Roman" w:hAnsi="Times New Roman" w:cs="Times New Roman"/>
                <w:sz w:val="20"/>
                <w:szCs w:val="20"/>
                <w:lang w:val="en-US"/>
              </w:rPr>
              <w:t>Вплив на критерії</w:t>
            </w:r>
          </w:p>
        </w:tc>
      </w:tr>
      <w:tr w:rsidR="008F7B02" w:rsidRPr="00B971F6" w14:paraId="31146902" w14:textId="34A7F4A7" w:rsidTr="00392CDE">
        <w:tc>
          <w:tcPr>
            <w:tcW w:w="516" w:type="dxa"/>
          </w:tcPr>
          <w:p w14:paraId="16B6B0F3" w14:textId="1A83897B" w:rsidR="008F7B02" w:rsidRPr="00B971F6" w:rsidRDefault="00B812A9" w:rsidP="00B00739">
            <w:pPr>
              <w:spacing w:line="240" w:lineRule="auto"/>
              <w:jc w:val="center"/>
              <w:rPr>
                <w:rFonts w:ascii="Times New Roman" w:hAnsi="Times New Roman" w:cs="Times New Roman"/>
                <w:sz w:val="20"/>
                <w:szCs w:val="20"/>
                <w:lang w:val="en-US"/>
              </w:rPr>
            </w:pPr>
            <w:r w:rsidRPr="00B971F6">
              <w:rPr>
                <w:rFonts w:ascii="Times New Roman" w:hAnsi="Times New Roman" w:cs="Times New Roman"/>
                <w:sz w:val="20"/>
                <w:szCs w:val="20"/>
                <w:lang w:val="en-US"/>
              </w:rPr>
              <w:t>1</w:t>
            </w:r>
          </w:p>
        </w:tc>
        <w:tc>
          <w:tcPr>
            <w:tcW w:w="4337" w:type="dxa"/>
          </w:tcPr>
          <w:p w14:paraId="79AF1432" w14:textId="77777777" w:rsidR="008F7B02" w:rsidRPr="00B971F6" w:rsidRDefault="008F7B02" w:rsidP="00B00739">
            <w:pPr>
              <w:spacing w:line="240" w:lineRule="auto"/>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Чи є регуляторний акт підзаконним актом?</w:t>
            </w:r>
          </w:p>
        </w:tc>
        <w:tc>
          <w:tcPr>
            <w:tcW w:w="2430" w:type="dxa"/>
          </w:tcPr>
          <w:p w14:paraId="4CA6ABAA" w14:textId="77777777" w:rsidR="008F7B02" w:rsidRPr="00B971F6" w:rsidRDefault="008F7B02" w:rsidP="00B00739">
            <w:pPr>
              <w:spacing w:line="240" w:lineRule="auto"/>
              <w:jc w:val="center"/>
              <w:rPr>
                <w:rFonts w:ascii="Times New Roman" w:hAnsi="Times New Roman" w:cs="Times New Roman"/>
                <w:sz w:val="20"/>
                <w:szCs w:val="20"/>
              </w:rPr>
            </w:pPr>
          </w:p>
        </w:tc>
        <w:tc>
          <w:tcPr>
            <w:tcW w:w="2067" w:type="dxa"/>
          </w:tcPr>
          <w:p w14:paraId="2A61894E" w14:textId="77777777" w:rsidR="008F7B02" w:rsidRPr="00B971F6" w:rsidRDefault="008F7B02" w:rsidP="00B00739">
            <w:pPr>
              <w:spacing w:line="240" w:lineRule="auto"/>
              <w:jc w:val="center"/>
              <w:rPr>
                <w:rFonts w:ascii="Times New Roman" w:hAnsi="Times New Roman" w:cs="Times New Roman"/>
                <w:sz w:val="20"/>
                <w:szCs w:val="20"/>
              </w:rPr>
            </w:pPr>
          </w:p>
        </w:tc>
      </w:tr>
      <w:tr w:rsidR="008F7B02" w:rsidRPr="00B971F6" w14:paraId="3DBD5D1A" w14:textId="7ADD389E" w:rsidTr="00392CDE">
        <w:tc>
          <w:tcPr>
            <w:tcW w:w="516" w:type="dxa"/>
          </w:tcPr>
          <w:p w14:paraId="54090DD5" w14:textId="38A34406" w:rsidR="008F7B02" w:rsidRPr="00B971F6" w:rsidRDefault="00B812A9" w:rsidP="00C81670">
            <w:pPr>
              <w:spacing w:line="240" w:lineRule="auto"/>
              <w:jc w:val="center"/>
              <w:rPr>
                <w:rFonts w:ascii="Times New Roman" w:hAnsi="Times New Roman" w:cs="Times New Roman"/>
                <w:sz w:val="20"/>
                <w:szCs w:val="20"/>
                <w:lang w:val="en-US"/>
              </w:rPr>
            </w:pPr>
            <w:r w:rsidRPr="00B971F6">
              <w:rPr>
                <w:rFonts w:ascii="Times New Roman" w:hAnsi="Times New Roman" w:cs="Times New Roman"/>
                <w:sz w:val="20"/>
                <w:szCs w:val="20"/>
                <w:lang w:val="en-US"/>
              </w:rPr>
              <w:t>2</w:t>
            </w:r>
          </w:p>
        </w:tc>
        <w:tc>
          <w:tcPr>
            <w:tcW w:w="4337" w:type="dxa"/>
          </w:tcPr>
          <w:p w14:paraId="7A649405" w14:textId="6FFFCC67" w:rsidR="008F7B02" w:rsidRPr="00B971F6" w:rsidRDefault="008F7B02" w:rsidP="00300937">
            <w:pPr>
              <w:spacing w:line="240" w:lineRule="auto"/>
              <w:rPr>
                <w:rFonts w:ascii="Times New Roman" w:hAnsi="Times New Roman" w:cs="Times New Roman"/>
                <w:sz w:val="20"/>
                <w:szCs w:val="20"/>
              </w:rPr>
            </w:pPr>
            <w:r w:rsidRPr="00B971F6">
              <w:rPr>
                <w:rFonts w:ascii="Times New Roman" w:eastAsia="Times New Roman" w:hAnsi="Times New Roman" w:cs="Times New Roman"/>
                <w:sz w:val="20"/>
                <w:szCs w:val="20"/>
                <w:lang w:val="uk-UA"/>
              </w:rPr>
              <w:t>Чи був акт прийнятий до проголошення незалежності України?</w:t>
            </w:r>
          </w:p>
        </w:tc>
        <w:tc>
          <w:tcPr>
            <w:tcW w:w="2430" w:type="dxa"/>
          </w:tcPr>
          <w:p w14:paraId="7F8F7661" w14:textId="0E6E25A1" w:rsidR="008F7B02" w:rsidRPr="00B971F6" w:rsidRDefault="00B812A9" w:rsidP="00C81670">
            <w:pPr>
              <w:spacing w:line="240" w:lineRule="auto"/>
              <w:jc w:val="center"/>
              <w:rPr>
                <w:rFonts w:ascii="Times New Roman" w:hAnsi="Times New Roman" w:cs="Times New Roman"/>
                <w:sz w:val="20"/>
                <w:szCs w:val="20"/>
                <w:lang w:val="en-US"/>
              </w:rPr>
            </w:pPr>
            <w:r w:rsidRPr="00B971F6">
              <w:rPr>
                <w:rFonts w:ascii="Times New Roman" w:hAnsi="Times New Roman" w:cs="Times New Roman"/>
                <w:sz w:val="20"/>
                <w:szCs w:val="20"/>
                <w:lang w:val="en-US"/>
              </w:rPr>
              <w:t>Так/Ні</w:t>
            </w:r>
          </w:p>
        </w:tc>
        <w:tc>
          <w:tcPr>
            <w:tcW w:w="2067" w:type="dxa"/>
          </w:tcPr>
          <w:p w14:paraId="13D209F3" w14:textId="61ABD88D" w:rsidR="008F7B02" w:rsidRPr="00B971F6" w:rsidRDefault="00B812A9" w:rsidP="008F7B02">
            <w:pPr>
              <w:spacing w:line="240" w:lineRule="auto"/>
              <w:rPr>
                <w:rFonts w:ascii="Times New Roman" w:hAnsi="Times New Roman" w:cs="Times New Roman"/>
                <w:sz w:val="20"/>
                <w:szCs w:val="20"/>
              </w:rPr>
            </w:pPr>
            <w:r w:rsidRPr="00B971F6">
              <w:rPr>
                <w:rFonts w:ascii="Times New Roman" w:hAnsi="Times New Roman" w:cs="Times New Roman"/>
                <w:sz w:val="20"/>
                <w:szCs w:val="20"/>
              </w:rPr>
              <w:t>Так – “Неактуальний за ознакою періоду прийняття”</w:t>
            </w:r>
          </w:p>
        </w:tc>
      </w:tr>
      <w:tr w:rsidR="008F7B02" w:rsidRPr="00B971F6" w14:paraId="6BCC703B" w14:textId="7BD46F30" w:rsidTr="00392CDE">
        <w:tc>
          <w:tcPr>
            <w:tcW w:w="516" w:type="dxa"/>
          </w:tcPr>
          <w:p w14:paraId="24A97DA6" w14:textId="371BD38D" w:rsidR="008F7B02" w:rsidRPr="00B971F6" w:rsidRDefault="00B812A9" w:rsidP="00C81670">
            <w:pPr>
              <w:spacing w:line="240" w:lineRule="auto"/>
              <w:jc w:val="center"/>
              <w:rPr>
                <w:rFonts w:ascii="Times New Roman" w:hAnsi="Times New Roman" w:cs="Times New Roman"/>
                <w:sz w:val="20"/>
                <w:szCs w:val="20"/>
                <w:lang w:val="en-US"/>
              </w:rPr>
            </w:pPr>
            <w:r w:rsidRPr="00B971F6">
              <w:rPr>
                <w:rFonts w:ascii="Times New Roman" w:hAnsi="Times New Roman" w:cs="Times New Roman"/>
                <w:sz w:val="20"/>
                <w:szCs w:val="20"/>
                <w:lang w:val="en-US"/>
              </w:rPr>
              <w:t>3</w:t>
            </w:r>
          </w:p>
        </w:tc>
        <w:tc>
          <w:tcPr>
            <w:tcW w:w="4337" w:type="dxa"/>
          </w:tcPr>
          <w:p w14:paraId="1545FC8F" w14:textId="2550F8D4" w:rsidR="008F7B02" w:rsidRPr="00B971F6" w:rsidRDefault="008F7B02" w:rsidP="00300937">
            <w:pPr>
              <w:spacing w:line="240" w:lineRule="auto"/>
              <w:rPr>
                <w:rFonts w:ascii="Times New Roman" w:hAnsi="Times New Roman" w:cs="Times New Roman"/>
                <w:sz w:val="20"/>
                <w:szCs w:val="20"/>
              </w:rPr>
            </w:pPr>
            <w:r w:rsidRPr="00B971F6">
              <w:rPr>
                <w:rFonts w:ascii="Times New Roman" w:eastAsia="Times New Roman" w:hAnsi="Times New Roman" w:cs="Times New Roman"/>
                <w:sz w:val="20"/>
                <w:szCs w:val="20"/>
                <w:lang w:val="uk-UA"/>
              </w:rPr>
              <w:t>Чи суперечить акт нормативно-правовим актам вищої або однакової юридичної сили, що суттєво змінили регулювання у сфері, яку регулює даний акт?</w:t>
            </w:r>
          </w:p>
        </w:tc>
        <w:tc>
          <w:tcPr>
            <w:tcW w:w="2430" w:type="dxa"/>
          </w:tcPr>
          <w:p w14:paraId="38F6B6B8" w14:textId="189F8B57" w:rsidR="008F7B02" w:rsidRPr="00B971F6" w:rsidRDefault="00B812A9" w:rsidP="00C81670">
            <w:pPr>
              <w:spacing w:line="240" w:lineRule="auto"/>
              <w:jc w:val="center"/>
              <w:rPr>
                <w:rFonts w:ascii="Times New Roman" w:hAnsi="Times New Roman" w:cs="Times New Roman"/>
                <w:sz w:val="20"/>
                <w:szCs w:val="20"/>
                <w:lang w:val="en-US"/>
              </w:rPr>
            </w:pPr>
            <w:r w:rsidRPr="00B971F6">
              <w:rPr>
                <w:rFonts w:ascii="Times New Roman" w:hAnsi="Times New Roman" w:cs="Times New Roman"/>
                <w:sz w:val="20"/>
                <w:szCs w:val="20"/>
                <w:lang w:val="en-US"/>
              </w:rPr>
              <w:t>Так/Ні</w:t>
            </w:r>
          </w:p>
        </w:tc>
        <w:tc>
          <w:tcPr>
            <w:tcW w:w="2067" w:type="dxa"/>
          </w:tcPr>
          <w:p w14:paraId="1FBA8252" w14:textId="6D53D004" w:rsidR="008F7B02" w:rsidRPr="00B971F6" w:rsidRDefault="00B812A9" w:rsidP="008F7B02">
            <w:pPr>
              <w:spacing w:line="240" w:lineRule="auto"/>
              <w:rPr>
                <w:rFonts w:ascii="Times New Roman" w:hAnsi="Times New Roman" w:cs="Times New Roman"/>
                <w:sz w:val="20"/>
                <w:szCs w:val="20"/>
              </w:rPr>
            </w:pPr>
            <w:r w:rsidRPr="00B971F6">
              <w:rPr>
                <w:rFonts w:ascii="Times New Roman" w:hAnsi="Times New Roman" w:cs="Times New Roman"/>
                <w:sz w:val="20"/>
                <w:szCs w:val="20"/>
              </w:rPr>
              <w:t xml:space="preserve">Так – “Неактуальний за </w:t>
            </w:r>
            <w:r w:rsidRPr="00B971F6">
              <w:rPr>
                <w:rFonts w:ascii="Times New Roman" w:eastAsia="Times New Roman" w:hAnsi="Times New Roman" w:cs="Times New Roman"/>
                <w:color w:val="auto"/>
                <w:sz w:val="20"/>
                <w:szCs w:val="20"/>
                <w:lang w:val="uk-UA"/>
              </w:rPr>
              <w:t>ознакою невідповідності законодавству”</w:t>
            </w:r>
          </w:p>
        </w:tc>
      </w:tr>
      <w:tr w:rsidR="00B812A9" w:rsidRPr="00B971F6" w14:paraId="1A4EB5FD" w14:textId="77777777" w:rsidTr="00392CDE">
        <w:tc>
          <w:tcPr>
            <w:tcW w:w="516" w:type="dxa"/>
          </w:tcPr>
          <w:p w14:paraId="4162C973" w14:textId="3AB41ABD" w:rsidR="00B812A9" w:rsidRPr="00B971F6" w:rsidRDefault="00B812A9" w:rsidP="00C81670">
            <w:pPr>
              <w:spacing w:line="240" w:lineRule="auto"/>
              <w:jc w:val="center"/>
              <w:rPr>
                <w:rFonts w:ascii="Times New Roman" w:hAnsi="Times New Roman" w:cs="Times New Roman"/>
                <w:sz w:val="20"/>
                <w:szCs w:val="20"/>
                <w:lang w:val="en-US"/>
              </w:rPr>
            </w:pPr>
            <w:r w:rsidRPr="00B971F6">
              <w:rPr>
                <w:rFonts w:ascii="Times New Roman" w:hAnsi="Times New Roman" w:cs="Times New Roman"/>
                <w:sz w:val="20"/>
                <w:szCs w:val="20"/>
                <w:lang w:val="en-US"/>
              </w:rPr>
              <w:t>3.1</w:t>
            </w:r>
          </w:p>
        </w:tc>
        <w:tc>
          <w:tcPr>
            <w:tcW w:w="4337" w:type="dxa"/>
          </w:tcPr>
          <w:p w14:paraId="05D70C29" w14:textId="76F092AA" w:rsidR="00B812A9" w:rsidRPr="00B971F6" w:rsidRDefault="00B812A9" w:rsidP="00B812A9">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Вкажіть нормативно-правовий акт/акти вищої або однакової юридичної сили, яким протирічить зазначений акт</w:t>
            </w:r>
          </w:p>
        </w:tc>
        <w:tc>
          <w:tcPr>
            <w:tcW w:w="2430" w:type="dxa"/>
          </w:tcPr>
          <w:p w14:paraId="25FA4109" w14:textId="77777777" w:rsidR="00B812A9" w:rsidRPr="00B971F6" w:rsidRDefault="00B812A9" w:rsidP="00C81670">
            <w:pPr>
              <w:spacing w:line="240" w:lineRule="auto"/>
              <w:jc w:val="center"/>
              <w:rPr>
                <w:rFonts w:ascii="Times New Roman" w:hAnsi="Times New Roman" w:cs="Times New Roman"/>
                <w:sz w:val="20"/>
                <w:szCs w:val="20"/>
              </w:rPr>
            </w:pPr>
          </w:p>
        </w:tc>
        <w:tc>
          <w:tcPr>
            <w:tcW w:w="2067" w:type="dxa"/>
          </w:tcPr>
          <w:p w14:paraId="0C9DBC55" w14:textId="77777777" w:rsidR="00B812A9" w:rsidRPr="00B971F6" w:rsidRDefault="00B812A9" w:rsidP="008F7B02">
            <w:pPr>
              <w:spacing w:line="240" w:lineRule="auto"/>
              <w:rPr>
                <w:rFonts w:ascii="Times New Roman" w:hAnsi="Times New Roman" w:cs="Times New Roman"/>
                <w:sz w:val="20"/>
                <w:szCs w:val="20"/>
              </w:rPr>
            </w:pPr>
          </w:p>
        </w:tc>
      </w:tr>
      <w:tr w:rsidR="00EE1499" w:rsidRPr="00B971F6" w14:paraId="4DBE7F4F" w14:textId="77777777" w:rsidTr="00392CDE">
        <w:tc>
          <w:tcPr>
            <w:tcW w:w="516" w:type="dxa"/>
          </w:tcPr>
          <w:p w14:paraId="4FF8BD78" w14:textId="23393305" w:rsidR="00EE1499" w:rsidRPr="00420D51" w:rsidRDefault="00EE1499" w:rsidP="00C81670">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3.2.</w:t>
            </w:r>
          </w:p>
        </w:tc>
        <w:tc>
          <w:tcPr>
            <w:tcW w:w="4337" w:type="dxa"/>
          </w:tcPr>
          <w:p w14:paraId="148985A1" w14:textId="2CA33544" w:rsidR="00EE1499" w:rsidRPr="00B971F6" w:rsidRDefault="00EE1499" w:rsidP="00B812A9">
            <w:pPr>
              <w:spacing w:line="240" w:lineRule="auto"/>
              <w:rPr>
                <w:rFonts w:ascii="Times New Roman" w:eastAsia="Times New Roman" w:hAnsi="Times New Roman" w:cs="Times New Roman"/>
                <w:sz w:val="20"/>
                <w:szCs w:val="20"/>
                <w:lang w:val="uk-UA"/>
              </w:rPr>
            </w:pPr>
            <w:r w:rsidRPr="00EE1499">
              <w:rPr>
                <w:rFonts w:ascii="Times New Roman" w:eastAsia="Times New Roman" w:hAnsi="Times New Roman" w:cs="Times New Roman"/>
                <w:sz w:val="20"/>
                <w:szCs w:val="20"/>
                <w:lang w:val="uk-UA"/>
              </w:rPr>
              <w:t>Вкажіть суть суперечності</w:t>
            </w:r>
          </w:p>
        </w:tc>
        <w:tc>
          <w:tcPr>
            <w:tcW w:w="2430" w:type="dxa"/>
          </w:tcPr>
          <w:p w14:paraId="7AD82D94" w14:textId="77777777" w:rsidR="00EE1499" w:rsidRPr="00B971F6" w:rsidRDefault="00EE1499" w:rsidP="00C81670">
            <w:pPr>
              <w:spacing w:line="240" w:lineRule="auto"/>
              <w:jc w:val="center"/>
              <w:rPr>
                <w:rFonts w:ascii="Times New Roman" w:hAnsi="Times New Roman" w:cs="Times New Roman"/>
                <w:sz w:val="20"/>
                <w:szCs w:val="20"/>
              </w:rPr>
            </w:pPr>
          </w:p>
        </w:tc>
        <w:tc>
          <w:tcPr>
            <w:tcW w:w="2067" w:type="dxa"/>
          </w:tcPr>
          <w:p w14:paraId="52597A87" w14:textId="77777777" w:rsidR="00EE1499" w:rsidRPr="00B971F6" w:rsidRDefault="00EE1499" w:rsidP="008F7B02">
            <w:pPr>
              <w:spacing w:line="240" w:lineRule="auto"/>
              <w:rPr>
                <w:rFonts w:ascii="Times New Roman" w:hAnsi="Times New Roman" w:cs="Times New Roman"/>
                <w:sz w:val="20"/>
                <w:szCs w:val="20"/>
              </w:rPr>
            </w:pPr>
          </w:p>
        </w:tc>
      </w:tr>
      <w:tr w:rsidR="008F7B02" w:rsidRPr="00B971F6" w14:paraId="3493867C" w14:textId="51263D42" w:rsidTr="00392CDE">
        <w:tc>
          <w:tcPr>
            <w:tcW w:w="516" w:type="dxa"/>
          </w:tcPr>
          <w:p w14:paraId="1254301B" w14:textId="0BAFF53C" w:rsidR="008F7B02" w:rsidRPr="00B971F6" w:rsidRDefault="00B812A9" w:rsidP="00C81670">
            <w:pPr>
              <w:spacing w:line="240" w:lineRule="auto"/>
              <w:jc w:val="center"/>
              <w:rPr>
                <w:rFonts w:ascii="Times New Roman" w:hAnsi="Times New Roman" w:cs="Times New Roman"/>
                <w:sz w:val="20"/>
                <w:szCs w:val="20"/>
                <w:lang w:val="en-US"/>
              </w:rPr>
            </w:pPr>
            <w:r w:rsidRPr="00B971F6">
              <w:rPr>
                <w:rFonts w:ascii="Times New Roman" w:hAnsi="Times New Roman" w:cs="Times New Roman"/>
                <w:sz w:val="20"/>
                <w:szCs w:val="20"/>
                <w:lang w:val="en-US"/>
              </w:rPr>
              <w:t>4</w:t>
            </w:r>
          </w:p>
        </w:tc>
        <w:tc>
          <w:tcPr>
            <w:tcW w:w="4337" w:type="dxa"/>
          </w:tcPr>
          <w:p w14:paraId="5AA76169" w14:textId="77777777" w:rsidR="00EE1499" w:rsidRPr="00EE1499" w:rsidRDefault="00EE1499" w:rsidP="00EE1499">
            <w:pPr>
              <w:spacing w:line="240" w:lineRule="auto"/>
              <w:rPr>
                <w:rFonts w:ascii="Times New Roman" w:eastAsia="Times New Roman" w:hAnsi="Times New Roman" w:cs="Times New Roman"/>
                <w:sz w:val="20"/>
                <w:szCs w:val="20"/>
                <w:lang w:val="uk-UA"/>
              </w:rPr>
            </w:pPr>
          </w:p>
          <w:p w14:paraId="42C64504" w14:textId="6E773C62" w:rsidR="008F7B02" w:rsidRPr="005A0589" w:rsidRDefault="00EE1499" w:rsidP="00EE1499">
            <w:pPr>
              <w:spacing w:line="240" w:lineRule="auto"/>
              <w:rPr>
                <w:rFonts w:ascii="Times New Roman" w:eastAsia="Times New Roman" w:hAnsi="Times New Roman" w:cs="Times New Roman"/>
                <w:sz w:val="20"/>
                <w:szCs w:val="20"/>
                <w:lang w:val="uk-UA"/>
              </w:rPr>
            </w:pPr>
            <w:r w:rsidRPr="00EE1499">
              <w:rPr>
                <w:rFonts w:ascii="Times New Roman" w:eastAsia="Times New Roman" w:hAnsi="Times New Roman" w:cs="Times New Roman"/>
                <w:sz w:val="20"/>
                <w:szCs w:val="20"/>
                <w:lang w:val="uk-UA"/>
              </w:rPr>
              <w:t>Чи наявне у публічному доступі рішення уповноваженого органу про необхідність усунення порушень принципів державної регуляторної політики, що стосується регуляторного акта у цілому або окремих його положень?</w:t>
            </w:r>
          </w:p>
        </w:tc>
        <w:tc>
          <w:tcPr>
            <w:tcW w:w="2430" w:type="dxa"/>
          </w:tcPr>
          <w:p w14:paraId="4B526FB0" w14:textId="608CD21D" w:rsidR="008F7B02" w:rsidRPr="00B971F6" w:rsidRDefault="00B812A9" w:rsidP="00C81670">
            <w:pPr>
              <w:spacing w:line="240" w:lineRule="auto"/>
              <w:jc w:val="center"/>
              <w:rPr>
                <w:rFonts w:ascii="Times New Roman" w:hAnsi="Times New Roman" w:cs="Times New Roman"/>
                <w:sz w:val="20"/>
                <w:szCs w:val="20"/>
                <w:lang w:val="en-US"/>
              </w:rPr>
            </w:pPr>
            <w:r w:rsidRPr="00B971F6">
              <w:rPr>
                <w:rFonts w:ascii="Times New Roman" w:hAnsi="Times New Roman" w:cs="Times New Roman"/>
                <w:sz w:val="20"/>
                <w:szCs w:val="20"/>
                <w:lang w:val="en-US"/>
              </w:rPr>
              <w:t>Так/Ні</w:t>
            </w:r>
          </w:p>
        </w:tc>
        <w:tc>
          <w:tcPr>
            <w:tcW w:w="2067" w:type="dxa"/>
          </w:tcPr>
          <w:p w14:paraId="4308F307" w14:textId="148EFD12" w:rsidR="008F7B02" w:rsidRPr="00B971F6" w:rsidRDefault="00B812A9" w:rsidP="00EE1499">
            <w:pPr>
              <w:spacing w:line="240" w:lineRule="auto"/>
              <w:rPr>
                <w:rFonts w:ascii="Times New Roman" w:hAnsi="Times New Roman" w:cs="Times New Roman"/>
                <w:sz w:val="20"/>
                <w:szCs w:val="20"/>
              </w:rPr>
            </w:pPr>
            <w:r w:rsidRPr="00B971F6">
              <w:rPr>
                <w:rFonts w:ascii="Times New Roman" w:hAnsi="Times New Roman" w:cs="Times New Roman"/>
                <w:sz w:val="20"/>
                <w:szCs w:val="20"/>
              </w:rPr>
              <w:t>Так – “</w:t>
            </w:r>
            <w:r w:rsidRPr="00B971F6">
              <w:rPr>
                <w:rFonts w:ascii="Times New Roman" w:eastAsia="Times New Roman" w:hAnsi="Times New Roman" w:cs="Times New Roman"/>
                <w:color w:val="auto"/>
                <w:sz w:val="20"/>
                <w:szCs w:val="20"/>
                <w:lang w:val="uk-UA"/>
              </w:rPr>
              <w:t xml:space="preserve">Неактуальний за ознакою </w:t>
            </w:r>
            <w:r w:rsidR="00D369D7">
              <w:rPr>
                <w:rFonts w:ascii="Times New Roman" w:eastAsia="Times New Roman" w:hAnsi="Times New Roman" w:cs="Times New Roman"/>
                <w:color w:val="auto"/>
                <w:sz w:val="20"/>
                <w:szCs w:val="20"/>
                <w:lang w:val="uk-UA"/>
              </w:rPr>
              <w:t xml:space="preserve">рішення уповноваженого органу </w:t>
            </w:r>
            <w:r w:rsidR="00D369D7" w:rsidRPr="005A0589">
              <w:rPr>
                <w:rFonts w:ascii="Times New Roman" w:eastAsia="Times New Roman" w:hAnsi="Times New Roman" w:cs="Times New Roman"/>
                <w:sz w:val="20"/>
                <w:szCs w:val="20"/>
                <w:lang w:val="uk-UA"/>
              </w:rPr>
              <w:t>про</w:t>
            </w:r>
            <w:r w:rsidR="00D369D7">
              <w:rPr>
                <w:rFonts w:ascii="Times New Roman" w:eastAsia="Times New Roman" w:hAnsi="Times New Roman" w:cs="Times New Roman"/>
                <w:sz w:val="20"/>
                <w:szCs w:val="20"/>
                <w:lang w:val="uk-UA"/>
              </w:rPr>
              <w:t xml:space="preserve"> </w:t>
            </w:r>
            <w:r w:rsidR="00D369D7" w:rsidRPr="005A0589">
              <w:rPr>
                <w:rFonts w:ascii="Times New Roman" w:eastAsia="Times New Roman" w:hAnsi="Times New Roman" w:cs="Times New Roman"/>
                <w:sz w:val="20"/>
                <w:szCs w:val="20"/>
                <w:lang w:val="uk-UA"/>
              </w:rPr>
              <w:t>необхідність</w:t>
            </w:r>
            <w:r w:rsidR="00D369D7">
              <w:rPr>
                <w:rFonts w:ascii="Times New Roman" w:eastAsia="Times New Roman" w:hAnsi="Times New Roman" w:cs="Times New Roman"/>
                <w:sz w:val="20"/>
                <w:szCs w:val="20"/>
                <w:lang w:val="uk-UA"/>
              </w:rPr>
              <w:t xml:space="preserve"> </w:t>
            </w:r>
            <w:r w:rsidR="00D369D7" w:rsidRPr="005A0589">
              <w:rPr>
                <w:rFonts w:ascii="Times New Roman" w:eastAsia="Times New Roman" w:hAnsi="Times New Roman" w:cs="Times New Roman"/>
                <w:sz w:val="20"/>
                <w:szCs w:val="20"/>
                <w:lang w:val="uk-UA"/>
              </w:rPr>
              <w:t>усунення порушень</w:t>
            </w:r>
            <w:r w:rsidR="00D369D7">
              <w:rPr>
                <w:rFonts w:ascii="Times New Roman" w:eastAsia="Times New Roman" w:hAnsi="Times New Roman" w:cs="Times New Roman"/>
                <w:sz w:val="20"/>
                <w:szCs w:val="20"/>
                <w:lang w:val="uk-UA"/>
              </w:rPr>
              <w:t xml:space="preserve"> </w:t>
            </w:r>
            <w:r w:rsidR="00D369D7" w:rsidRPr="005A0589">
              <w:rPr>
                <w:rFonts w:ascii="Times New Roman" w:eastAsia="Times New Roman" w:hAnsi="Times New Roman" w:cs="Times New Roman"/>
                <w:sz w:val="20"/>
                <w:szCs w:val="20"/>
                <w:lang w:val="uk-UA"/>
              </w:rPr>
              <w:t>принципів</w:t>
            </w:r>
            <w:r w:rsidR="00D369D7">
              <w:rPr>
                <w:rFonts w:ascii="Times New Roman" w:eastAsia="Times New Roman" w:hAnsi="Times New Roman" w:cs="Times New Roman"/>
                <w:sz w:val="20"/>
                <w:szCs w:val="20"/>
                <w:lang w:val="uk-UA"/>
              </w:rPr>
              <w:t xml:space="preserve"> </w:t>
            </w:r>
            <w:r w:rsidR="00D369D7" w:rsidRPr="005A0589">
              <w:rPr>
                <w:rFonts w:ascii="Times New Roman" w:eastAsia="Times New Roman" w:hAnsi="Times New Roman" w:cs="Times New Roman"/>
                <w:sz w:val="20"/>
                <w:szCs w:val="20"/>
                <w:lang w:val="uk-UA"/>
              </w:rPr>
              <w:t>державної регуляторної політики</w:t>
            </w:r>
            <w:r w:rsidRPr="00B971F6">
              <w:rPr>
                <w:rFonts w:ascii="Times New Roman" w:eastAsia="Times New Roman" w:hAnsi="Times New Roman" w:cs="Times New Roman"/>
                <w:color w:val="auto"/>
                <w:sz w:val="20"/>
                <w:szCs w:val="20"/>
                <w:lang w:val="uk-UA"/>
              </w:rPr>
              <w:t>”</w:t>
            </w:r>
          </w:p>
        </w:tc>
      </w:tr>
      <w:tr w:rsidR="008F7B02" w:rsidRPr="00420D51" w14:paraId="226E21E9" w14:textId="49603C84" w:rsidTr="00392CDE">
        <w:tc>
          <w:tcPr>
            <w:tcW w:w="516" w:type="dxa"/>
          </w:tcPr>
          <w:p w14:paraId="05316AB5" w14:textId="09CB5EAB" w:rsidR="008F7B02" w:rsidRPr="00B971F6" w:rsidRDefault="00B812A9" w:rsidP="00C81670">
            <w:pPr>
              <w:spacing w:line="240" w:lineRule="auto"/>
              <w:jc w:val="center"/>
              <w:rPr>
                <w:rFonts w:ascii="Times New Roman" w:hAnsi="Times New Roman" w:cs="Times New Roman"/>
                <w:sz w:val="20"/>
                <w:szCs w:val="20"/>
                <w:lang w:val="en-US"/>
              </w:rPr>
            </w:pPr>
            <w:r w:rsidRPr="00B971F6">
              <w:rPr>
                <w:rFonts w:ascii="Times New Roman" w:hAnsi="Times New Roman" w:cs="Times New Roman"/>
                <w:sz w:val="20"/>
                <w:szCs w:val="20"/>
                <w:lang w:val="en-US"/>
              </w:rPr>
              <w:t>4</w:t>
            </w:r>
            <w:r w:rsidR="008F7B02" w:rsidRPr="00B971F6">
              <w:rPr>
                <w:rFonts w:ascii="Times New Roman" w:hAnsi="Times New Roman" w:cs="Times New Roman"/>
                <w:sz w:val="20"/>
                <w:szCs w:val="20"/>
                <w:lang w:val="en-US"/>
              </w:rPr>
              <w:t>.1</w:t>
            </w:r>
          </w:p>
        </w:tc>
        <w:tc>
          <w:tcPr>
            <w:tcW w:w="4337" w:type="dxa"/>
          </w:tcPr>
          <w:p w14:paraId="53D76530" w14:textId="3D302DD7" w:rsidR="008F7B02" w:rsidRPr="00B971F6" w:rsidRDefault="008F7B02" w:rsidP="00EE1499">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color w:val="auto"/>
                <w:sz w:val="20"/>
                <w:szCs w:val="20"/>
                <w:lang w:val="uk-UA"/>
              </w:rPr>
              <w:t xml:space="preserve">Вкажіть реквізити </w:t>
            </w:r>
            <w:r w:rsidR="005A0589">
              <w:rPr>
                <w:rFonts w:ascii="Times New Roman" w:eastAsia="Times New Roman" w:hAnsi="Times New Roman" w:cs="Times New Roman"/>
                <w:sz w:val="20"/>
                <w:szCs w:val="20"/>
                <w:lang w:val="uk-UA"/>
              </w:rPr>
              <w:t>р</w:t>
            </w:r>
            <w:r w:rsidR="005A0589" w:rsidRPr="005A0589">
              <w:rPr>
                <w:rFonts w:ascii="Times New Roman" w:eastAsia="Times New Roman" w:hAnsi="Times New Roman" w:cs="Times New Roman"/>
                <w:sz w:val="20"/>
                <w:szCs w:val="20"/>
                <w:lang w:val="uk-UA"/>
              </w:rPr>
              <w:t>ішення</w:t>
            </w:r>
            <w:r w:rsidR="005A0589">
              <w:rPr>
                <w:rFonts w:ascii="Times New Roman" w:eastAsia="Times New Roman" w:hAnsi="Times New Roman" w:cs="Times New Roman"/>
                <w:sz w:val="20"/>
                <w:szCs w:val="20"/>
                <w:lang w:val="uk-UA"/>
              </w:rPr>
              <w:t xml:space="preserve"> </w:t>
            </w:r>
            <w:r w:rsidR="005A0589" w:rsidRPr="005A0589">
              <w:rPr>
                <w:rFonts w:ascii="Times New Roman" w:eastAsia="Times New Roman" w:hAnsi="Times New Roman" w:cs="Times New Roman"/>
                <w:sz w:val="20"/>
                <w:szCs w:val="20"/>
                <w:lang w:val="uk-UA"/>
              </w:rPr>
              <w:t>уповноваженого</w:t>
            </w:r>
            <w:r w:rsidR="005A0589">
              <w:rPr>
                <w:rFonts w:ascii="Times New Roman" w:eastAsia="Times New Roman" w:hAnsi="Times New Roman" w:cs="Times New Roman"/>
                <w:sz w:val="20"/>
                <w:szCs w:val="20"/>
                <w:lang w:val="uk-UA"/>
              </w:rPr>
              <w:t xml:space="preserve"> </w:t>
            </w:r>
            <w:r w:rsidR="005A0589" w:rsidRPr="005A0589">
              <w:rPr>
                <w:rFonts w:ascii="Times New Roman" w:eastAsia="Times New Roman" w:hAnsi="Times New Roman" w:cs="Times New Roman"/>
                <w:sz w:val="20"/>
                <w:szCs w:val="20"/>
                <w:lang w:val="uk-UA"/>
              </w:rPr>
              <w:t>органу</w:t>
            </w:r>
            <w:r w:rsidR="005A0589">
              <w:rPr>
                <w:rFonts w:ascii="Times New Roman" w:eastAsia="Times New Roman" w:hAnsi="Times New Roman" w:cs="Times New Roman"/>
                <w:sz w:val="20"/>
                <w:szCs w:val="20"/>
                <w:lang w:val="uk-UA"/>
              </w:rPr>
              <w:t xml:space="preserve"> </w:t>
            </w:r>
            <w:r w:rsidR="005A0589" w:rsidRPr="005A0589">
              <w:rPr>
                <w:rFonts w:ascii="Times New Roman" w:eastAsia="Times New Roman" w:hAnsi="Times New Roman" w:cs="Times New Roman"/>
                <w:sz w:val="20"/>
                <w:szCs w:val="20"/>
                <w:lang w:val="uk-UA"/>
              </w:rPr>
              <w:t>про</w:t>
            </w:r>
            <w:r w:rsidR="005A0589">
              <w:rPr>
                <w:rFonts w:ascii="Times New Roman" w:eastAsia="Times New Roman" w:hAnsi="Times New Roman" w:cs="Times New Roman"/>
                <w:sz w:val="20"/>
                <w:szCs w:val="20"/>
                <w:lang w:val="uk-UA"/>
              </w:rPr>
              <w:t xml:space="preserve"> </w:t>
            </w:r>
            <w:r w:rsidR="005A0589" w:rsidRPr="005A0589">
              <w:rPr>
                <w:rFonts w:ascii="Times New Roman" w:eastAsia="Times New Roman" w:hAnsi="Times New Roman" w:cs="Times New Roman"/>
                <w:sz w:val="20"/>
                <w:szCs w:val="20"/>
                <w:lang w:val="uk-UA"/>
              </w:rPr>
              <w:t>необхідність</w:t>
            </w:r>
            <w:r w:rsidR="005A0589">
              <w:rPr>
                <w:rFonts w:ascii="Times New Roman" w:eastAsia="Times New Roman" w:hAnsi="Times New Roman" w:cs="Times New Roman"/>
                <w:sz w:val="20"/>
                <w:szCs w:val="20"/>
                <w:lang w:val="uk-UA"/>
              </w:rPr>
              <w:t xml:space="preserve"> </w:t>
            </w:r>
            <w:r w:rsidR="005A0589" w:rsidRPr="005A0589">
              <w:rPr>
                <w:rFonts w:ascii="Times New Roman" w:eastAsia="Times New Roman" w:hAnsi="Times New Roman" w:cs="Times New Roman"/>
                <w:sz w:val="20"/>
                <w:szCs w:val="20"/>
                <w:lang w:val="uk-UA"/>
              </w:rPr>
              <w:t>усунення порушень</w:t>
            </w:r>
            <w:r w:rsidR="005A0589">
              <w:rPr>
                <w:rFonts w:ascii="Times New Roman" w:eastAsia="Times New Roman" w:hAnsi="Times New Roman" w:cs="Times New Roman"/>
                <w:sz w:val="20"/>
                <w:szCs w:val="20"/>
                <w:lang w:val="uk-UA"/>
              </w:rPr>
              <w:t xml:space="preserve"> </w:t>
            </w:r>
            <w:r w:rsidR="005A0589" w:rsidRPr="005A0589">
              <w:rPr>
                <w:rFonts w:ascii="Times New Roman" w:eastAsia="Times New Roman" w:hAnsi="Times New Roman" w:cs="Times New Roman"/>
                <w:sz w:val="20"/>
                <w:szCs w:val="20"/>
                <w:lang w:val="uk-UA"/>
              </w:rPr>
              <w:t>принципів</w:t>
            </w:r>
            <w:r w:rsidR="005A0589">
              <w:rPr>
                <w:rFonts w:ascii="Times New Roman" w:eastAsia="Times New Roman" w:hAnsi="Times New Roman" w:cs="Times New Roman"/>
                <w:sz w:val="20"/>
                <w:szCs w:val="20"/>
                <w:lang w:val="uk-UA"/>
              </w:rPr>
              <w:t xml:space="preserve"> </w:t>
            </w:r>
            <w:r w:rsidR="005A0589" w:rsidRPr="005A0589">
              <w:rPr>
                <w:rFonts w:ascii="Times New Roman" w:eastAsia="Times New Roman" w:hAnsi="Times New Roman" w:cs="Times New Roman"/>
                <w:sz w:val="20"/>
                <w:szCs w:val="20"/>
                <w:lang w:val="uk-UA"/>
              </w:rPr>
              <w:t>державної регуляторної політики</w:t>
            </w:r>
            <w:r w:rsidR="005A0589">
              <w:rPr>
                <w:rFonts w:ascii="Times New Roman" w:eastAsia="Times New Roman" w:hAnsi="Times New Roman" w:cs="Times New Roman"/>
                <w:sz w:val="20"/>
                <w:szCs w:val="20"/>
                <w:lang w:val="uk-UA"/>
              </w:rPr>
              <w:t xml:space="preserve">, що стосується регуляторного </w:t>
            </w:r>
            <w:r w:rsidR="005A0589" w:rsidRPr="005A0589">
              <w:rPr>
                <w:rFonts w:ascii="Times New Roman" w:eastAsia="Times New Roman" w:hAnsi="Times New Roman" w:cs="Times New Roman"/>
                <w:sz w:val="20"/>
                <w:szCs w:val="20"/>
                <w:lang w:val="uk-UA"/>
              </w:rPr>
              <w:t>акта у цілому або окремих його положень</w:t>
            </w:r>
          </w:p>
        </w:tc>
        <w:tc>
          <w:tcPr>
            <w:tcW w:w="2430" w:type="dxa"/>
          </w:tcPr>
          <w:p w14:paraId="0951CE90" w14:textId="77777777" w:rsidR="008F7B02" w:rsidRPr="00420D51" w:rsidRDefault="008F7B02" w:rsidP="00C81670">
            <w:pPr>
              <w:spacing w:line="240" w:lineRule="auto"/>
              <w:jc w:val="center"/>
              <w:rPr>
                <w:rFonts w:ascii="Times New Roman" w:hAnsi="Times New Roman" w:cs="Times New Roman"/>
                <w:sz w:val="20"/>
                <w:szCs w:val="20"/>
              </w:rPr>
            </w:pPr>
          </w:p>
        </w:tc>
        <w:tc>
          <w:tcPr>
            <w:tcW w:w="2067" w:type="dxa"/>
          </w:tcPr>
          <w:p w14:paraId="0BFE8027" w14:textId="691063F9" w:rsidR="008F7B02" w:rsidRPr="00420D51" w:rsidRDefault="008F7B02" w:rsidP="008F7B02">
            <w:pPr>
              <w:spacing w:line="240" w:lineRule="auto"/>
              <w:rPr>
                <w:rFonts w:ascii="Times New Roman" w:hAnsi="Times New Roman" w:cs="Times New Roman"/>
                <w:sz w:val="20"/>
                <w:szCs w:val="20"/>
              </w:rPr>
            </w:pPr>
          </w:p>
        </w:tc>
      </w:tr>
      <w:tr w:rsidR="00EE1499" w:rsidRPr="00420D51" w14:paraId="55448C80" w14:textId="77777777" w:rsidTr="00392CDE">
        <w:tc>
          <w:tcPr>
            <w:tcW w:w="516" w:type="dxa"/>
          </w:tcPr>
          <w:p w14:paraId="230D31BD" w14:textId="0826FA66" w:rsidR="00EE1499" w:rsidRPr="00420D51" w:rsidRDefault="00EE1499" w:rsidP="00C81670">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4337" w:type="dxa"/>
          </w:tcPr>
          <w:p w14:paraId="4C39F41B" w14:textId="2745009E" w:rsidR="00EE1499" w:rsidRPr="00B971F6" w:rsidRDefault="00EE1499" w:rsidP="005A0589">
            <w:pPr>
              <w:spacing w:line="240" w:lineRule="auto"/>
              <w:rPr>
                <w:rFonts w:ascii="Times New Roman" w:eastAsia="Times New Roman" w:hAnsi="Times New Roman" w:cs="Times New Roman"/>
                <w:color w:val="auto"/>
                <w:sz w:val="20"/>
                <w:szCs w:val="20"/>
                <w:lang w:val="uk-UA"/>
              </w:rPr>
            </w:pPr>
            <w:r w:rsidRPr="00EE1499">
              <w:rPr>
                <w:rFonts w:ascii="Times New Roman" w:eastAsia="Times New Roman" w:hAnsi="Times New Roman" w:cs="Times New Roman"/>
                <w:color w:val="auto"/>
                <w:sz w:val="20"/>
                <w:szCs w:val="20"/>
                <w:lang w:val="uk-UA"/>
              </w:rPr>
              <w:t xml:space="preserve">Чи наявне у публічному доступі рішення суду, що набрало законної сили, яким було задоволено вимогу про оскарження акту, що стосується </w:t>
            </w:r>
            <w:r w:rsidRPr="00EE1499">
              <w:rPr>
                <w:rFonts w:ascii="Times New Roman" w:eastAsia="Times New Roman" w:hAnsi="Times New Roman" w:cs="Times New Roman"/>
                <w:color w:val="auto"/>
                <w:sz w:val="20"/>
                <w:szCs w:val="20"/>
                <w:lang w:val="uk-UA"/>
              </w:rPr>
              <w:lastRenderedPageBreak/>
              <w:t>регуляторного акта у цілому або окремих його положень</w:t>
            </w:r>
          </w:p>
        </w:tc>
        <w:tc>
          <w:tcPr>
            <w:tcW w:w="2430" w:type="dxa"/>
          </w:tcPr>
          <w:p w14:paraId="66567E7B" w14:textId="77777777" w:rsidR="00EE1499" w:rsidRPr="00420D51" w:rsidRDefault="00EE1499" w:rsidP="00C81670">
            <w:pPr>
              <w:spacing w:line="240" w:lineRule="auto"/>
              <w:jc w:val="center"/>
              <w:rPr>
                <w:rFonts w:ascii="Times New Roman" w:hAnsi="Times New Roman" w:cs="Times New Roman"/>
                <w:sz w:val="20"/>
                <w:szCs w:val="20"/>
              </w:rPr>
            </w:pPr>
          </w:p>
        </w:tc>
        <w:tc>
          <w:tcPr>
            <w:tcW w:w="2067" w:type="dxa"/>
          </w:tcPr>
          <w:p w14:paraId="1F3F2A40" w14:textId="46D28BD8" w:rsidR="00EE1499" w:rsidRPr="00420D51" w:rsidRDefault="00EE1499" w:rsidP="00EE1499">
            <w:pPr>
              <w:spacing w:line="240" w:lineRule="auto"/>
              <w:rPr>
                <w:rFonts w:ascii="Times New Roman" w:hAnsi="Times New Roman" w:cs="Times New Roman"/>
                <w:sz w:val="20"/>
                <w:szCs w:val="20"/>
              </w:rPr>
            </w:pPr>
            <w:r w:rsidRPr="00B971F6">
              <w:rPr>
                <w:rFonts w:ascii="Times New Roman" w:hAnsi="Times New Roman" w:cs="Times New Roman"/>
                <w:sz w:val="20"/>
                <w:szCs w:val="20"/>
              </w:rPr>
              <w:t>Так – “</w:t>
            </w:r>
            <w:r w:rsidRPr="00B971F6">
              <w:rPr>
                <w:rFonts w:ascii="Times New Roman" w:eastAsia="Times New Roman" w:hAnsi="Times New Roman" w:cs="Times New Roman"/>
                <w:color w:val="auto"/>
                <w:sz w:val="20"/>
                <w:szCs w:val="20"/>
                <w:lang w:val="uk-UA"/>
              </w:rPr>
              <w:t>Неактуальний за ознакою судового оскарження</w:t>
            </w:r>
            <w:r>
              <w:rPr>
                <w:rFonts w:ascii="Times New Roman" w:eastAsia="Times New Roman" w:hAnsi="Times New Roman" w:cs="Times New Roman"/>
                <w:color w:val="auto"/>
                <w:sz w:val="20"/>
                <w:szCs w:val="20"/>
                <w:lang w:val="uk-UA"/>
              </w:rPr>
              <w:t xml:space="preserve">" </w:t>
            </w:r>
          </w:p>
        </w:tc>
      </w:tr>
      <w:tr w:rsidR="00EE1499" w:rsidRPr="00420D51" w14:paraId="134678DA" w14:textId="77777777" w:rsidTr="00392CDE">
        <w:tc>
          <w:tcPr>
            <w:tcW w:w="516" w:type="dxa"/>
          </w:tcPr>
          <w:p w14:paraId="6154E0C0" w14:textId="007B188E" w:rsidR="00EE1499" w:rsidRPr="00420D51" w:rsidRDefault="00EE1499" w:rsidP="00EE1499">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5.1.</w:t>
            </w:r>
          </w:p>
        </w:tc>
        <w:tc>
          <w:tcPr>
            <w:tcW w:w="4337" w:type="dxa"/>
          </w:tcPr>
          <w:p w14:paraId="103F024A" w14:textId="0BDFBE29" w:rsidR="00EE1499" w:rsidRPr="00EE1499" w:rsidRDefault="00EE1499" w:rsidP="00EE1499">
            <w:pPr>
              <w:spacing w:line="240" w:lineRule="auto"/>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 xml:space="preserve">Вкажіть реквізити рішення суду, </w:t>
            </w:r>
            <w:r w:rsidRPr="00B971F6">
              <w:rPr>
                <w:rFonts w:ascii="Times New Roman" w:eastAsia="Times New Roman" w:hAnsi="Times New Roman" w:cs="Times New Roman"/>
                <w:sz w:val="20"/>
                <w:szCs w:val="20"/>
                <w:lang w:val="uk-UA"/>
              </w:rPr>
              <w:t>що набрало законної сили, яким було задоволено вимогу про оскарження акту</w:t>
            </w:r>
            <w:r>
              <w:rPr>
                <w:rFonts w:ascii="Times New Roman" w:eastAsia="Times New Roman" w:hAnsi="Times New Roman" w:cs="Times New Roman"/>
                <w:sz w:val="20"/>
                <w:szCs w:val="20"/>
                <w:lang w:val="uk-UA"/>
              </w:rPr>
              <w:t xml:space="preserve">, що стосується регуляторного </w:t>
            </w:r>
            <w:r w:rsidRPr="005A0589">
              <w:rPr>
                <w:rFonts w:ascii="Times New Roman" w:eastAsia="Times New Roman" w:hAnsi="Times New Roman" w:cs="Times New Roman"/>
                <w:sz w:val="20"/>
                <w:szCs w:val="20"/>
                <w:lang w:val="uk-UA"/>
              </w:rPr>
              <w:t>акта у цілому або окремих його положень</w:t>
            </w:r>
          </w:p>
        </w:tc>
        <w:tc>
          <w:tcPr>
            <w:tcW w:w="2430" w:type="dxa"/>
          </w:tcPr>
          <w:p w14:paraId="5C4790DF" w14:textId="77777777" w:rsidR="00EE1499" w:rsidRPr="00EE1499" w:rsidRDefault="00EE1499" w:rsidP="00EE1499">
            <w:pPr>
              <w:spacing w:line="240" w:lineRule="auto"/>
              <w:jc w:val="center"/>
              <w:rPr>
                <w:rFonts w:ascii="Times New Roman" w:hAnsi="Times New Roman" w:cs="Times New Roman"/>
                <w:sz w:val="20"/>
                <w:szCs w:val="20"/>
              </w:rPr>
            </w:pPr>
          </w:p>
        </w:tc>
        <w:tc>
          <w:tcPr>
            <w:tcW w:w="2067" w:type="dxa"/>
          </w:tcPr>
          <w:p w14:paraId="408D997F" w14:textId="77777777" w:rsidR="00EE1499" w:rsidRPr="00EE1499" w:rsidRDefault="00EE1499" w:rsidP="00EE1499">
            <w:pPr>
              <w:spacing w:line="240" w:lineRule="auto"/>
              <w:rPr>
                <w:rFonts w:ascii="Times New Roman" w:hAnsi="Times New Roman" w:cs="Times New Roman"/>
                <w:sz w:val="20"/>
                <w:szCs w:val="20"/>
              </w:rPr>
            </w:pPr>
          </w:p>
        </w:tc>
      </w:tr>
      <w:tr w:rsidR="00900E00" w:rsidRPr="00E4705E" w14:paraId="1A8CA5CC" w14:textId="77777777" w:rsidTr="00EE1499">
        <w:tc>
          <w:tcPr>
            <w:tcW w:w="566" w:type="dxa"/>
          </w:tcPr>
          <w:p w14:paraId="6F45950F" w14:textId="15993C4C" w:rsidR="00900E00" w:rsidRPr="00B971F6" w:rsidRDefault="00900E00" w:rsidP="00900E00">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uk-UA"/>
              </w:rPr>
              <w:t>6</w:t>
            </w:r>
            <w:r>
              <w:rPr>
                <w:rFonts w:ascii="Times New Roman" w:hAnsi="Times New Roman" w:cs="Times New Roman"/>
                <w:sz w:val="20"/>
                <w:szCs w:val="20"/>
                <w:lang w:val="en-US"/>
              </w:rPr>
              <w:t>.</w:t>
            </w:r>
          </w:p>
        </w:tc>
        <w:tc>
          <w:tcPr>
            <w:tcW w:w="3752" w:type="dxa"/>
          </w:tcPr>
          <w:p w14:paraId="5B7464C5" w14:textId="66D7BE1D" w:rsidR="00900E00" w:rsidRPr="00B971F6" w:rsidRDefault="00900E00" w:rsidP="00900E00">
            <w:pPr>
              <w:spacing w:line="240" w:lineRule="auto"/>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b/>
                <w:sz w:val="20"/>
                <w:szCs w:val="20"/>
                <w:lang w:val="uk-UA"/>
              </w:rPr>
              <w:t>Результат аналізу за критерієм актуальності</w:t>
            </w:r>
          </w:p>
        </w:tc>
        <w:tc>
          <w:tcPr>
            <w:tcW w:w="2134" w:type="dxa"/>
          </w:tcPr>
          <w:p w14:paraId="1B4AD161" w14:textId="7DA553F2" w:rsidR="00900E00" w:rsidRPr="005A0589" w:rsidRDefault="00900E00" w:rsidP="00900E00">
            <w:pPr>
              <w:spacing w:line="240" w:lineRule="auto"/>
              <w:jc w:val="center"/>
              <w:rPr>
                <w:rFonts w:ascii="Times New Roman" w:hAnsi="Times New Roman" w:cs="Times New Roman"/>
                <w:sz w:val="20"/>
                <w:szCs w:val="20"/>
                <w:lang w:val="en-US"/>
              </w:rPr>
            </w:pPr>
            <w:r w:rsidRPr="00B971F6">
              <w:rPr>
                <w:rFonts w:ascii="Times New Roman" w:hAnsi="Times New Roman" w:cs="Times New Roman"/>
                <w:sz w:val="20"/>
                <w:szCs w:val="20"/>
                <w:lang w:val="uk-UA"/>
              </w:rPr>
              <w:t>Актуальний/Неактуальний за ознакою…</w:t>
            </w:r>
          </w:p>
        </w:tc>
        <w:tc>
          <w:tcPr>
            <w:tcW w:w="2564" w:type="dxa"/>
          </w:tcPr>
          <w:p w14:paraId="204F3ABA" w14:textId="77777777" w:rsidR="00900E00" w:rsidRPr="005A0589" w:rsidRDefault="00900E00" w:rsidP="00900E00">
            <w:pPr>
              <w:spacing w:line="240" w:lineRule="auto"/>
              <w:rPr>
                <w:rFonts w:ascii="Times New Roman" w:hAnsi="Times New Roman" w:cs="Times New Roman"/>
                <w:sz w:val="20"/>
                <w:szCs w:val="20"/>
                <w:lang w:val="en-US"/>
              </w:rPr>
            </w:pPr>
          </w:p>
        </w:tc>
      </w:tr>
      <w:tr w:rsidR="00900E00" w:rsidRPr="00B971F6" w14:paraId="1F88D10A" w14:textId="77777777" w:rsidTr="00EE1499">
        <w:trPr>
          <w:trHeight w:val="592"/>
        </w:trPr>
        <w:tc>
          <w:tcPr>
            <w:tcW w:w="9016" w:type="dxa"/>
            <w:gridSpan w:val="4"/>
          </w:tcPr>
          <w:p w14:paraId="24745FB8" w14:textId="04D770E3" w:rsidR="00900E00" w:rsidRPr="00B971F6" w:rsidRDefault="00900E00" w:rsidP="00900E00">
            <w:pPr>
              <w:spacing w:line="240" w:lineRule="auto"/>
              <w:jc w:val="center"/>
              <w:rPr>
                <w:rFonts w:ascii="Times New Roman" w:hAnsi="Times New Roman" w:cs="Times New Roman"/>
                <w:b/>
                <w:sz w:val="20"/>
                <w:szCs w:val="20"/>
                <w:lang w:val="uk-UA"/>
              </w:rPr>
            </w:pPr>
            <w:r w:rsidRPr="00B971F6">
              <w:rPr>
                <w:rFonts w:ascii="Times New Roman" w:eastAsia="Times New Roman" w:hAnsi="Times New Roman" w:cs="Times New Roman"/>
                <w:b/>
                <w:sz w:val="20"/>
                <w:szCs w:val="20"/>
                <w:lang w:val="uk-UA"/>
              </w:rPr>
              <w:t>Наступні питання стосуються лише підзаконних регуляторних актів (відповідь “так” на питання 1 цієї анкети)</w:t>
            </w:r>
          </w:p>
        </w:tc>
      </w:tr>
      <w:tr w:rsidR="00900E00" w:rsidRPr="00B971F6" w14:paraId="546A9F79" w14:textId="0245BA3F" w:rsidTr="00900E00">
        <w:trPr>
          <w:trHeight w:val="592"/>
        </w:trPr>
        <w:tc>
          <w:tcPr>
            <w:tcW w:w="566" w:type="dxa"/>
          </w:tcPr>
          <w:p w14:paraId="566C9EA7" w14:textId="7C5B6B9E" w:rsidR="00900E00" w:rsidRPr="00B971F6" w:rsidRDefault="00900E00" w:rsidP="00900E00">
            <w:pPr>
              <w:spacing w:line="240" w:lineRule="auto"/>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3862" w:type="dxa"/>
          </w:tcPr>
          <w:p w14:paraId="200F40AA" w14:textId="364CC0A3" w:rsidR="00900E00" w:rsidRPr="00B971F6" w:rsidRDefault="00900E00" w:rsidP="00900E00">
            <w:pPr>
              <w:spacing w:line="240" w:lineRule="auto"/>
              <w:rPr>
                <w:rFonts w:ascii="Times New Roman" w:hAnsi="Times New Roman" w:cs="Times New Roman"/>
                <w:sz w:val="20"/>
                <w:szCs w:val="20"/>
                <w:lang w:val="uk-UA"/>
              </w:rPr>
            </w:pPr>
            <w:r w:rsidRPr="00B971F6">
              <w:rPr>
                <w:rFonts w:ascii="Times New Roman" w:eastAsia="Times New Roman" w:hAnsi="Times New Roman" w:cs="Times New Roman"/>
                <w:sz w:val="20"/>
                <w:szCs w:val="20"/>
                <w:lang w:val="uk-UA"/>
              </w:rPr>
              <w:t>Чи підлягає акт обов’язковій реєстрації?</w:t>
            </w:r>
          </w:p>
        </w:tc>
        <w:tc>
          <w:tcPr>
            <w:tcW w:w="2189" w:type="dxa"/>
          </w:tcPr>
          <w:p w14:paraId="043084FD" w14:textId="0F7DD3A1" w:rsidR="00900E00" w:rsidRPr="00B971F6" w:rsidRDefault="00900E00" w:rsidP="00900E00">
            <w:pPr>
              <w:spacing w:line="240" w:lineRule="auto"/>
              <w:rPr>
                <w:rFonts w:ascii="Times New Roman" w:hAnsi="Times New Roman" w:cs="Times New Roman"/>
                <w:sz w:val="20"/>
                <w:szCs w:val="20"/>
                <w:lang w:val="uk-UA"/>
              </w:rPr>
            </w:pPr>
            <w:r w:rsidRPr="00B971F6">
              <w:rPr>
                <w:rFonts w:ascii="Times New Roman" w:hAnsi="Times New Roman" w:cs="Times New Roman"/>
                <w:sz w:val="20"/>
                <w:szCs w:val="20"/>
                <w:lang w:val="uk-UA"/>
              </w:rPr>
              <w:t>Так/Ні</w:t>
            </w:r>
          </w:p>
        </w:tc>
        <w:tc>
          <w:tcPr>
            <w:tcW w:w="2399" w:type="dxa"/>
          </w:tcPr>
          <w:p w14:paraId="4806BBD6" w14:textId="6344B2AD" w:rsidR="00900E00" w:rsidRPr="00B971F6" w:rsidRDefault="00900E00" w:rsidP="00900E00">
            <w:pPr>
              <w:spacing w:line="240" w:lineRule="auto"/>
              <w:rPr>
                <w:rFonts w:ascii="Times New Roman" w:hAnsi="Times New Roman" w:cs="Times New Roman"/>
                <w:sz w:val="20"/>
                <w:szCs w:val="20"/>
                <w:lang w:val="uk-UA"/>
              </w:rPr>
            </w:pPr>
            <w:r w:rsidRPr="00B971F6">
              <w:rPr>
                <w:rFonts w:ascii="Times New Roman" w:hAnsi="Times New Roman" w:cs="Times New Roman"/>
                <w:sz w:val="20"/>
                <w:szCs w:val="20"/>
                <w:lang w:val="uk-UA"/>
              </w:rPr>
              <w:t>Так – питання 5.1</w:t>
            </w:r>
          </w:p>
        </w:tc>
      </w:tr>
      <w:tr w:rsidR="00900E00" w:rsidRPr="00B971F6" w14:paraId="6FD1FEE4" w14:textId="4560CD04" w:rsidTr="00900E00">
        <w:tc>
          <w:tcPr>
            <w:tcW w:w="566" w:type="dxa"/>
          </w:tcPr>
          <w:p w14:paraId="1974BC53" w14:textId="5A3C766C" w:rsidR="00900E00" w:rsidRPr="00B971F6" w:rsidRDefault="00900E00" w:rsidP="00900E00">
            <w:pPr>
              <w:spacing w:line="240" w:lineRule="auto"/>
              <w:rPr>
                <w:rFonts w:ascii="Times New Roman" w:hAnsi="Times New Roman" w:cs="Times New Roman"/>
                <w:sz w:val="20"/>
                <w:szCs w:val="20"/>
                <w:lang w:val="uk-UA"/>
              </w:rPr>
            </w:pPr>
            <w:r>
              <w:rPr>
                <w:rFonts w:ascii="Times New Roman" w:hAnsi="Times New Roman" w:cs="Times New Roman"/>
                <w:sz w:val="20"/>
                <w:szCs w:val="20"/>
                <w:lang w:val="uk-UA"/>
              </w:rPr>
              <w:t>7</w:t>
            </w:r>
            <w:r w:rsidRPr="00B971F6">
              <w:rPr>
                <w:rFonts w:ascii="Times New Roman" w:hAnsi="Times New Roman" w:cs="Times New Roman"/>
                <w:sz w:val="20"/>
                <w:szCs w:val="20"/>
                <w:lang w:val="uk-UA"/>
              </w:rPr>
              <w:t>.1</w:t>
            </w:r>
          </w:p>
        </w:tc>
        <w:tc>
          <w:tcPr>
            <w:tcW w:w="3862" w:type="dxa"/>
          </w:tcPr>
          <w:p w14:paraId="2E698E0D" w14:textId="3986FDD7" w:rsidR="00900E00" w:rsidRPr="00B971F6" w:rsidRDefault="00900E00" w:rsidP="00900E00">
            <w:pPr>
              <w:spacing w:line="240" w:lineRule="auto"/>
              <w:rPr>
                <w:rFonts w:ascii="Times New Roman" w:hAnsi="Times New Roman" w:cs="Times New Roman"/>
                <w:sz w:val="20"/>
                <w:szCs w:val="20"/>
                <w:lang w:val="uk-UA"/>
              </w:rPr>
            </w:pPr>
            <w:r w:rsidRPr="00B971F6">
              <w:rPr>
                <w:rFonts w:ascii="Times New Roman" w:eastAsia="Times New Roman" w:hAnsi="Times New Roman" w:cs="Times New Roman"/>
                <w:sz w:val="20"/>
                <w:szCs w:val="20"/>
                <w:lang w:val="uk-UA"/>
              </w:rPr>
              <w:t>Чи був акт зареєстрований?</w:t>
            </w:r>
          </w:p>
        </w:tc>
        <w:tc>
          <w:tcPr>
            <w:tcW w:w="2189" w:type="dxa"/>
          </w:tcPr>
          <w:p w14:paraId="227B50A8" w14:textId="692C715F" w:rsidR="00900E00" w:rsidRPr="00B971F6" w:rsidRDefault="00900E00" w:rsidP="00900E00">
            <w:pPr>
              <w:spacing w:line="240" w:lineRule="auto"/>
              <w:rPr>
                <w:rFonts w:ascii="Times New Roman" w:hAnsi="Times New Roman" w:cs="Times New Roman"/>
                <w:sz w:val="20"/>
                <w:szCs w:val="20"/>
                <w:lang w:val="uk-UA"/>
              </w:rPr>
            </w:pPr>
            <w:r w:rsidRPr="00B971F6">
              <w:rPr>
                <w:rFonts w:ascii="Times New Roman" w:hAnsi="Times New Roman" w:cs="Times New Roman"/>
                <w:sz w:val="20"/>
                <w:szCs w:val="20"/>
                <w:lang w:val="uk-UA"/>
              </w:rPr>
              <w:t>Так/Ні</w:t>
            </w:r>
          </w:p>
        </w:tc>
        <w:tc>
          <w:tcPr>
            <w:tcW w:w="2399" w:type="dxa"/>
          </w:tcPr>
          <w:p w14:paraId="2DA5E134" w14:textId="321364C1" w:rsidR="00900E00" w:rsidRPr="00B971F6" w:rsidRDefault="00900E00" w:rsidP="00900E00">
            <w:pPr>
              <w:spacing w:line="240" w:lineRule="auto"/>
              <w:rPr>
                <w:rFonts w:ascii="Times New Roman" w:hAnsi="Times New Roman" w:cs="Times New Roman"/>
                <w:sz w:val="20"/>
                <w:szCs w:val="20"/>
                <w:lang w:val="uk-UA"/>
              </w:rPr>
            </w:pPr>
            <w:r w:rsidRPr="00B971F6">
              <w:rPr>
                <w:rFonts w:ascii="Times New Roman" w:hAnsi="Times New Roman" w:cs="Times New Roman"/>
                <w:sz w:val="20"/>
                <w:szCs w:val="20"/>
                <w:lang w:val="uk-UA"/>
              </w:rPr>
              <w:t>Ні – “</w:t>
            </w:r>
            <w:r w:rsidRPr="00B971F6">
              <w:rPr>
                <w:rFonts w:ascii="Times New Roman" w:eastAsia="Times New Roman" w:hAnsi="Times New Roman" w:cs="Times New Roman"/>
                <w:color w:val="auto"/>
                <w:sz w:val="20"/>
                <w:szCs w:val="20"/>
                <w:lang w:val="uk-UA"/>
              </w:rPr>
              <w:t>Має ознаки незаконного</w:t>
            </w:r>
            <w:r>
              <w:rPr>
                <w:rFonts w:ascii="Times New Roman" w:eastAsia="Times New Roman" w:hAnsi="Times New Roman" w:cs="Times New Roman"/>
                <w:color w:val="auto"/>
                <w:sz w:val="20"/>
                <w:szCs w:val="20"/>
                <w:lang w:val="uk-UA"/>
              </w:rPr>
              <w:t xml:space="preserve"> за ознакою відсутності реєстрації</w:t>
            </w:r>
            <w:r w:rsidRPr="00B971F6">
              <w:rPr>
                <w:rFonts w:ascii="Times New Roman" w:eastAsia="Times New Roman" w:hAnsi="Times New Roman" w:cs="Times New Roman"/>
                <w:color w:val="auto"/>
                <w:sz w:val="20"/>
                <w:szCs w:val="20"/>
                <w:lang w:val="uk-UA"/>
              </w:rPr>
              <w:t>”</w:t>
            </w:r>
          </w:p>
        </w:tc>
      </w:tr>
      <w:tr w:rsidR="00900E00" w:rsidRPr="00B971F6" w14:paraId="38EC5176" w14:textId="4FBD5E0F" w:rsidTr="00900E00">
        <w:tc>
          <w:tcPr>
            <w:tcW w:w="566" w:type="dxa"/>
          </w:tcPr>
          <w:p w14:paraId="662C6411" w14:textId="5C97E7F9" w:rsidR="00900E00" w:rsidRPr="00B971F6" w:rsidRDefault="00900E00" w:rsidP="00900E00">
            <w:pPr>
              <w:spacing w:line="240" w:lineRule="auto"/>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3862" w:type="dxa"/>
          </w:tcPr>
          <w:p w14:paraId="5007C81A" w14:textId="77777777" w:rsidR="00900E00" w:rsidRPr="00B971F6" w:rsidRDefault="00900E00" w:rsidP="00900E00">
            <w:pPr>
              <w:spacing w:line="240" w:lineRule="auto"/>
              <w:rPr>
                <w:rFonts w:ascii="Times New Roman" w:hAnsi="Times New Roman" w:cs="Times New Roman"/>
                <w:sz w:val="20"/>
                <w:szCs w:val="20"/>
                <w:lang w:val="uk-UA"/>
              </w:rPr>
            </w:pPr>
            <w:r w:rsidRPr="00B971F6">
              <w:rPr>
                <w:rFonts w:ascii="Times New Roman" w:eastAsia="Times New Roman" w:hAnsi="Times New Roman" w:cs="Times New Roman"/>
                <w:sz w:val="20"/>
                <w:szCs w:val="20"/>
                <w:lang w:val="uk-UA"/>
              </w:rPr>
              <w:t>Чи має акт належну підставу для прийняття?</w:t>
            </w:r>
          </w:p>
        </w:tc>
        <w:tc>
          <w:tcPr>
            <w:tcW w:w="2189" w:type="dxa"/>
          </w:tcPr>
          <w:p w14:paraId="559464D0" w14:textId="690637F4" w:rsidR="00900E00" w:rsidRPr="00B971F6" w:rsidRDefault="00900E00" w:rsidP="00900E00">
            <w:pPr>
              <w:spacing w:line="240" w:lineRule="auto"/>
              <w:rPr>
                <w:rFonts w:ascii="Times New Roman" w:hAnsi="Times New Roman" w:cs="Times New Roman"/>
                <w:sz w:val="20"/>
                <w:szCs w:val="20"/>
                <w:lang w:val="uk-UA"/>
              </w:rPr>
            </w:pPr>
            <w:r w:rsidRPr="00B971F6">
              <w:rPr>
                <w:rFonts w:ascii="Times New Roman" w:hAnsi="Times New Roman" w:cs="Times New Roman"/>
                <w:sz w:val="20"/>
                <w:szCs w:val="20"/>
                <w:lang w:val="uk-UA"/>
              </w:rPr>
              <w:t>Так/Ні</w:t>
            </w:r>
          </w:p>
        </w:tc>
        <w:tc>
          <w:tcPr>
            <w:tcW w:w="2399" w:type="dxa"/>
          </w:tcPr>
          <w:p w14:paraId="2ECE3AF2" w14:textId="4A396172" w:rsidR="00900E00" w:rsidRPr="00B971F6" w:rsidRDefault="00900E00" w:rsidP="00900E00">
            <w:pPr>
              <w:spacing w:line="240" w:lineRule="auto"/>
              <w:rPr>
                <w:rFonts w:ascii="Times New Roman" w:hAnsi="Times New Roman" w:cs="Times New Roman"/>
                <w:sz w:val="20"/>
                <w:szCs w:val="20"/>
                <w:lang w:val="uk-UA"/>
              </w:rPr>
            </w:pPr>
            <w:r w:rsidRPr="00B971F6">
              <w:rPr>
                <w:rFonts w:ascii="Times New Roman" w:hAnsi="Times New Roman" w:cs="Times New Roman"/>
                <w:sz w:val="20"/>
                <w:szCs w:val="20"/>
                <w:lang w:val="uk-UA"/>
              </w:rPr>
              <w:t>Ні – “</w:t>
            </w:r>
            <w:r w:rsidRPr="00B971F6">
              <w:rPr>
                <w:rFonts w:ascii="Times New Roman" w:eastAsia="Times New Roman" w:hAnsi="Times New Roman" w:cs="Times New Roman"/>
                <w:color w:val="auto"/>
                <w:sz w:val="20"/>
                <w:szCs w:val="20"/>
                <w:lang w:val="uk-UA"/>
              </w:rPr>
              <w:t>Має ознаки незаконного</w:t>
            </w:r>
            <w:r>
              <w:rPr>
                <w:rFonts w:ascii="Times New Roman" w:eastAsia="Times New Roman" w:hAnsi="Times New Roman" w:cs="Times New Roman"/>
                <w:color w:val="auto"/>
                <w:sz w:val="20"/>
                <w:szCs w:val="20"/>
                <w:lang w:val="uk-UA"/>
              </w:rPr>
              <w:t xml:space="preserve"> за ознакою відсутності підстави для прийняття</w:t>
            </w:r>
            <w:r w:rsidRPr="00B971F6">
              <w:rPr>
                <w:rFonts w:ascii="Times New Roman" w:eastAsia="Times New Roman" w:hAnsi="Times New Roman" w:cs="Times New Roman"/>
                <w:color w:val="auto"/>
                <w:sz w:val="20"/>
                <w:szCs w:val="20"/>
                <w:lang w:val="uk-UA"/>
              </w:rPr>
              <w:t>”</w:t>
            </w:r>
          </w:p>
        </w:tc>
      </w:tr>
      <w:tr w:rsidR="00900E00" w:rsidRPr="00B971F6" w14:paraId="019491AD" w14:textId="77777777" w:rsidTr="00900E00">
        <w:tc>
          <w:tcPr>
            <w:tcW w:w="566" w:type="dxa"/>
          </w:tcPr>
          <w:p w14:paraId="41098678" w14:textId="4AAB1406" w:rsidR="00900E00" w:rsidRPr="00B971F6" w:rsidRDefault="00900E00" w:rsidP="00900E00">
            <w:pPr>
              <w:spacing w:line="240" w:lineRule="auto"/>
              <w:rPr>
                <w:rFonts w:ascii="Times New Roman" w:hAnsi="Times New Roman" w:cs="Times New Roman"/>
                <w:sz w:val="20"/>
                <w:szCs w:val="20"/>
                <w:lang w:val="en-US"/>
              </w:rPr>
            </w:pPr>
            <w:r>
              <w:rPr>
                <w:rFonts w:ascii="Times New Roman" w:hAnsi="Times New Roman" w:cs="Times New Roman"/>
                <w:sz w:val="20"/>
                <w:szCs w:val="20"/>
                <w:lang w:val="uk-UA"/>
              </w:rPr>
              <w:t>8</w:t>
            </w:r>
            <w:r w:rsidRPr="00B971F6">
              <w:rPr>
                <w:rFonts w:ascii="Times New Roman" w:hAnsi="Times New Roman" w:cs="Times New Roman"/>
                <w:sz w:val="20"/>
                <w:szCs w:val="20"/>
                <w:lang w:val="en-US"/>
              </w:rPr>
              <w:t>.1</w:t>
            </w:r>
          </w:p>
        </w:tc>
        <w:tc>
          <w:tcPr>
            <w:tcW w:w="3862" w:type="dxa"/>
          </w:tcPr>
          <w:p w14:paraId="2578708E" w14:textId="6A63F878" w:rsidR="00900E00" w:rsidRPr="003216C3" w:rsidRDefault="00900E00" w:rsidP="00900E00">
            <w:pPr>
              <w:spacing w:line="240" w:lineRule="auto"/>
              <w:rPr>
                <w:rFonts w:ascii="Times New Roman" w:eastAsia="Times New Roman" w:hAnsi="Times New Roman" w:cs="Times New Roman"/>
                <w:sz w:val="20"/>
                <w:szCs w:val="20"/>
              </w:rPr>
            </w:pPr>
            <w:r w:rsidRPr="00EE1499">
              <w:rPr>
                <w:rFonts w:ascii="Times New Roman" w:eastAsia="Times New Roman" w:hAnsi="Times New Roman" w:cs="Times New Roman"/>
                <w:sz w:val="20"/>
                <w:szCs w:val="20"/>
                <w:lang w:val="uk-UA"/>
              </w:rPr>
              <w:t>Акт, що містить підставу, згідно якої прийнято регуляторний акт</w:t>
            </w:r>
          </w:p>
        </w:tc>
        <w:tc>
          <w:tcPr>
            <w:tcW w:w="2189" w:type="dxa"/>
          </w:tcPr>
          <w:p w14:paraId="1882AB97" w14:textId="77777777" w:rsidR="00900E00" w:rsidRPr="00B971F6" w:rsidRDefault="00900E00" w:rsidP="00900E00">
            <w:pPr>
              <w:spacing w:line="240" w:lineRule="auto"/>
              <w:jc w:val="center"/>
              <w:rPr>
                <w:rFonts w:ascii="Times New Roman" w:hAnsi="Times New Roman" w:cs="Times New Roman"/>
                <w:sz w:val="20"/>
                <w:szCs w:val="20"/>
              </w:rPr>
            </w:pPr>
          </w:p>
        </w:tc>
        <w:tc>
          <w:tcPr>
            <w:tcW w:w="2399" w:type="dxa"/>
          </w:tcPr>
          <w:p w14:paraId="67FD7594" w14:textId="77777777" w:rsidR="00900E00" w:rsidRPr="00B971F6" w:rsidRDefault="00900E00" w:rsidP="00900E00">
            <w:pPr>
              <w:spacing w:line="240" w:lineRule="auto"/>
              <w:rPr>
                <w:rFonts w:ascii="Times New Roman" w:hAnsi="Times New Roman" w:cs="Times New Roman"/>
                <w:sz w:val="20"/>
                <w:szCs w:val="20"/>
              </w:rPr>
            </w:pPr>
          </w:p>
        </w:tc>
      </w:tr>
      <w:tr w:rsidR="00900E00" w:rsidRPr="00B971F6" w14:paraId="7710091E" w14:textId="77777777" w:rsidTr="00900E00">
        <w:tc>
          <w:tcPr>
            <w:tcW w:w="566" w:type="dxa"/>
          </w:tcPr>
          <w:p w14:paraId="6FEE37D4" w14:textId="0DFC8351" w:rsidR="00900E00" w:rsidRPr="00420D51" w:rsidRDefault="00900E00" w:rsidP="00900E00">
            <w:pPr>
              <w:spacing w:line="240" w:lineRule="auto"/>
              <w:rPr>
                <w:rFonts w:ascii="Times New Roman" w:hAnsi="Times New Roman" w:cs="Times New Roman"/>
                <w:sz w:val="20"/>
                <w:szCs w:val="20"/>
                <w:lang w:val="uk-UA"/>
              </w:rPr>
            </w:pPr>
            <w:r>
              <w:rPr>
                <w:rFonts w:ascii="Times New Roman" w:hAnsi="Times New Roman" w:cs="Times New Roman"/>
                <w:sz w:val="20"/>
                <w:szCs w:val="20"/>
                <w:lang w:val="uk-UA"/>
              </w:rPr>
              <w:t>8.2</w:t>
            </w:r>
          </w:p>
        </w:tc>
        <w:tc>
          <w:tcPr>
            <w:tcW w:w="3862" w:type="dxa"/>
          </w:tcPr>
          <w:p w14:paraId="20E0ABC4" w14:textId="1B26173B" w:rsidR="00900E00" w:rsidRPr="00420D51" w:rsidRDefault="00900E00" w:rsidP="00900E00">
            <w:pPr>
              <w:spacing w:line="240" w:lineRule="auto"/>
              <w:rPr>
                <w:rFonts w:ascii="Times New Roman" w:eastAsia="Times New Roman" w:hAnsi="Times New Roman" w:cs="Times New Roman"/>
                <w:sz w:val="20"/>
                <w:szCs w:val="20"/>
              </w:rPr>
            </w:pPr>
            <w:r w:rsidRPr="00EE1499">
              <w:rPr>
                <w:rFonts w:ascii="Times New Roman" w:eastAsia="Times New Roman" w:hAnsi="Times New Roman" w:cs="Times New Roman"/>
                <w:sz w:val="20"/>
                <w:szCs w:val="20"/>
              </w:rPr>
              <w:t>Конкретне формулювання підстави, згідно якої прийнято регуляторний акт</w:t>
            </w:r>
          </w:p>
        </w:tc>
        <w:tc>
          <w:tcPr>
            <w:tcW w:w="2189" w:type="dxa"/>
          </w:tcPr>
          <w:p w14:paraId="662A3978" w14:textId="77777777" w:rsidR="00900E00" w:rsidRPr="00B971F6" w:rsidRDefault="00900E00" w:rsidP="00900E00">
            <w:pPr>
              <w:spacing w:line="240" w:lineRule="auto"/>
              <w:jc w:val="center"/>
              <w:rPr>
                <w:rFonts w:ascii="Times New Roman" w:hAnsi="Times New Roman" w:cs="Times New Roman"/>
                <w:sz w:val="20"/>
                <w:szCs w:val="20"/>
              </w:rPr>
            </w:pPr>
          </w:p>
        </w:tc>
        <w:tc>
          <w:tcPr>
            <w:tcW w:w="2399" w:type="dxa"/>
          </w:tcPr>
          <w:p w14:paraId="7CEBA46E" w14:textId="77777777" w:rsidR="00900E00" w:rsidRPr="00B971F6" w:rsidRDefault="00900E00" w:rsidP="00900E00">
            <w:pPr>
              <w:spacing w:line="240" w:lineRule="auto"/>
              <w:rPr>
                <w:rFonts w:ascii="Times New Roman" w:hAnsi="Times New Roman" w:cs="Times New Roman"/>
                <w:sz w:val="20"/>
                <w:szCs w:val="20"/>
              </w:rPr>
            </w:pPr>
          </w:p>
        </w:tc>
      </w:tr>
      <w:tr w:rsidR="00900E00" w:rsidRPr="00B971F6" w14:paraId="2F4DE221" w14:textId="77777777" w:rsidTr="00900E00">
        <w:tc>
          <w:tcPr>
            <w:tcW w:w="566" w:type="dxa"/>
          </w:tcPr>
          <w:p w14:paraId="2E9AD36E" w14:textId="534D120A" w:rsidR="00900E00" w:rsidRPr="00420D51" w:rsidRDefault="00900E00" w:rsidP="00900E00">
            <w:pPr>
              <w:spacing w:line="240" w:lineRule="auto"/>
              <w:rPr>
                <w:rFonts w:ascii="Times New Roman" w:hAnsi="Times New Roman" w:cs="Times New Roman"/>
                <w:sz w:val="20"/>
                <w:szCs w:val="20"/>
                <w:lang w:val="uk-UA"/>
              </w:rPr>
            </w:pPr>
            <w:r>
              <w:rPr>
                <w:rFonts w:ascii="Times New Roman" w:hAnsi="Times New Roman" w:cs="Times New Roman"/>
                <w:sz w:val="20"/>
                <w:szCs w:val="20"/>
                <w:lang w:val="uk-UA"/>
              </w:rPr>
              <w:t>8.3.</w:t>
            </w:r>
          </w:p>
        </w:tc>
        <w:tc>
          <w:tcPr>
            <w:tcW w:w="3862" w:type="dxa"/>
          </w:tcPr>
          <w:p w14:paraId="04ADEA85" w14:textId="29460683" w:rsidR="00900E00" w:rsidRPr="00EE1499" w:rsidRDefault="00900E00" w:rsidP="00900E00">
            <w:pPr>
              <w:spacing w:line="240" w:lineRule="auto"/>
              <w:rPr>
                <w:rFonts w:ascii="Times New Roman" w:eastAsia="Times New Roman" w:hAnsi="Times New Roman" w:cs="Times New Roman"/>
                <w:sz w:val="20"/>
                <w:szCs w:val="20"/>
              </w:rPr>
            </w:pPr>
            <w:r w:rsidRPr="00EE1499">
              <w:rPr>
                <w:rFonts w:ascii="Times New Roman" w:eastAsia="Times New Roman" w:hAnsi="Times New Roman" w:cs="Times New Roman"/>
                <w:sz w:val="20"/>
                <w:szCs w:val="20"/>
              </w:rPr>
              <w:t>Посилання на структурний елемент акту, що містить підставу</w:t>
            </w:r>
          </w:p>
        </w:tc>
        <w:tc>
          <w:tcPr>
            <w:tcW w:w="2189" w:type="dxa"/>
          </w:tcPr>
          <w:p w14:paraId="1F0AB5B4" w14:textId="77777777" w:rsidR="00900E00" w:rsidRPr="00B971F6" w:rsidRDefault="00900E00" w:rsidP="00900E00">
            <w:pPr>
              <w:spacing w:line="240" w:lineRule="auto"/>
              <w:jc w:val="center"/>
              <w:rPr>
                <w:rFonts w:ascii="Times New Roman" w:hAnsi="Times New Roman" w:cs="Times New Roman"/>
                <w:sz w:val="20"/>
                <w:szCs w:val="20"/>
              </w:rPr>
            </w:pPr>
          </w:p>
        </w:tc>
        <w:tc>
          <w:tcPr>
            <w:tcW w:w="2399" w:type="dxa"/>
          </w:tcPr>
          <w:p w14:paraId="78E97582" w14:textId="77777777" w:rsidR="00900E00" w:rsidRPr="00B971F6" w:rsidRDefault="00900E00" w:rsidP="00900E00">
            <w:pPr>
              <w:spacing w:line="240" w:lineRule="auto"/>
              <w:rPr>
                <w:rFonts w:ascii="Times New Roman" w:hAnsi="Times New Roman" w:cs="Times New Roman"/>
                <w:sz w:val="20"/>
                <w:szCs w:val="20"/>
              </w:rPr>
            </w:pPr>
          </w:p>
        </w:tc>
      </w:tr>
      <w:tr w:rsidR="00900E00" w:rsidRPr="00B971F6" w14:paraId="78DAA4A1" w14:textId="77777777" w:rsidTr="00900E00">
        <w:tc>
          <w:tcPr>
            <w:tcW w:w="566" w:type="dxa"/>
          </w:tcPr>
          <w:p w14:paraId="73C38DA1" w14:textId="77777777" w:rsidR="00900E00" w:rsidRPr="00B971F6" w:rsidRDefault="00900E00" w:rsidP="00900E00">
            <w:pPr>
              <w:spacing w:line="240" w:lineRule="auto"/>
              <w:rPr>
                <w:rFonts w:ascii="Times New Roman" w:hAnsi="Times New Roman" w:cs="Times New Roman"/>
                <w:b/>
                <w:sz w:val="20"/>
                <w:szCs w:val="20"/>
                <w:lang w:val="uk-UA"/>
              </w:rPr>
            </w:pPr>
          </w:p>
        </w:tc>
        <w:tc>
          <w:tcPr>
            <w:tcW w:w="3862" w:type="dxa"/>
          </w:tcPr>
          <w:p w14:paraId="301D5FC3" w14:textId="18400AF5" w:rsidR="00900E00" w:rsidRPr="00B971F6" w:rsidRDefault="00900E00" w:rsidP="00900E00">
            <w:pPr>
              <w:spacing w:line="240" w:lineRule="auto"/>
              <w:rPr>
                <w:rFonts w:ascii="Times New Roman" w:eastAsia="Times New Roman" w:hAnsi="Times New Roman" w:cs="Times New Roman"/>
                <w:b/>
                <w:sz w:val="20"/>
                <w:szCs w:val="20"/>
                <w:lang w:val="uk-UA"/>
              </w:rPr>
            </w:pPr>
          </w:p>
        </w:tc>
        <w:tc>
          <w:tcPr>
            <w:tcW w:w="4588" w:type="dxa"/>
            <w:gridSpan w:val="2"/>
          </w:tcPr>
          <w:p w14:paraId="0C6E26FE" w14:textId="6BF11A0A" w:rsidR="00900E00" w:rsidRPr="00B971F6" w:rsidRDefault="00900E00" w:rsidP="00900E00">
            <w:pPr>
              <w:spacing w:line="240" w:lineRule="auto"/>
              <w:rPr>
                <w:rFonts w:ascii="Times New Roman" w:hAnsi="Times New Roman" w:cs="Times New Roman"/>
                <w:sz w:val="20"/>
                <w:szCs w:val="20"/>
                <w:lang w:val="uk-UA"/>
              </w:rPr>
            </w:pPr>
          </w:p>
        </w:tc>
      </w:tr>
      <w:tr w:rsidR="00900E00" w:rsidRPr="00B971F6" w14:paraId="44AF34DE" w14:textId="77777777" w:rsidTr="00900E00">
        <w:tc>
          <w:tcPr>
            <w:tcW w:w="566" w:type="dxa"/>
          </w:tcPr>
          <w:p w14:paraId="015269DD" w14:textId="77777777" w:rsidR="00900E00" w:rsidRPr="00B971F6" w:rsidRDefault="00900E00" w:rsidP="00900E00">
            <w:pPr>
              <w:spacing w:line="240" w:lineRule="auto"/>
              <w:rPr>
                <w:rFonts w:ascii="Times New Roman" w:hAnsi="Times New Roman" w:cs="Times New Roman"/>
                <w:b/>
                <w:sz w:val="20"/>
                <w:szCs w:val="20"/>
                <w:lang w:val="uk-UA"/>
              </w:rPr>
            </w:pPr>
          </w:p>
        </w:tc>
        <w:tc>
          <w:tcPr>
            <w:tcW w:w="3862" w:type="dxa"/>
          </w:tcPr>
          <w:p w14:paraId="51B3F7F6" w14:textId="108C0676" w:rsidR="00900E00" w:rsidRPr="00B971F6" w:rsidRDefault="00900E00" w:rsidP="00900E00">
            <w:pPr>
              <w:spacing w:line="240" w:lineRule="auto"/>
              <w:rPr>
                <w:rFonts w:ascii="Times New Roman" w:eastAsia="Times New Roman" w:hAnsi="Times New Roman" w:cs="Times New Roman"/>
                <w:b/>
                <w:sz w:val="20"/>
                <w:szCs w:val="20"/>
                <w:lang w:val="uk-UA"/>
              </w:rPr>
            </w:pPr>
            <w:r w:rsidRPr="00B971F6">
              <w:rPr>
                <w:rFonts w:ascii="Times New Roman" w:eastAsia="Times New Roman" w:hAnsi="Times New Roman" w:cs="Times New Roman"/>
                <w:b/>
                <w:sz w:val="20"/>
                <w:szCs w:val="20"/>
                <w:lang w:val="uk-UA"/>
              </w:rPr>
              <w:t>Результат аналізу за критерієм законності (для підзаконних актів)</w:t>
            </w:r>
          </w:p>
        </w:tc>
        <w:tc>
          <w:tcPr>
            <w:tcW w:w="4588" w:type="dxa"/>
            <w:gridSpan w:val="2"/>
          </w:tcPr>
          <w:p w14:paraId="2832ECB2" w14:textId="7BB5F4E1" w:rsidR="00900E00" w:rsidRPr="00B971F6" w:rsidRDefault="00900E00" w:rsidP="00900E00">
            <w:pPr>
              <w:spacing w:line="240" w:lineRule="auto"/>
              <w:rPr>
                <w:rFonts w:ascii="Times New Roman" w:hAnsi="Times New Roman" w:cs="Times New Roman"/>
                <w:sz w:val="20"/>
                <w:szCs w:val="20"/>
                <w:lang w:val="uk-UA"/>
              </w:rPr>
            </w:pPr>
            <w:r w:rsidRPr="00B971F6">
              <w:rPr>
                <w:rFonts w:ascii="Times New Roman" w:hAnsi="Times New Roman" w:cs="Times New Roman"/>
                <w:sz w:val="20"/>
                <w:szCs w:val="20"/>
                <w:lang w:val="uk-UA"/>
              </w:rPr>
              <w:t>Законний/Має ознаки незаконного</w:t>
            </w:r>
          </w:p>
        </w:tc>
      </w:tr>
    </w:tbl>
    <w:p w14:paraId="5E7AF10F" w14:textId="77777777" w:rsidR="00300937" w:rsidRPr="00B971F6" w:rsidRDefault="00300937" w:rsidP="00C81670">
      <w:pPr>
        <w:spacing w:line="240" w:lineRule="auto"/>
        <w:jc w:val="center"/>
        <w:rPr>
          <w:rFonts w:ascii="Times New Roman" w:hAnsi="Times New Roman" w:cs="Times New Roman"/>
          <w:sz w:val="20"/>
          <w:szCs w:val="20"/>
          <w:lang w:val="uk-UA"/>
        </w:rPr>
      </w:pPr>
    </w:p>
    <w:p w14:paraId="722A5BF2" w14:textId="77777777" w:rsidR="0072212B" w:rsidRPr="00B971F6" w:rsidRDefault="0072212B" w:rsidP="0072212B">
      <w:pPr>
        <w:spacing w:line="240" w:lineRule="auto"/>
        <w:jc w:val="right"/>
        <w:rPr>
          <w:rFonts w:ascii="Times New Roman" w:eastAsia="Times New Roman" w:hAnsi="Times New Roman" w:cs="Times New Roman"/>
          <w:sz w:val="20"/>
          <w:szCs w:val="20"/>
          <w:lang w:val="en-US"/>
        </w:rPr>
      </w:pPr>
      <w:r w:rsidRPr="00B971F6">
        <w:rPr>
          <w:rFonts w:ascii="Times New Roman" w:eastAsia="Times New Roman" w:hAnsi="Times New Roman" w:cs="Times New Roman"/>
          <w:sz w:val="20"/>
          <w:szCs w:val="20"/>
          <w:lang w:val="uk-UA"/>
        </w:rPr>
        <w:t xml:space="preserve">Приклад заповнення таблиці </w:t>
      </w:r>
      <w:r>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en-US"/>
        </w:rPr>
        <w:t>7</w:t>
      </w:r>
    </w:p>
    <w:p w14:paraId="51D40F59" w14:textId="77777777" w:rsidR="00EE1499" w:rsidRPr="00420D51" w:rsidRDefault="00EE1499" w:rsidP="00EE1499">
      <w:pPr>
        <w:keepNext/>
        <w:keepLines/>
        <w:spacing w:before="240"/>
        <w:contextualSpacing/>
        <w:jc w:val="center"/>
        <w:outlineLvl w:val="5"/>
        <w:rPr>
          <w:rFonts w:ascii="Times New Roman" w:hAnsi="Times New Roman"/>
          <w:b/>
          <w:color w:val="auto"/>
          <w:sz w:val="20"/>
          <w:szCs w:val="20"/>
        </w:rPr>
      </w:pPr>
      <w:r w:rsidRPr="00420D51">
        <w:rPr>
          <w:rFonts w:ascii="Times New Roman" w:hAnsi="Times New Roman"/>
          <w:b/>
          <w:color w:val="auto"/>
          <w:sz w:val="20"/>
          <w:szCs w:val="20"/>
        </w:rPr>
        <w:t>Картка аналізу регуляторного акта «Про затвердження Порядку застосування тарифів на електроенергію» за критерієм законності та актуальності</w:t>
      </w:r>
    </w:p>
    <w:tbl>
      <w:tblPr>
        <w:tblW w:w="48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23"/>
        <w:gridCol w:w="4295"/>
        <w:gridCol w:w="1550"/>
        <w:gridCol w:w="2359"/>
      </w:tblGrid>
      <w:tr w:rsidR="00EE1499" w:rsidRPr="00420D51" w14:paraId="0248E4DE" w14:textId="77777777" w:rsidTr="00EE1499">
        <w:trPr>
          <w:trHeight w:val="560"/>
          <w:jc w:val="center"/>
        </w:trPr>
        <w:tc>
          <w:tcPr>
            <w:tcW w:w="35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F5DAE2F" w14:textId="77777777" w:rsidR="00EE1499" w:rsidRPr="00420D51" w:rsidRDefault="00EE1499" w:rsidP="00EE1499">
            <w:pPr>
              <w:keepNext/>
              <w:keepLines/>
              <w:spacing w:after="200" w:line="240" w:lineRule="auto"/>
              <w:jc w:val="center"/>
              <w:rPr>
                <w:rFonts w:ascii="Times New Roman" w:eastAsia="Times New Roman" w:hAnsi="Times New Roman" w:cs="Times New Roman"/>
                <w:b/>
                <w:color w:val="auto"/>
                <w:sz w:val="20"/>
                <w:szCs w:val="20"/>
                <w:lang w:val="fr-FR" w:eastAsia="en-US"/>
              </w:rPr>
            </w:pPr>
            <w:r w:rsidRPr="00420D51">
              <w:rPr>
                <w:rFonts w:ascii="Times New Roman" w:eastAsia="Times New Roman" w:hAnsi="Times New Roman" w:cs="Times New Roman"/>
                <w:b/>
                <w:color w:val="auto"/>
                <w:sz w:val="20"/>
                <w:szCs w:val="20"/>
                <w:lang w:val="fr-FR" w:eastAsia="en-US"/>
              </w:rPr>
              <w:t>№</w:t>
            </w:r>
            <w:r w:rsidRPr="00420D51">
              <w:rPr>
                <w:rFonts w:ascii="Times New Roman" w:eastAsia="Times New Roman" w:hAnsi="Times New Roman" w:cs="Times New Roman"/>
                <w:b/>
                <w:color w:val="auto"/>
                <w:sz w:val="20"/>
                <w:szCs w:val="20"/>
                <w:lang w:val="fr-FR" w:eastAsia="en-US"/>
              </w:rPr>
              <w:br/>
              <w:t>п/п</w:t>
            </w:r>
          </w:p>
        </w:tc>
        <w:tc>
          <w:tcPr>
            <w:tcW w:w="243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7F02DA5" w14:textId="77777777" w:rsidR="00EE1499" w:rsidRPr="00420D51" w:rsidRDefault="00EE1499" w:rsidP="00EE1499">
            <w:pPr>
              <w:keepNext/>
              <w:keepLines/>
              <w:spacing w:after="200" w:line="240" w:lineRule="auto"/>
              <w:jc w:val="center"/>
              <w:rPr>
                <w:rFonts w:ascii="Times New Roman" w:eastAsia="Times New Roman" w:hAnsi="Times New Roman" w:cs="Times New Roman"/>
                <w:b/>
                <w:color w:val="auto"/>
                <w:sz w:val="20"/>
                <w:szCs w:val="20"/>
                <w:lang w:val="fr-FR" w:eastAsia="en-US"/>
              </w:rPr>
            </w:pPr>
            <w:r w:rsidRPr="00420D51">
              <w:rPr>
                <w:rFonts w:ascii="Times New Roman" w:eastAsia="Times New Roman" w:hAnsi="Times New Roman" w:cs="Times New Roman"/>
                <w:b/>
                <w:color w:val="auto"/>
                <w:sz w:val="20"/>
                <w:szCs w:val="20"/>
                <w:lang w:val="fr-FR" w:eastAsia="en-US"/>
              </w:rPr>
              <w:t>Питання анкети</w:t>
            </w:r>
          </w:p>
        </w:tc>
        <w:tc>
          <w:tcPr>
            <w:tcW w:w="87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413F459" w14:textId="77777777" w:rsidR="00EE1499" w:rsidRPr="00420D51" w:rsidRDefault="00EE1499" w:rsidP="00EE1499">
            <w:pPr>
              <w:keepNext/>
              <w:keepLines/>
              <w:spacing w:after="200" w:line="240" w:lineRule="auto"/>
              <w:jc w:val="center"/>
              <w:rPr>
                <w:rFonts w:ascii="Times New Roman" w:eastAsia="Times New Roman" w:hAnsi="Times New Roman" w:cs="Times New Roman"/>
                <w:b/>
                <w:color w:val="auto"/>
                <w:sz w:val="20"/>
                <w:szCs w:val="20"/>
                <w:lang w:val="fr-FR" w:eastAsia="en-US"/>
              </w:rPr>
            </w:pPr>
            <w:r w:rsidRPr="00420D51">
              <w:rPr>
                <w:rFonts w:ascii="Times New Roman" w:eastAsia="Times New Roman" w:hAnsi="Times New Roman" w:cs="Times New Roman"/>
                <w:b/>
                <w:color w:val="auto"/>
                <w:sz w:val="20"/>
                <w:szCs w:val="20"/>
                <w:lang w:val="fr-FR" w:eastAsia="en-US"/>
              </w:rPr>
              <w:t>Відповідь</w:t>
            </w:r>
          </w:p>
        </w:tc>
        <w:tc>
          <w:tcPr>
            <w:tcW w:w="1336"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C91D943" w14:textId="77777777" w:rsidR="00EE1499" w:rsidRPr="00420D51" w:rsidRDefault="00EE1499" w:rsidP="00EE1499">
            <w:pPr>
              <w:keepNext/>
              <w:keepLines/>
              <w:spacing w:after="200" w:line="240" w:lineRule="auto"/>
              <w:jc w:val="center"/>
              <w:rPr>
                <w:rFonts w:ascii="Times New Roman" w:eastAsia="Times New Roman" w:hAnsi="Times New Roman" w:cs="Times New Roman"/>
                <w:b/>
                <w:color w:val="auto"/>
                <w:sz w:val="20"/>
                <w:szCs w:val="20"/>
                <w:lang w:val="fr-FR" w:eastAsia="en-US"/>
              </w:rPr>
            </w:pPr>
            <w:r w:rsidRPr="00420D51">
              <w:rPr>
                <w:rFonts w:ascii="Times New Roman" w:eastAsia="Times New Roman" w:hAnsi="Times New Roman" w:cs="Times New Roman"/>
                <w:b/>
                <w:color w:val="auto"/>
                <w:sz w:val="20"/>
                <w:szCs w:val="20"/>
                <w:lang w:val="fr-FR" w:eastAsia="en-US"/>
              </w:rPr>
              <w:t>Вплив на критерії</w:t>
            </w:r>
          </w:p>
        </w:tc>
      </w:tr>
      <w:tr w:rsidR="00EE1499" w:rsidRPr="00420D51" w14:paraId="1A863638" w14:textId="77777777" w:rsidTr="00EE1499">
        <w:trPr>
          <w:jc w:val="center"/>
        </w:trPr>
        <w:tc>
          <w:tcPr>
            <w:tcW w:w="35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180C023" w14:textId="77777777" w:rsidR="00EE1499" w:rsidRPr="00420D51" w:rsidRDefault="00EE1499" w:rsidP="00EE1499">
            <w:pPr>
              <w:spacing w:after="200" w:line="240" w:lineRule="auto"/>
              <w:jc w:val="center"/>
              <w:rPr>
                <w:rFonts w:ascii="Times New Roman" w:eastAsia="Times New Roman" w:hAnsi="Times New Roman" w:cs="Times New Roman"/>
                <w:color w:val="auto"/>
                <w:sz w:val="20"/>
                <w:szCs w:val="20"/>
                <w:lang w:val="fr-FR" w:eastAsia="en-US"/>
              </w:rPr>
            </w:pPr>
            <w:r w:rsidRPr="00420D51">
              <w:rPr>
                <w:rFonts w:ascii="Times New Roman" w:eastAsia="Times New Roman" w:hAnsi="Times New Roman" w:cs="Times New Roman"/>
                <w:color w:val="auto"/>
                <w:sz w:val="20"/>
                <w:szCs w:val="20"/>
                <w:lang w:val="fr-FR" w:eastAsia="en-US"/>
              </w:rPr>
              <w:t>1</w:t>
            </w:r>
          </w:p>
        </w:tc>
        <w:tc>
          <w:tcPr>
            <w:tcW w:w="243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357CDFF" w14:textId="77777777" w:rsidR="00EE1499" w:rsidRPr="00420D51" w:rsidRDefault="00EE1499" w:rsidP="00EE1499">
            <w:pPr>
              <w:spacing w:after="200" w:line="240" w:lineRule="auto"/>
              <w:jc w:val="center"/>
              <w:rPr>
                <w:rFonts w:ascii="Times New Roman" w:eastAsia="Times New Roman" w:hAnsi="Times New Roman" w:cs="Times New Roman"/>
                <w:color w:val="auto"/>
                <w:sz w:val="20"/>
                <w:szCs w:val="20"/>
                <w:lang w:val="fr-FR" w:eastAsia="en-US"/>
              </w:rPr>
            </w:pPr>
            <w:r w:rsidRPr="00420D51">
              <w:rPr>
                <w:rFonts w:ascii="Times New Roman" w:eastAsia="Times New Roman" w:hAnsi="Times New Roman" w:cs="Times New Roman"/>
                <w:color w:val="auto"/>
                <w:sz w:val="20"/>
                <w:szCs w:val="20"/>
                <w:lang w:val="fr-FR" w:eastAsia="en-US"/>
              </w:rPr>
              <w:t>2</w:t>
            </w:r>
          </w:p>
        </w:tc>
        <w:tc>
          <w:tcPr>
            <w:tcW w:w="87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A865A7F" w14:textId="77777777" w:rsidR="00EE1499" w:rsidRPr="00420D51" w:rsidRDefault="00EE1499" w:rsidP="00EE1499">
            <w:pPr>
              <w:spacing w:after="200" w:line="240" w:lineRule="auto"/>
              <w:jc w:val="center"/>
              <w:rPr>
                <w:rFonts w:ascii="Times New Roman" w:eastAsia="Times New Roman" w:hAnsi="Times New Roman" w:cs="Times New Roman"/>
                <w:color w:val="auto"/>
                <w:sz w:val="20"/>
                <w:szCs w:val="20"/>
                <w:lang w:val="fr-FR" w:eastAsia="en-US"/>
              </w:rPr>
            </w:pPr>
            <w:r w:rsidRPr="00420D51">
              <w:rPr>
                <w:rFonts w:ascii="Times New Roman" w:eastAsia="Times New Roman" w:hAnsi="Times New Roman" w:cs="Times New Roman"/>
                <w:color w:val="auto"/>
                <w:sz w:val="20"/>
                <w:szCs w:val="20"/>
                <w:lang w:val="fr-FR" w:eastAsia="en-US"/>
              </w:rPr>
              <w:t>3</w:t>
            </w:r>
          </w:p>
        </w:tc>
        <w:tc>
          <w:tcPr>
            <w:tcW w:w="1336" w:type="pct"/>
            <w:tcBorders>
              <w:top w:val="single" w:sz="4" w:space="0" w:color="000000"/>
              <w:left w:val="single" w:sz="4" w:space="0" w:color="000000"/>
              <w:bottom w:val="single" w:sz="4" w:space="0" w:color="000000"/>
              <w:right w:val="single" w:sz="4" w:space="0" w:color="000000"/>
            </w:tcBorders>
            <w:shd w:val="clear" w:color="auto" w:fill="F2F2F2"/>
          </w:tcPr>
          <w:p w14:paraId="6F4A9014" w14:textId="77777777" w:rsidR="00EE1499" w:rsidRPr="00420D51" w:rsidRDefault="00EE1499" w:rsidP="00EE1499">
            <w:pPr>
              <w:spacing w:after="200" w:line="240" w:lineRule="auto"/>
              <w:jc w:val="center"/>
              <w:rPr>
                <w:rFonts w:ascii="Times New Roman" w:eastAsia="Times New Roman" w:hAnsi="Times New Roman" w:cs="Times New Roman"/>
                <w:color w:val="auto"/>
                <w:sz w:val="20"/>
                <w:szCs w:val="20"/>
                <w:lang w:val="fr-FR" w:eastAsia="en-US"/>
              </w:rPr>
            </w:pPr>
            <w:r w:rsidRPr="00420D51">
              <w:rPr>
                <w:rFonts w:ascii="Times New Roman" w:eastAsia="Times New Roman" w:hAnsi="Times New Roman" w:cs="Times New Roman"/>
                <w:color w:val="auto"/>
                <w:sz w:val="20"/>
                <w:szCs w:val="20"/>
                <w:lang w:val="fr-FR" w:eastAsia="en-US"/>
              </w:rPr>
              <w:t>4</w:t>
            </w:r>
          </w:p>
        </w:tc>
      </w:tr>
      <w:tr w:rsidR="00EE1499" w:rsidRPr="00420D51" w14:paraId="4843425E" w14:textId="77777777" w:rsidTr="00776BC2">
        <w:trPr>
          <w:jc w:val="center"/>
        </w:trPr>
        <w:tc>
          <w:tcPr>
            <w:tcW w:w="353" w:type="pct"/>
            <w:tcBorders>
              <w:top w:val="single" w:sz="4" w:space="0" w:color="000000"/>
              <w:left w:val="single" w:sz="4" w:space="0" w:color="000000"/>
              <w:bottom w:val="single" w:sz="4" w:space="0" w:color="000000"/>
              <w:right w:val="single" w:sz="4" w:space="0" w:color="000000"/>
            </w:tcBorders>
          </w:tcPr>
          <w:p w14:paraId="29DACC00" w14:textId="77777777" w:rsidR="00EE1499" w:rsidRPr="00420D51" w:rsidRDefault="00EE1499" w:rsidP="00EE1499">
            <w:pPr>
              <w:spacing w:after="200" w:line="240" w:lineRule="auto"/>
              <w:jc w:val="center"/>
              <w:rPr>
                <w:rFonts w:ascii="Times New Roman" w:hAnsi="Times New Roman" w:cs="Times New Roman"/>
                <w:color w:val="auto"/>
                <w:sz w:val="20"/>
                <w:szCs w:val="20"/>
                <w:lang w:val="fr-FR" w:eastAsia="en-US"/>
              </w:rPr>
            </w:pPr>
            <w:r w:rsidRPr="00420D51">
              <w:rPr>
                <w:rFonts w:ascii="Times New Roman" w:hAnsi="Times New Roman" w:cs="Times New Roman"/>
                <w:color w:val="auto"/>
                <w:sz w:val="20"/>
                <w:szCs w:val="20"/>
                <w:lang w:val="fr-FR" w:eastAsia="en-US"/>
              </w:rPr>
              <w:t>1.</w:t>
            </w:r>
          </w:p>
        </w:tc>
        <w:tc>
          <w:tcPr>
            <w:tcW w:w="2433" w:type="pct"/>
            <w:tcBorders>
              <w:top w:val="single" w:sz="4" w:space="0" w:color="000000"/>
              <w:left w:val="single" w:sz="4" w:space="0" w:color="000000"/>
              <w:bottom w:val="single" w:sz="4" w:space="0" w:color="000000"/>
              <w:right w:val="single" w:sz="4" w:space="0" w:color="000000"/>
            </w:tcBorders>
          </w:tcPr>
          <w:p w14:paraId="49D0E4AE"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Чи є акт підзаконним</w:t>
            </w:r>
          </w:p>
        </w:tc>
        <w:tc>
          <w:tcPr>
            <w:tcW w:w="878" w:type="pct"/>
            <w:tcBorders>
              <w:top w:val="single" w:sz="4" w:space="0" w:color="000000"/>
              <w:left w:val="single" w:sz="4" w:space="0" w:color="000000"/>
              <w:bottom w:val="single" w:sz="4" w:space="0" w:color="000000"/>
              <w:right w:val="single" w:sz="4" w:space="0" w:color="000000"/>
            </w:tcBorders>
          </w:tcPr>
          <w:p w14:paraId="6DE1C864"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Так</w:t>
            </w:r>
          </w:p>
        </w:tc>
        <w:tc>
          <w:tcPr>
            <w:tcW w:w="1336" w:type="pct"/>
            <w:tcBorders>
              <w:top w:val="single" w:sz="4" w:space="0" w:color="000000"/>
              <w:left w:val="single" w:sz="4" w:space="0" w:color="000000"/>
              <w:bottom w:val="single" w:sz="4" w:space="0" w:color="000000"/>
              <w:right w:val="single" w:sz="4" w:space="0" w:color="000000"/>
            </w:tcBorders>
          </w:tcPr>
          <w:p w14:paraId="09D194B9"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 xml:space="preserve"> </w:t>
            </w:r>
          </w:p>
        </w:tc>
      </w:tr>
      <w:tr w:rsidR="00EE1499" w:rsidRPr="00420D51" w14:paraId="5F8838EF" w14:textId="77777777" w:rsidTr="00776BC2">
        <w:trPr>
          <w:jc w:val="center"/>
        </w:trPr>
        <w:tc>
          <w:tcPr>
            <w:tcW w:w="353" w:type="pct"/>
            <w:tcBorders>
              <w:top w:val="single" w:sz="4" w:space="0" w:color="000000"/>
              <w:left w:val="single" w:sz="4" w:space="0" w:color="000000"/>
              <w:bottom w:val="single" w:sz="4" w:space="0" w:color="000000"/>
              <w:right w:val="single" w:sz="4" w:space="0" w:color="000000"/>
            </w:tcBorders>
          </w:tcPr>
          <w:p w14:paraId="5755DCB9" w14:textId="77777777" w:rsidR="00EE1499" w:rsidRPr="00420D51" w:rsidRDefault="00EE1499" w:rsidP="00EE1499">
            <w:pPr>
              <w:spacing w:after="200" w:line="240" w:lineRule="auto"/>
              <w:jc w:val="center"/>
              <w:rPr>
                <w:rFonts w:ascii="Times New Roman" w:hAnsi="Times New Roman" w:cs="Times New Roman"/>
                <w:color w:val="auto"/>
                <w:sz w:val="20"/>
                <w:szCs w:val="20"/>
                <w:lang w:val="fr-FR" w:eastAsia="en-US"/>
              </w:rPr>
            </w:pPr>
            <w:r w:rsidRPr="00420D51">
              <w:rPr>
                <w:rFonts w:ascii="Times New Roman" w:hAnsi="Times New Roman" w:cs="Times New Roman"/>
                <w:color w:val="auto"/>
                <w:sz w:val="20"/>
                <w:szCs w:val="20"/>
                <w:lang w:val="fr-FR" w:eastAsia="en-US"/>
              </w:rPr>
              <w:t>2.</w:t>
            </w:r>
          </w:p>
        </w:tc>
        <w:tc>
          <w:tcPr>
            <w:tcW w:w="2433" w:type="pct"/>
            <w:tcBorders>
              <w:top w:val="single" w:sz="4" w:space="0" w:color="000000"/>
              <w:left w:val="single" w:sz="4" w:space="0" w:color="000000"/>
              <w:bottom w:val="single" w:sz="4" w:space="0" w:color="000000"/>
              <w:right w:val="single" w:sz="4" w:space="0" w:color="000000"/>
            </w:tcBorders>
          </w:tcPr>
          <w:p w14:paraId="1401977A"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Чи був акт прийнятий до 24 серпня 1991 року</w:t>
            </w:r>
          </w:p>
        </w:tc>
        <w:tc>
          <w:tcPr>
            <w:tcW w:w="878" w:type="pct"/>
            <w:tcBorders>
              <w:top w:val="single" w:sz="4" w:space="0" w:color="000000"/>
              <w:left w:val="single" w:sz="4" w:space="0" w:color="000000"/>
              <w:bottom w:val="single" w:sz="4" w:space="0" w:color="000000"/>
              <w:right w:val="single" w:sz="4" w:space="0" w:color="000000"/>
            </w:tcBorders>
          </w:tcPr>
          <w:p w14:paraId="1C1CD6E0"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Ні</w:t>
            </w:r>
          </w:p>
        </w:tc>
        <w:tc>
          <w:tcPr>
            <w:tcW w:w="1336" w:type="pct"/>
            <w:tcBorders>
              <w:top w:val="single" w:sz="4" w:space="0" w:color="000000"/>
              <w:left w:val="single" w:sz="4" w:space="0" w:color="000000"/>
              <w:bottom w:val="single" w:sz="4" w:space="0" w:color="000000"/>
              <w:right w:val="single" w:sz="4" w:space="0" w:color="000000"/>
            </w:tcBorders>
          </w:tcPr>
          <w:p w14:paraId="196C01A8"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 xml:space="preserve"> </w:t>
            </w:r>
          </w:p>
        </w:tc>
      </w:tr>
      <w:tr w:rsidR="00EE1499" w:rsidRPr="00420D51" w14:paraId="6BA66D10" w14:textId="77777777" w:rsidTr="00776BC2">
        <w:trPr>
          <w:jc w:val="center"/>
        </w:trPr>
        <w:tc>
          <w:tcPr>
            <w:tcW w:w="353" w:type="pct"/>
            <w:tcBorders>
              <w:top w:val="single" w:sz="4" w:space="0" w:color="000000"/>
              <w:left w:val="single" w:sz="4" w:space="0" w:color="000000"/>
              <w:bottom w:val="single" w:sz="4" w:space="0" w:color="000000"/>
              <w:right w:val="single" w:sz="4" w:space="0" w:color="000000"/>
            </w:tcBorders>
          </w:tcPr>
          <w:p w14:paraId="07FD1DCB" w14:textId="77777777" w:rsidR="00EE1499" w:rsidRPr="00420D51" w:rsidRDefault="00EE1499" w:rsidP="00EE1499">
            <w:pPr>
              <w:spacing w:after="200" w:line="240" w:lineRule="auto"/>
              <w:jc w:val="center"/>
              <w:rPr>
                <w:rFonts w:ascii="Times New Roman" w:hAnsi="Times New Roman" w:cs="Times New Roman"/>
                <w:color w:val="auto"/>
                <w:sz w:val="20"/>
                <w:szCs w:val="20"/>
                <w:lang w:val="fr-FR" w:eastAsia="en-US"/>
              </w:rPr>
            </w:pPr>
            <w:r w:rsidRPr="00420D51">
              <w:rPr>
                <w:rFonts w:ascii="Times New Roman" w:hAnsi="Times New Roman" w:cs="Times New Roman"/>
                <w:color w:val="auto"/>
                <w:sz w:val="20"/>
                <w:szCs w:val="20"/>
                <w:lang w:val="fr-FR" w:eastAsia="en-US"/>
              </w:rPr>
              <w:t>3.</w:t>
            </w:r>
          </w:p>
        </w:tc>
        <w:tc>
          <w:tcPr>
            <w:tcW w:w="2433" w:type="pct"/>
            <w:tcBorders>
              <w:top w:val="single" w:sz="4" w:space="0" w:color="000000"/>
              <w:left w:val="single" w:sz="4" w:space="0" w:color="000000"/>
              <w:bottom w:val="single" w:sz="4" w:space="0" w:color="000000"/>
              <w:right w:val="single" w:sz="4" w:space="0" w:color="000000"/>
            </w:tcBorders>
          </w:tcPr>
          <w:p w14:paraId="146C969E"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Чи суперечить акт нормативно-правовим актам вищої або однакової юридичної сили, що суттєво змінили регулювання у сфері, яку регулює даний акт?</w:t>
            </w:r>
          </w:p>
        </w:tc>
        <w:tc>
          <w:tcPr>
            <w:tcW w:w="878" w:type="pct"/>
            <w:tcBorders>
              <w:top w:val="single" w:sz="4" w:space="0" w:color="000000"/>
              <w:left w:val="single" w:sz="4" w:space="0" w:color="000000"/>
              <w:bottom w:val="single" w:sz="4" w:space="0" w:color="000000"/>
              <w:right w:val="single" w:sz="4" w:space="0" w:color="000000"/>
            </w:tcBorders>
          </w:tcPr>
          <w:p w14:paraId="24DAE2C6"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Ні</w:t>
            </w:r>
          </w:p>
        </w:tc>
        <w:tc>
          <w:tcPr>
            <w:tcW w:w="1336" w:type="pct"/>
            <w:tcBorders>
              <w:top w:val="single" w:sz="4" w:space="0" w:color="000000"/>
              <w:left w:val="single" w:sz="4" w:space="0" w:color="000000"/>
              <w:bottom w:val="single" w:sz="4" w:space="0" w:color="000000"/>
              <w:right w:val="single" w:sz="4" w:space="0" w:color="000000"/>
            </w:tcBorders>
          </w:tcPr>
          <w:p w14:paraId="7C3A8252"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 xml:space="preserve"> </w:t>
            </w:r>
          </w:p>
        </w:tc>
      </w:tr>
      <w:tr w:rsidR="00EE1499" w:rsidRPr="00420D51" w14:paraId="03C7DD5C" w14:textId="77777777" w:rsidTr="00776BC2">
        <w:trPr>
          <w:jc w:val="center"/>
        </w:trPr>
        <w:tc>
          <w:tcPr>
            <w:tcW w:w="353" w:type="pct"/>
            <w:tcBorders>
              <w:top w:val="single" w:sz="4" w:space="0" w:color="000000"/>
              <w:left w:val="single" w:sz="4" w:space="0" w:color="000000"/>
              <w:bottom w:val="single" w:sz="4" w:space="0" w:color="000000"/>
              <w:right w:val="single" w:sz="4" w:space="0" w:color="000000"/>
            </w:tcBorders>
          </w:tcPr>
          <w:p w14:paraId="6AB2E097" w14:textId="77777777" w:rsidR="00EE1499" w:rsidRPr="00420D51" w:rsidRDefault="00EE1499" w:rsidP="00EE1499">
            <w:pPr>
              <w:spacing w:after="200" w:line="240" w:lineRule="auto"/>
              <w:jc w:val="center"/>
              <w:rPr>
                <w:rFonts w:ascii="Times New Roman" w:hAnsi="Times New Roman" w:cs="Times New Roman"/>
                <w:color w:val="auto"/>
                <w:sz w:val="20"/>
                <w:szCs w:val="20"/>
                <w:lang w:val="fr-FR" w:eastAsia="en-US"/>
              </w:rPr>
            </w:pPr>
            <w:r w:rsidRPr="00420D51">
              <w:rPr>
                <w:rFonts w:ascii="Times New Roman" w:hAnsi="Times New Roman" w:cs="Times New Roman"/>
                <w:color w:val="auto"/>
                <w:sz w:val="20"/>
                <w:szCs w:val="20"/>
                <w:lang w:val="fr-FR" w:eastAsia="en-US"/>
              </w:rPr>
              <w:t>3.1.</w:t>
            </w:r>
          </w:p>
        </w:tc>
        <w:tc>
          <w:tcPr>
            <w:tcW w:w="2433" w:type="pct"/>
            <w:tcBorders>
              <w:top w:val="single" w:sz="4" w:space="0" w:color="000000"/>
              <w:left w:val="single" w:sz="4" w:space="0" w:color="000000"/>
              <w:bottom w:val="single" w:sz="4" w:space="0" w:color="000000"/>
              <w:right w:val="single" w:sz="4" w:space="0" w:color="000000"/>
            </w:tcBorders>
          </w:tcPr>
          <w:p w14:paraId="6B5F02B4"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 xml:space="preserve"> Вкажіть нормативно-правовий акт/акти вищої або однакової юридичної сили, яким суперечить зазначений акт</w:t>
            </w:r>
          </w:p>
        </w:tc>
        <w:tc>
          <w:tcPr>
            <w:tcW w:w="878" w:type="pct"/>
            <w:tcBorders>
              <w:top w:val="single" w:sz="4" w:space="0" w:color="000000"/>
              <w:left w:val="single" w:sz="4" w:space="0" w:color="000000"/>
              <w:bottom w:val="single" w:sz="4" w:space="0" w:color="000000"/>
              <w:right w:val="single" w:sz="4" w:space="0" w:color="000000"/>
            </w:tcBorders>
          </w:tcPr>
          <w:p w14:paraId="36F7AB47"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н/з</w:t>
            </w:r>
          </w:p>
        </w:tc>
        <w:tc>
          <w:tcPr>
            <w:tcW w:w="1336" w:type="pct"/>
            <w:tcBorders>
              <w:top w:val="single" w:sz="4" w:space="0" w:color="000000"/>
              <w:left w:val="single" w:sz="4" w:space="0" w:color="000000"/>
              <w:bottom w:val="single" w:sz="4" w:space="0" w:color="000000"/>
              <w:right w:val="single" w:sz="4" w:space="0" w:color="000000"/>
            </w:tcBorders>
          </w:tcPr>
          <w:p w14:paraId="56728E3F"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 xml:space="preserve"> </w:t>
            </w:r>
          </w:p>
        </w:tc>
      </w:tr>
      <w:tr w:rsidR="00EE1499" w:rsidRPr="00420D51" w14:paraId="64E1D68F" w14:textId="77777777" w:rsidTr="00776BC2">
        <w:trPr>
          <w:jc w:val="center"/>
        </w:trPr>
        <w:tc>
          <w:tcPr>
            <w:tcW w:w="353" w:type="pct"/>
            <w:tcBorders>
              <w:top w:val="single" w:sz="4" w:space="0" w:color="000000"/>
              <w:left w:val="single" w:sz="4" w:space="0" w:color="000000"/>
              <w:bottom w:val="single" w:sz="4" w:space="0" w:color="000000"/>
              <w:right w:val="single" w:sz="4" w:space="0" w:color="000000"/>
            </w:tcBorders>
          </w:tcPr>
          <w:p w14:paraId="2583B710" w14:textId="77777777" w:rsidR="00EE1499" w:rsidRPr="00420D51" w:rsidRDefault="00EE1499" w:rsidP="00EE1499">
            <w:pPr>
              <w:spacing w:after="200" w:line="240" w:lineRule="auto"/>
              <w:jc w:val="center"/>
              <w:rPr>
                <w:rFonts w:ascii="Times New Roman" w:hAnsi="Times New Roman" w:cs="Times New Roman"/>
                <w:color w:val="auto"/>
                <w:sz w:val="20"/>
                <w:szCs w:val="20"/>
                <w:lang w:val="fr-FR" w:eastAsia="en-US"/>
              </w:rPr>
            </w:pPr>
            <w:r w:rsidRPr="00420D51">
              <w:rPr>
                <w:rFonts w:ascii="Times New Roman" w:hAnsi="Times New Roman" w:cs="Times New Roman"/>
                <w:color w:val="auto"/>
                <w:sz w:val="20"/>
                <w:szCs w:val="20"/>
                <w:lang w:val="fr-FR" w:eastAsia="en-US"/>
              </w:rPr>
              <w:t>3.2.</w:t>
            </w:r>
          </w:p>
        </w:tc>
        <w:tc>
          <w:tcPr>
            <w:tcW w:w="2433" w:type="pct"/>
            <w:tcBorders>
              <w:top w:val="single" w:sz="4" w:space="0" w:color="000000"/>
              <w:left w:val="single" w:sz="4" w:space="0" w:color="000000"/>
              <w:bottom w:val="single" w:sz="4" w:space="0" w:color="000000"/>
              <w:right w:val="single" w:sz="4" w:space="0" w:color="000000"/>
            </w:tcBorders>
          </w:tcPr>
          <w:p w14:paraId="4912B3D5"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Вкажіть суть суперечності</w:t>
            </w:r>
          </w:p>
        </w:tc>
        <w:tc>
          <w:tcPr>
            <w:tcW w:w="878" w:type="pct"/>
            <w:tcBorders>
              <w:top w:val="single" w:sz="4" w:space="0" w:color="000000"/>
              <w:left w:val="single" w:sz="4" w:space="0" w:color="000000"/>
              <w:bottom w:val="single" w:sz="4" w:space="0" w:color="000000"/>
              <w:right w:val="single" w:sz="4" w:space="0" w:color="000000"/>
            </w:tcBorders>
          </w:tcPr>
          <w:p w14:paraId="6D89D61B"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н/з</w:t>
            </w:r>
          </w:p>
        </w:tc>
        <w:tc>
          <w:tcPr>
            <w:tcW w:w="1336" w:type="pct"/>
            <w:tcBorders>
              <w:top w:val="single" w:sz="4" w:space="0" w:color="000000"/>
              <w:left w:val="single" w:sz="4" w:space="0" w:color="000000"/>
              <w:bottom w:val="single" w:sz="4" w:space="0" w:color="000000"/>
              <w:right w:val="single" w:sz="4" w:space="0" w:color="000000"/>
            </w:tcBorders>
          </w:tcPr>
          <w:p w14:paraId="5BE7C0F1"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 xml:space="preserve"> </w:t>
            </w:r>
          </w:p>
        </w:tc>
      </w:tr>
      <w:tr w:rsidR="00EE1499" w:rsidRPr="00420D51" w14:paraId="3524E5AA" w14:textId="77777777" w:rsidTr="00776BC2">
        <w:trPr>
          <w:jc w:val="center"/>
        </w:trPr>
        <w:tc>
          <w:tcPr>
            <w:tcW w:w="353" w:type="pct"/>
            <w:tcBorders>
              <w:top w:val="single" w:sz="4" w:space="0" w:color="000000"/>
              <w:left w:val="single" w:sz="4" w:space="0" w:color="000000"/>
              <w:bottom w:val="single" w:sz="4" w:space="0" w:color="000000"/>
              <w:right w:val="single" w:sz="4" w:space="0" w:color="000000"/>
            </w:tcBorders>
          </w:tcPr>
          <w:p w14:paraId="46F11333" w14:textId="77777777" w:rsidR="00EE1499" w:rsidRPr="00420D51" w:rsidRDefault="00EE1499" w:rsidP="00EE1499">
            <w:pPr>
              <w:spacing w:after="200" w:line="240" w:lineRule="auto"/>
              <w:jc w:val="center"/>
              <w:rPr>
                <w:rFonts w:ascii="Times New Roman" w:hAnsi="Times New Roman" w:cs="Times New Roman"/>
                <w:color w:val="auto"/>
                <w:sz w:val="20"/>
                <w:szCs w:val="20"/>
                <w:lang w:val="fr-FR" w:eastAsia="en-US"/>
              </w:rPr>
            </w:pPr>
            <w:r w:rsidRPr="00420D51">
              <w:rPr>
                <w:rFonts w:ascii="Times New Roman" w:hAnsi="Times New Roman" w:cs="Times New Roman"/>
                <w:color w:val="auto"/>
                <w:sz w:val="20"/>
                <w:szCs w:val="20"/>
                <w:lang w:val="fr-FR" w:eastAsia="en-US"/>
              </w:rPr>
              <w:t>4.</w:t>
            </w:r>
          </w:p>
        </w:tc>
        <w:tc>
          <w:tcPr>
            <w:tcW w:w="2433" w:type="pct"/>
            <w:tcBorders>
              <w:top w:val="single" w:sz="4" w:space="0" w:color="000000"/>
              <w:left w:val="single" w:sz="4" w:space="0" w:color="000000"/>
              <w:bottom w:val="single" w:sz="4" w:space="0" w:color="000000"/>
              <w:right w:val="single" w:sz="4" w:space="0" w:color="000000"/>
            </w:tcBorders>
          </w:tcPr>
          <w:p w14:paraId="297A70E8"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Чи наявне у публічному доступі рішення уповноваженого органу про необхідність усунення порушень принципів державної регуляторної політики, що стосується регуляторного акта у цілому або окремих його положень?</w:t>
            </w:r>
          </w:p>
        </w:tc>
        <w:tc>
          <w:tcPr>
            <w:tcW w:w="878" w:type="pct"/>
            <w:tcBorders>
              <w:top w:val="single" w:sz="4" w:space="0" w:color="000000"/>
              <w:left w:val="single" w:sz="4" w:space="0" w:color="000000"/>
              <w:bottom w:val="single" w:sz="4" w:space="0" w:color="000000"/>
              <w:right w:val="single" w:sz="4" w:space="0" w:color="000000"/>
            </w:tcBorders>
          </w:tcPr>
          <w:p w14:paraId="594A44E7"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Ні</w:t>
            </w:r>
          </w:p>
        </w:tc>
        <w:tc>
          <w:tcPr>
            <w:tcW w:w="1336" w:type="pct"/>
            <w:tcBorders>
              <w:top w:val="single" w:sz="4" w:space="0" w:color="000000"/>
              <w:left w:val="single" w:sz="4" w:space="0" w:color="000000"/>
              <w:bottom w:val="single" w:sz="4" w:space="0" w:color="000000"/>
              <w:right w:val="single" w:sz="4" w:space="0" w:color="000000"/>
            </w:tcBorders>
          </w:tcPr>
          <w:p w14:paraId="11423CD8"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 xml:space="preserve"> </w:t>
            </w:r>
          </w:p>
        </w:tc>
      </w:tr>
      <w:tr w:rsidR="00EE1499" w:rsidRPr="00420D51" w14:paraId="111EF148" w14:textId="77777777" w:rsidTr="00776BC2">
        <w:trPr>
          <w:jc w:val="center"/>
        </w:trPr>
        <w:tc>
          <w:tcPr>
            <w:tcW w:w="353" w:type="pct"/>
            <w:tcBorders>
              <w:top w:val="single" w:sz="4" w:space="0" w:color="000000"/>
              <w:left w:val="single" w:sz="4" w:space="0" w:color="000000"/>
              <w:bottom w:val="single" w:sz="4" w:space="0" w:color="000000"/>
              <w:right w:val="single" w:sz="4" w:space="0" w:color="000000"/>
            </w:tcBorders>
          </w:tcPr>
          <w:p w14:paraId="638B7143" w14:textId="77777777" w:rsidR="00EE1499" w:rsidRPr="00420D51" w:rsidRDefault="00EE1499" w:rsidP="00EE1499">
            <w:pPr>
              <w:spacing w:after="200" w:line="240" w:lineRule="auto"/>
              <w:jc w:val="center"/>
              <w:rPr>
                <w:rFonts w:ascii="Times New Roman" w:hAnsi="Times New Roman" w:cs="Times New Roman"/>
                <w:color w:val="auto"/>
                <w:sz w:val="20"/>
                <w:szCs w:val="20"/>
                <w:lang w:val="fr-FR" w:eastAsia="en-US"/>
              </w:rPr>
            </w:pPr>
            <w:r w:rsidRPr="00420D51">
              <w:rPr>
                <w:rFonts w:ascii="Times New Roman" w:hAnsi="Times New Roman" w:cs="Times New Roman"/>
                <w:color w:val="auto"/>
                <w:sz w:val="20"/>
                <w:szCs w:val="20"/>
                <w:lang w:val="fr-FR" w:eastAsia="en-US"/>
              </w:rPr>
              <w:lastRenderedPageBreak/>
              <w:t>4.1.</w:t>
            </w:r>
          </w:p>
        </w:tc>
        <w:tc>
          <w:tcPr>
            <w:tcW w:w="2433" w:type="pct"/>
            <w:tcBorders>
              <w:top w:val="single" w:sz="4" w:space="0" w:color="000000"/>
              <w:left w:val="single" w:sz="4" w:space="0" w:color="000000"/>
              <w:bottom w:val="single" w:sz="4" w:space="0" w:color="000000"/>
              <w:right w:val="single" w:sz="4" w:space="0" w:color="000000"/>
            </w:tcBorders>
          </w:tcPr>
          <w:p w14:paraId="7785149E"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Вкажіть реквізити рішення уповноваженого органу про необхідність усунення порушень принципів державної регуляторної політики</w:t>
            </w:r>
          </w:p>
        </w:tc>
        <w:tc>
          <w:tcPr>
            <w:tcW w:w="878" w:type="pct"/>
            <w:tcBorders>
              <w:top w:val="single" w:sz="4" w:space="0" w:color="000000"/>
              <w:left w:val="single" w:sz="4" w:space="0" w:color="000000"/>
              <w:bottom w:val="single" w:sz="4" w:space="0" w:color="000000"/>
              <w:right w:val="single" w:sz="4" w:space="0" w:color="000000"/>
            </w:tcBorders>
          </w:tcPr>
          <w:p w14:paraId="4774E636"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н/з</w:t>
            </w:r>
          </w:p>
        </w:tc>
        <w:tc>
          <w:tcPr>
            <w:tcW w:w="1336" w:type="pct"/>
            <w:tcBorders>
              <w:top w:val="single" w:sz="4" w:space="0" w:color="000000"/>
              <w:left w:val="single" w:sz="4" w:space="0" w:color="000000"/>
              <w:bottom w:val="single" w:sz="4" w:space="0" w:color="000000"/>
              <w:right w:val="single" w:sz="4" w:space="0" w:color="000000"/>
            </w:tcBorders>
          </w:tcPr>
          <w:p w14:paraId="6AB08659"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 xml:space="preserve"> </w:t>
            </w:r>
          </w:p>
        </w:tc>
      </w:tr>
      <w:tr w:rsidR="00EE1499" w:rsidRPr="00420D51" w14:paraId="2DDC98E2" w14:textId="77777777" w:rsidTr="00776BC2">
        <w:trPr>
          <w:jc w:val="center"/>
        </w:trPr>
        <w:tc>
          <w:tcPr>
            <w:tcW w:w="353" w:type="pct"/>
            <w:tcBorders>
              <w:top w:val="single" w:sz="4" w:space="0" w:color="000000"/>
              <w:left w:val="single" w:sz="4" w:space="0" w:color="000000"/>
              <w:bottom w:val="single" w:sz="4" w:space="0" w:color="000000"/>
              <w:right w:val="single" w:sz="4" w:space="0" w:color="000000"/>
            </w:tcBorders>
          </w:tcPr>
          <w:p w14:paraId="6B1B0EAD" w14:textId="77777777" w:rsidR="00EE1499" w:rsidRPr="00420D51" w:rsidRDefault="00EE1499" w:rsidP="00EE1499">
            <w:pPr>
              <w:spacing w:after="200" w:line="240" w:lineRule="auto"/>
              <w:jc w:val="center"/>
              <w:rPr>
                <w:rFonts w:ascii="Times New Roman" w:hAnsi="Times New Roman" w:cs="Times New Roman"/>
                <w:color w:val="auto"/>
                <w:sz w:val="20"/>
                <w:szCs w:val="20"/>
                <w:lang w:val="fr-FR" w:eastAsia="en-US"/>
              </w:rPr>
            </w:pPr>
            <w:r w:rsidRPr="00420D51">
              <w:rPr>
                <w:rFonts w:ascii="Times New Roman" w:hAnsi="Times New Roman" w:cs="Times New Roman"/>
                <w:color w:val="auto"/>
                <w:sz w:val="20"/>
                <w:szCs w:val="20"/>
                <w:lang w:val="fr-FR" w:eastAsia="en-US"/>
              </w:rPr>
              <w:t>5.</w:t>
            </w:r>
          </w:p>
        </w:tc>
        <w:tc>
          <w:tcPr>
            <w:tcW w:w="2433" w:type="pct"/>
            <w:tcBorders>
              <w:top w:val="single" w:sz="4" w:space="0" w:color="000000"/>
              <w:left w:val="single" w:sz="4" w:space="0" w:color="000000"/>
              <w:bottom w:val="single" w:sz="4" w:space="0" w:color="000000"/>
              <w:right w:val="single" w:sz="4" w:space="0" w:color="000000"/>
            </w:tcBorders>
          </w:tcPr>
          <w:p w14:paraId="080EF38B"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Чи наявне у публічному доступі рішення суду, що набрало законної сили, яким було задоволено вимогу про оскарження акту, що стосується регуляторного акта у цілому або окремих його положень</w:t>
            </w:r>
          </w:p>
        </w:tc>
        <w:tc>
          <w:tcPr>
            <w:tcW w:w="878" w:type="pct"/>
            <w:tcBorders>
              <w:top w:val="single" w:sz="4" w:space="0" w:color="000000"/>
              <w:left w:val="single" w:sz="4" w:space="0" w:color="000000"/>
              <w:bottom w:val="single" w:sz="4" w:space="0" w:color="000000"/>
              <w:right w:val="single" w:sz="4" w:space="0" w:color="000000"/>
            </w:tcBorders>
          </w:tcPr>
          <w:p w14:paraId="40A1D62A"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Ні</w:t>
            </w:r>
          </w:p>
        </w:tc>
        <w:tc>
          <w:tcPr>
            <w:tcW w:w="1336" w:type="pct"/>
            <w:tcBorders>
              <w:top w:val="single" w:sz="4" w:space="0" w:color="000000"/>
              <w:left w:val="single" w:sz="4" w:space="0" w:color="000000"/>
              <w:bottom w:val="single" w:sz="4" w:space="0" w:color="000000"/>
              <w:right w:val="single" w:sz="4" w:space="0" w:color="000000"/>
            </w:tcBorders>
          </w:tcPr>
          <w:p w14:paraId="1BA1EBB7"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 xml:space="preserve"> </w:t>
            </w:r>
          </w:p>
        </w:tc>
      </w:tr>
      <w:tr w:rsidR="00EE1499" w:rsidRPr="00420D51" w14:paraId="1CE84FC0" w14:textId="77777777" w:rsidTr="00776BC2">
        <w:trPr>
          <w:jc w:val="center"/>
        </w:trPr>
        <w:tc>
          <w:tcPr>
            <w:tcW w:w="353" w:type="pct"/>
            <w:tcBorders>
              <w:top w:val="single" w:sz="4" w:space="0" w:color="000000"/>
              <w:left w:val="single" w:sz="4" w:space="0" w:color="000000"/>
              <w:bottom w:val="single" w:sz="4" w:space="0" w:color="000000"/>
              <w:right w:val="single" w:sz="4" w:space="0" w:color="000000"/>
            </w:tcBorders>
          </w:tcPr>
          <w:p w14:paraId="02E1E1EF" w14:textId="77777777" w:rsidR="00EE1499" w:rsidRPr="00420D51" w:rsidRDefault="00EE1499" w:rsidP="00EE1499">
            <w:pPr>
              <w:spacing w:after="200" w:line="240" w:lineRule="auto"/>
              <w:jc w:val="center"/>
              <w:rPr>
                <w:rFonts w:ascii="Times New Roman" w:hAnsi="Times New Roman" w:cs="Times New Roman"/>
                <w:color w:val="auto"/>
                <w:sz w:val="20"/>
                <w:szCs w:val="20"/>
                <w:lang w:val="fr-FR" w:eastAsia="en-US"/>
              </w:rPr>
            </w:pPr>
            <w:r w:rsidRPr="00420D51">
              <w:rPr>
                <w:rFonts w:ascii="Times New Roman" w:hAnsi="Times New Roman" w:cs="Times New Roman"/>
                <w:color w:val="auto"/>
                <w:sz w:val="20"/>
                <w:szCs w:val="20"/>
                <w:lang w:val="fr-FR" w:eastAsia="en-US"/>
              </w:rPr>
              <w:t>5.1.</w:t>
            </w:r>
          </w:p>
        </w:tc>
        <w:tc>
          <w:tcPr>
            <w:tcW w:w="2433" w:type="pct"/>
            <w:tcBorders>
              <w:top w:val="single" w:sz="4" w:space="0" w:color="000000"/>
              <w:left w:val="single" w:sz="4" w:space="0" w:color="000000"/>
              <w:bottom w:val="single" w:sz="4" w:space="0" w:color="000000"/>
              <w:right w:val="single" w:sz="4" w:space="0" w:color="000000"/>
            </w:tcBorders>
          </w:tcPr>
          <w:p w14:paraId="2EA53A68"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Вкажіть реквізити рішення суду, що набрало законної сили, яким було задоволено вимогу про оскарження акту</w:t>
            </w:r>
          </w:p>
        </w:tc>
        <w:tc>
          <w:tcPr>
            <w:tcW w:w="878" w:type="pct"/>
            <w:tcBorders>
              <w:top w:val="single" w:sz="4" w:space="0" w:color="000000"/>
              <w:left w:val="single" w:sz="4" w:space="0" w:color="000000"/>
              <w:bottom w:val="single" w:sz="4" w:space="0" w:color="000000"/>
              <w:right w:val="single" w:sz="4" w:space="0" w:color="000000"/>
            </w:tcBorders>
          </w:tcPr>
          <w:p w14:paraId="13BE848C"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н/з</w:t>
            </w:r>
          </w:p>
        </w:tc>
        <w:tc>
          <w:tcPr>
            <w:tcW w:w="1336" w:type="pct"/>
            <w:tcBorders>
              <w:top w:val="single" w:sz="4" w:space="0" w:color="000000"/>
              <w:left w:val="single" w:sz="4" w:space="0" w:color="000000"/>
              <w:bottom w:val="single" w:sz="4" w:space="0" w:color="000000"/>
              <w:right w:val="single" w:sz="4" w:space="0" w:color="000000"/>
            </w:tcBorders>
          </w:tcPr>
          <w:p w14:paraId="0EEFB465"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 xml:space="preserve"> </w:t>
            </w:r>
          </w:p>
        </w:tc>
      </w:tr>
      <w:tr w:rsidR="00EE1499" w:rsidRPr="00420D51" w14:paraId="1256A7F2" w14:textId="77777777" w:rsidTr="00776BC2">
        <w:trPr>
          <w:jc w:val="center"/>
        </w:trPr>
        <w:tc>
          <w:tcPr>
            <w:tcW w:w="353" w:type="pct"/>
            <w:tcBorders>
              <w:top w:val="single" w:sz="4" w:space="0" w:color="000000"/>
              <w:left w:val="single" w:sz="4" w:space="0" w:color="000000"/>
              <w:bottom w:val="single" w:sz="4" w:space="0" w:color="000000"/>
              <w:right w:val="single" w:sz="4" w:space="0" w:color="000000"/>
            </w:tcBorders>
          </w:tcPr>
          <w:p w14:paraId="1748300D" w14:textId="77777777" w:rsidR="00EE1499" w:rsidRPr="00420D51" w:rsidRDefault="00EE1499" w:rsidP="00EE1499">
            <w:pPr>
              <w:spacing w:after="200" w:line="240" w:lineRule="auto"/>
              <w:jc w:val="center"/>
              <w:rPr>
                <w:rFonts w:ascii="Times New Roman" w:hAnsi="Times New Roman" w:cs="Times New Roman"/>
                <w:color w:val="auto"/>
                <w:sz w:val="20"/>
                <w:szCs w:val="20"/>
                <w:lang w:val="fr-FR" w:eastAsia="en-US"/>
              </w:rPr>
            </w:pPr>
            <w:r w:rsidRPr="00420D51">
              <w:rPr>
                <w:rFonts w:ascii="Times New Roman" w:hAnsi="Times New Roman" w:cs="Times New Roman"/>
                <w:color w:val="auto"/>
                <w:sz w:val="20"/>
                <w:szCs w:val="20"/>
                <w:lang w:val="fr-FR" w:eastAsia="en-US"/>
              </w:rPr>
              <w:t>6.</w:t>
            </w:r>
          </w:p>
        </w:tc>
        <w:tc>
          <w:tcPr>
            <w:tcW w:w="2433" w:type="pct"/>
            <w:tcBorders>
              <w:top w:val="single" w:sz="4" w:space="0" w:color="000000"/>
              <w:left w:val="single" w:sz="4" w:space="0" w:color="000000"/>
              <w:bottom w:val="single" w:sz="4" w:space="0" w:color="000000"/>
              <w:right w:val="single" w:sz="4" w:space="0" w:color="000000"/>
            </w:tcBorders>
          </w:tcPr>
          <w:p w14:paraId="47681825"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Примітка</w:t>
            </w:r>
          </w:p>
        </w:tc>
        <w:tc>
          <w:tcPr>
            <w:tcW w:w="878" w:type="pct"/>
            <w:tcBorders>
              <w:top w:val="single" w:sz="4" w:space="0" w:color="000000"/>
              <w:left w:val="single" w:sz="4" w:space="0" w:color="000000"/>
              <w:bottom w:val="single" w:sz="4" w:space="0" w:color="000000"/>
              <w:right w:val="single" w:sz="4" w:space="0" w:color="000000"/>
            </w:tcBorders>
          </w:tcPr>
          <w:p w14:paraId="7F7330D5"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н/з</w:t>
            </w:r>
          </w:p>
        </w:tc>
        <w:tc>
          <w:tcPr>
            <w:tcW w:w="1336" w:type="pct"/>
            <w:tcBorders>
              <w:top w:val="single" w:sz="4" w:space="0" w:color="000000"/>
              <w:left w:val="single" w:sz="4" w:space="0" w:color="000000"/>
              <w:bottom w:val="single" w:sz="4" w:space="0" w:color="000000"/>
              <w:right w:val="single" w:sz="4" w:space="0" w:color="000000"/>
            </w:tcBorders>
          </w:tcPr>
          <w:p w14:paraId="01256314"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 xml:space="preserve"> </w:t>
            </w:r>
          </w:p>
        </w:tc>
      </w:tr>
      <w:tr w:rsidR="00EE1499" w:rsidRPr="00420D51" w14:paraId="0A0D0357" w14:textId="77777777" w:rsidTr="00776BC2">
        <w:trPr>
          <w:jc w:val="center"/>
        </w:trPr>
        <w:tc>
          <w:tcPr>
            <w:tcW w:w="353" w:type="pct"/>
            <w:tcBorders>
              <w:top w:val="single" w:sz="4" w:space="0" w:color="000000"/>
              <w:left w:val="single" w:sz="4" w:space="0" w:color="000000"/>
              <w:bottom w:val="single" w:sz="4" w:space="0" w:color="000000"/>
              <w:right w:val="single" w:sz="4" w:space="0" w:color="000000"/>
            </w:tcBorders>
          </w:tcPr>
          <w:p w14:paraId="2175B2CD" w14:textId="77777777" w:rsidR="00EE1499" w:rsidRPr="00420D51" w:rsidRDefault="00EE1499" w:rsidP="00EE1499">
            <w:pPr>
              <w:spacing w:after="200" w:line="240" w:lineRule="auto"/>
              <w:jc w:val="center"/>
              <w:rPr>
                <w:rFonts w:ascii="Times New Roman" w:hAnsi="Times New Roman" w:cs="Times New Roman"/>
                <w:color w:val="auto"/>
                <w:sz w:val="20"/>
                <w:szCs w:val="20"/>
                <w:lang w:val="fr-FR" w:eastAsia="en-US"/>
              </w:rPr>
            </w:pPr>
            <w:r w:rsidRPr="00420D51">
              <w:rPr>
                <w:rFonts w:ascii="Times New Roman" w:hAnsi="Times New Roman" w:cs="Times New Roman"/>
                <w:color w:val="auto"/>
                <w:sz w:val="20"/>
                <w:szCs w:val="20"/>
                <w:lang w:val="fr-FR" w:eastAsia="en-US"/>
              </w:rPr>
              <w:t xml:space="preserve"> </w:t>
            </w:r>
          </w:p>
        </w:tc>
        <w:tc>
          <w:tcPr>
            <w:tcW w:w="2433" w:type="pct"/>
            <w:tcBorders>
              <w:top w:val="single" w:sz="4" w:space="0" w:color="000000"/>
              <w:left w:val="single" w:sz="4" w:space="0" w:color="000000"/>
              <w:bottom w:val="single" w:sz="4" w:space="0" w:color="000000"/>
              <w:right w:val="single" w:sz="4" w:space="0" w:color="000000"/>
            </w:tcBorders>
          </w:tcPr>
          <w:p w14:paraId="3B59372E"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Результат аналізу актуальності:</w:t>
            </w:r>
          </w:p>
        </w:tc>
        <w:tc>
          <w:tcPr>
            <w:tcW w:w="878" w:type="pct"/>
            <w:tcBorders>
              <w:top w:val="single" w:sz="4" w:space="0" w:color="000000"/>
              <w:left w:val="single" w:sz="4" w:space="0" w:color="000000"/>
              <w:bottom w:val="single" w:sz="4" w:space="0" w:color="000000"/>
              <w:right w:val="single" w:sz="4" w:space="0" w:color="000000"/>
            </w:tcBorders>
          </w:tcPr>
          <w:p w14:paraId="68A6B397"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Актуальний</w:t>
            </w:r>
          </w:p>
        </w:tc>
        <w:tc>
          <w:tcPr>
            <w:tcW w:w="1336" w:type="pct"/>
            <w:tcBorders>
              <w:top w:val="single" w:sz="4" w:space="0" w:color="000000"/>
              <w:left w:val="single" w:sz="4" w:space="0" w:color="000000"/>
              <w:bottom w:val="single" w:sz="4" w:space="0" w:color="000000"/>
              <w:right w:val="single" w:sz="4" w:space="0" w:color="000000"/>
            </w:tcBorders>
          </w:tcPr>
          <w:p w14:paraId="5E44A223"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 xml:space="preserve"> </w:t>
            </w:r>
          </w:p>
        </w:tc>
      </w:tr>
      <w:tr w:rsidR="00EE1499" w:rsidRPr="00420D51" w14:paraId="71775581" w14:textId="77777777" w:rsidTr="00776BC2">
        <w:trPr>
          <w:jc w:val="center"/>
        </w:trPr>
        <w:tc>
          <w:tcPr>
            <w:tcW w:w="353" w:type="pct"/>
            <w:tcBorders>
              <w:top w:val="single" w:sz="4" w:space="0" w:color="000000"/>
              <w:left w:val="single" w:sz="4" w:space="0" w:color="000000"/>
              <w:bottom w:val="single" w:sz="4" w:space="0" w:color="000000"/>
              <w:right w:val="single" w:sz="4" w:space="0" w:color="000000"/>
            </w:tcBorders>
          </w:tcPr>
          <w:p w14:paraId="3045E64A" w14:textId="77777777" w:rsidR="00EE1499" w:rsidRPr="00420D51" w:rsidRDefault="00EE1499" w:rsidP="00EE1499">
            <w:pPr>
              <w:spacing w:after="200" w:line="240" w:lineRule="auto"/>
              <w:jc w:val="center"/>
              <w:rPr>
                <w:rFonts w:ascii="Times New Roman" w:hAnsi="Times New Roman" w:cs="Times New Roman"/>
                <w:color w:val="auto"/>
                <w:sz w:val="20"/>
                <w:szCs w:val="20"/>
                <w:lang w:val="fr-FR" w:eastAsia="en-US"/>
              </w:rPr>
            </w:pPr>
            <w:r w:rsidRPr="00420D51">
              <w:rPr>
                <w:rFonts w:ascii="Times New Roman" w:hAnsi="Times New Roman" w:cs="Times New Roman"/>
                <w:color w:val="auto"/>
                <w:sz w:val="20"/>
                <w:szCs w:val="20"/>
                <w:lang w:val="fr-FR" w:eastAsia="en-US"/>
              </w:rPr>
              <w:t>7.</w:t>
            </w:r>
          </w:p>
        </w:tc>
        <w:tc>
          <w:tcPr>
            <w:tcW w:w="2433" w:type="pct"/>
            <w:tcBorders>
              <w:top w:val="single" w:sz="4" w:space="0" w:color="000000"/>
              <w:left w:val="single" w:sz="4" w:space="0" w:color="000000"/>
              <w:bottom w:val="single" w:sz="4" w:space="0" w:color="000000"/>
              <w:right w:val="single" w:sz="4" w:space="0" w:color="000000"/>
            </w:tcBorders>
          </w:tcPr>
          <w:p w14:paraId="04A07BE1"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Чи підлягає акт обов’язковій реєстрації?</w:t>
            </w:r>
          </w:p>
        </w:tc>
        <w:tc>
          <w:tcPr>
            <w:tcW w:w="878" w:type="pct"/>
            <w:tcBorders>
              <w:top w:val="single" w:sz="4" w:space="0" w:color="000000"/>
              <w:left w:val="single" w:sz="4" w:space="0" w:color="000000"/>
              <w:bottom w:val="single" w:sz="4" w:space="0" w:color="000000"/>
              <w:right w:val="single" w:sz="4" w:space="0" w:color="000000"/>
            </w:tcBorders>
          </w:tcPr>
          <w:p w14:paraId="1BBD15CC"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Так</w:t>
            </w:r>
          </w:p>
        </w:tc>
        <w:tc>
          <w:tcPr>
            <w:tcW w:w="1336" w:type="pct"/>
            <w:tcBorders>
              <w:top w:val="single" w:sz="4" w:space="0" w:color="000000"/>
              <w:left w:val="single" w:sz="4" w:space="0" w:color="000000"/>
              <w:bottom w:val="single" w:sz="4" w:space="0" w:color="000000"/>
              <w:right w:val="single" w:sz="4" w:space="0" w:color="000000"/>
            </w:tcBorders>
          </w:tcPr>
          <w:p w14:paraId="3FF9E948"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 xml:space="preserve"> </w:t>
            </w:r>
          </w:p>
        </w:tc>
      </w:tr>
      <w:tr w:rsidR="00EE1499" w:rsidRPr="00420D51" w14:paraId="1CB9C2A9" w14:textId="77777777" w:rsidTr="00776BC2">
        <w:trPr>
          <w:jc w:val="center"/>
        </w:trPr>
        <w:tc>
          <w:tcPr>
            <w:tcW w:w="353" w:type="pct"/>
            <w:tcBorders>
              <w:top w:val="single" w:sz="4" w:space="0" w:color="000000"/>
              <w:left w:val="single" w:sz="4" w:space="0" w:color="000000"/>
              <w:bottom w:val="single" w:sz="4" w:space="0" w:color="000000"/>
              <w:right w:val="single" w:sz="4" w:space="0" w:color="000000"/>
            </w:tcBorders>
          </w:tcPr>
          <w:p w14:paraId="0A183AB7" w14:textId="77777777" w:rsidR="00EE1499" w:rsidRPr="00420D51" w:rsidRDefault="00EE1499" w:rsidP="00EE1499">
            <w:pPr>
              <w:spacing w:after="200" w:line="240" w:lineRule="auto"/>
              <w:jc w:val="center"/>
              <w:rPr>
                <w:rFonts w:ascii="Times New Roman" w:hAnsi="Times New Roman" w:cs="Times New Roman"/>
                <w:color w:val="auto"/>
                <w:sz w:val="20"/>
                <w:szCs w:val="20"/>
                <w:lang w:val="fr-FR" w:eastAsia="en-US"/>
              </w:rPr>
            </w:pPr>
            <w:r w:rsidRPr="00420D51">
              <w:rPr>
                <w:rFonts w:ascii="Times New Roman" w:hAnsi="Times New Roman" w:cs="Times New Roman"/>
                <w:color w:val="auto"/>
                <w:sz w:val="20"/>
                <w:szCs w:val="20"/>
                <w:lang w:val="fr-FR" w:eastAsia="en-US"/>
              </w:rPr>
              <w:t>7.1.</w:t>
            </w:r>
          </w:p>
        </w:tc>
        <w:tc>
          <w:tcPr>
            <w:tcW w:w="2433" w:type="pct"/>
            <w:tcBorders>
              <w:top w:val="single" w:sz="4" w:space="0" w:color="000000"/>
              <w:left w:val="single" w:sz="4" w:space="0" w:color="000000"/>
              <w:bottom w:val="single" w:sz="4" w:space="0" w:color="000000"/>
              <w:right w:val="single" w:sz="4" w:space="0" w:color="000000"/>
            </w:tcBorders>
          </w:tcPr>
          <w:p w14:paraId="5E9133E7"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Чи був акт зареєстрований?</w:t>
            </w:r>
          </w:p>
        </w:tc>
        <w:tc>
          <w:tcPr>
            <w:tcW w:w="878" w:type="pct"/>
            <w:tcBorders>
              <w:top w:val="single" w:sz="4" w:space="0" w:color="000000"/>
              <w:left w:val="single" w:sz="4" w:space="0" w:color="000000"/>
              <w:bottom w:val="single" w:sz="4" w:space="0" w:color="000000"/>
              <w:right w:val="single" w:sz="4" w:space="0" w:color="000000"/>
            </w:tcBorders>
          </w:tcPr>
          <w:p w14:paraId="03811251"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Так</w:t>
            </w:r>
          </w:p>
        </w:tc>
        <w:tc>
          <w:tcPr>
            <w:tcW w:w="1336" w:type="pct"/>
            <w:tcBorders>
              <w:top w:val="single" w:sz="4" w:space="0" w:color="000000"/>
              <w:left w:val="single" w:sz="4" w:space="0" w:color="000000"/>
              <w:bottom w:val="single" w:sz="4" w:space="0" w:color="000000"/>
              <w:right w:val="single" w:sz="4" w:space="0" w:color="000000"/>
            </w:tcBorders>
          </w:tcPr>
          <w:p w14:paraId="09A86866"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 xml:space="preserve"> </w:t>
            </w:r>
          </w:p>
        </w:tc>
      </w:tr>
      <w:tr w:rsidR="00EE1499" w:rsidRPr="00420D51" w14:paraId="6C1E3E3F" w14:textId="77777777" w:rsidTr="00776BC2">
        <w:trPr>
          <w:jc w:val="center"/>
        </w:trPr>
        <w:tc>
          <w:tcPr>
            <w:tcW w:w="353" w:type="pct"/>
            <w:tcBorders>
              <w:top w:val="single" w:sz="4" w:space="0" w:color="000000"/>
              <w:left w:val="single" w:sz="4" w:space="0" w:color="000000"/>
              <w:bottom w:val="single" w:sz="4" w:space="0" w:color="000000"/>
              <w:right w:val="single" w:sz="4" w:space="0" w:color="000000"/>
            </w:tcBorders>
          </w:tcPr>
          <w:p w14:paraId="1D6D8A50" w14:textId="77777777" w:rsidR="00EE1499" w:rsidRPr="00420D51" w:rsidRDefault="00EE1499" w:rsidP="00EE1499">
            <w:pPr>
              <w:spacing w:after="200" w:line="240" w:lineRule="auto"/>
              <w:jc w:val="center"/>
              <w:rPr>
                <w:rFonts w:ascii="Times New Roman" w:hAnsi="Times New Roman" w:cs="Times New Roman"/>
                <w:color w:val="auto"/>
                <w:sz w:val="20"/>
                <w:szCs w:val="20"/>
                <w:lang w:val="fr-FR" w:eastAsia="en-US"/>
              </w:rPr>
            </w:pPr>
            <w:r w:rsidRPr="00420D51">
              <w:rPr>
                <w:rFonts w:ascii="Times New Roman" w:hAnsi="Times New Roman" w:cs="Times New Roman"/>
                <w:color w:val="auto"/>
                <w:sz w:val="20"/>
                <w:szCs w:val="20"/>
                <w:lang w:val="fr-FR" w:eastAsia="en-US"/>
              </w:rPr>
              <w:t>8.</w:t>
            </w:r>
          </w:p>
        </w:tc>
        <w:tc>
          <w:tcPr>
            <w:tcW w:w="2433" w:type="pct"/>
            <w:tcBorders>
              <w:top w:val="single" w:sz="4" w:space="0" w:color="000000"/>
              <w:left w:val="single" w:sz="4" w:space="0" w:color="000000"/>
              <w:bottom w:val="single" w:sz="4" w:space="0" w:color="000000"/>
              <w:right w:val="single" w:sz="4" w:space="0" w:color="000000"/>
            </w:tcBorders>
          </w:tcPr>
          <w:p w14:paraId="0E5FEC64"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Чи має акт належну підставу для прийняття?</w:t>
            </w:r>
          </w:p>
        </w:tc>
        <w:tc>
          <w:tcPr>
            <w:tcW w:w="878" w:type="pct"/>
            <w:tcBorders>
              <w:top w:val="single" w:sz="4" w:space="0" w:color="000000"/>
              <w:left w:val="single" w:sz="4" w:space="0" w:color="000000"/>
              <w:bottom w:val="single" w:sz="4" w:space="0" w:color="000000"/>
              <w:right w:val="single" w:sz="4" w:space="0" w:color="000000"/>
            </w:tcBorders>
          </w:tcPr>
          <w:p w14:paraId="10FC7D31"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Так</w:t>
            </w:r>
          </w:p>
        </w:tc>
        <w:tc>
          <w:tcPr>
            <w:tcW w:w="1336" w:type="pct"/>
            <w:tcBorders>
              <w:top w:val="single" w:sz="4" w:space="0" w:color="000000"/>
              <w:left w:val="single" w:sz="4" w:space="0" w:color="000000"/>
              <w:bottom w:val="single" w:sz="4" w:space="0" w:color="000000"/>
              <w:right w:val="single" w:sz="4" w:space="0" w:color="000000"/>
            </w:tcBorders>
          </w:tcPr>
          <w:p w14:paraId="415B7181"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 xml:space="preserve"> </w:t>
            </w:r>
          </w:p>
        </w:tc>
      </w:tr>
      <w:tr w:rsidR="00EE1499" w:rsidRPr="00420D51" w14:paraId="0F1E4D78" w14:textId="77777777" w:rsidTr="00776BC2">
        <w:trPr>
          <w:jc w:val="center"/>
        </w:trPr>
        <w:tc>
          <w:tcPr>
            <w:tcW w:w="353" w:type="pct"/>
            <w:tcBorders>
              <w:top w:val="single" w:sz="4" w:space="0" w:color="000000"/>
              <w:left w:val="single" w:sz="4" w:space="0" w:color="000000"/>
              <w:bottom w:val="single" w:sz="4" w:space="0" w:color="000000"/>
              <w:right w:val="single" w:sz="4" w:space="0" w:color="000000"/>
            </w:tcBorders>
          </w:tcPr>
          <w:p w14:paraId="5F46F5AA" w14:textId="77777777" w:rsidR="00EE1499" w:rsidRPr="00420D51" w:rsidRDefault="00EE1499" w:rsidP="00EE1499">
            <w:pPr>
              <w:spacing w:after="200" w:line="240" w:lineRule="auto"/>
              <w:jc w:val="center"/>
              <w:rPr>
                <w:rFonts w:ascii="Times New Roman" w:hAnsi="Times New Roman" w:cs="Times New Roman"/>
                <w:color w:val="auto"/>
                <w:sz w:val="20"/>
                <w:szCs w:val="20"/>
                <w:lang w:val="fr-FR" w:eastAsia="en-US"/>
              </w:rPr>
            </w:pPr>
            <w:r w:rsidRPr="00420D51">
              <w:rPr>
                <w:rFonts w:ascii="Times New Roman" w:hAnsi="Times New Roman" w:cs="Times New Roman"/>
                <w:color w:val="auto"/>
                <w:sz w:val="20"/>
                <w:szCs w:val="20"/>
                <w:lang w:val="fr-FR" w:eastAsia="en-US"/>
              </w:rPr>
              <w:t>8.1.</w:t>
            </w:r>
          </w:p>
        </w:tc>
        <w:tc>
          <w:tcPr>
            <w:tcW w:w="2433" w:type="pct"/>
            <w:tcBorders>
              <w:top w:val="single" w:sz="4" w:space="0" w:color="000000"/>
              <w:left w:val="single" w:sz="4" w:space="0" w:color="000000"/>
              <w:bottom w:val="single" w:sz="4" w:space="0" w:color="000000"/>
              <w:right w:val="single" w:sz="4" w:space="0" w:color="000000"/>
            </w:tcBorders>
          </w:tcPr>
          <w:p w14:paraId="404B617C"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Акт, що містить підставу, згідно якої прийнято регуляторний акт</w:t>
            </w:r>
          </w:p>
        </w:tc>
        <w:tc>
          <w:tcPr>
            <w:tcW w:w="878" w:type="pct"/>
            <w:tcBorders>
              <w:top w:val="single" w:sz="4" w:space="0" w:color="000000"/>
              <w:left w:val="single" w:sz="4" w:space="0" w:color="000000"/>
              <w:bottom w:val="single" w:sz="4" w:space="0" w:color="000000"/>
              <w:right w:val="single" w:sz="4" w:space="0" w:color="000000"/>
            </w:tcBorders>
          </w:tcPr>
          <w:p w14:paraId="26E7AD03"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 xml:space="preserve"> Про електроенергетику </w:t>
            </w:r>
          </w:p>
        </w:tc>
        <w:tc>
          <w:tcPr>
            <w:tcW w:w="1336" w:type="pct"/>
            <w:tcBorders>
              <w:top w:val="single" w:sz="4" w:space="0" w:color="000000"/>
              <w:left w:val="single" w:sz="4" w:space="0" w:color="000000"/>
              <w:bottom w:val="single" w:sz="4" w:space="0" w:color="000000"/>
              <w:right w:val="single" w:sz="4" w:space="0" w:color="000000"/>
            </w:tcBorders>
          </w:tcPr>
          <w:p w14:paraId="20E51333"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 xml:space="preserve"> </w:t>
            </w:r>
          </w:p>
        </w:tc>
      </w:tr>
      <w:tr w:rsidR="00EE1499" w:rsidRPr="00420D51" w14:paraId="3B6775E0" w14:textId="77777777" w:rsidTr="00776BC2">
        <w:trPr>
          <w:jc w:val="center"/>
        </w:trPr>
        <w:tc>
          <w:tcPr>
            <w:tcW w:w="353" w:type="pct"/>
            <w:tcBorders>
              <w:top w:val="single" w:sz="4" w:space="0" w:color="000000"/>
              <w:left w:val="single" w:sz="4" w:space="0" w:color="000000"/>
              <w:bottom w:val="single" w:sz="4" w:space="0" w:color="000000"/>
              <w:right w:val="single" w:sz="4" w:space="0" w:color="000000"/>
            </w:tcBorders>
          </w:tcPr>
          <w:p w14:paraId="188EA214" w14:textId="77777777" w:rsidR="00EE1499" w:rsidRPr="00420D51" w:rsidRDefault="00EE1499" w:rsidP="00EE1499">
            <w:pPr>
              <w:spacing w:after="200" w:line="240" w:lineRule="auto"/>
              <w:jc w:val="center"/>
              <w:rPr>
                <w:rFonts w:ascii="Times New Roman" w:hAnsi="Times New Roman" w:cs="Times New Roman"/>
                <w:color w:val="auto"/>
                <w:sz w:val="20"/>
                <w:szCs w:val="20"/>
                <w:lang w:val="fr-FR" w:eastAsia="en-US"/>
              </w:rPr>
            </w:pPr>
            <w:r w:rsidRPr="00420D51">
              <w:rPr>
                <w:rFonts w:ascii="Times New Roman" w:hAnsi="Times New Roman" w:cs="Times New Roman"/>
                <w:color w:val="auto"/>
                <w:sz w:val="20"/>
                <w:szCs w:val="20"/>
                <w:lang w:val="fr-FR" w:eastAsia="en-US"/>
              </w:rPr>
              <w:t>8.2.</w:t>
            </w:r>
          </w:p>
        </w:tc>
        <w:tc>
          <w:tcPr>
            <w:tcW w:w="2433" w:type="pct"/>
            <w:tcBorders>
              <w:top w:val="single" w:sz="4" w:space="0" w:color="000000"/>
              <w:left w:val="single" w:sz="4" w:space="0" w:color="000000"/>
              <w:bottom w:val="single" w:sz="4" w:space="0" w:color="000000"/>
              <w:right w:val="single" w:sz="4" w:space="0" w:color="000000"/>
            </w:tcBorders>
          </w:tcPr>
          <w:p w14:paraId="32EC968F"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Конкретне формулювання підстави, згідно якої прийнято регуляторний акт</w:t>
            </w:r>
          </w:p>
        </w:tc>
        <w:tc>
          <w:tcPr>
            <w:tcW w:w="878" w:type="pct"/>
            <w:tcBorders>
              <w:top w:val="single" w:sz="4" w:space="0" w:color="000000"/>
              <w:left w:val="single" w:sz="4" w:space="0" w:color="000000"/>
              <w:bottom w:val="single" w:sz="4" w:space="0" w:color="000000"/>
              <w:right w:val="single" w:sz="4" w:space="0" w:color="000000"/>
            </w:tcBorders>
          </w:tcPr>
          <w:p w14:paraId="3958B5C1"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 xml:space="preserve"> забезпечення проведення цінової та тарифної політики в електроенергетиці в межах повноважень, визначених законодавством; </w:t>
            </w:r>
          </w:p>
        </w:tc>
        <w:tc>
          <w:tcPr>
            <w:tcW w:w="1336" w:type="pct"/>
            <w:tcBorders>
              <w:top w:val="single" w:sz="4" w:space="0" w:color="000000"/>
              <w:left w:val="single" w:sz="4" w:space="0" w:color="000000"/>
              <w:bottom w:val="single" w:sz="4" w:space="0" w:color="000000"/>
              <w:right w:val="single" w:sz="4" w:space="0" w:color="000000"/>
            </w:tcBorders>
          </w:tcPr>
          <w:p w14:paraId="1B4183BC"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 xml:space="preserve"> </w:t>
            </w:r>
          </w:p>
        </w:tc>
      </w:tr>
      <w:tr w:rsidR="00EE1499" w:rsidRPr="00420D51" w14:paraId="73272F6E" w14:textId="77777777" w:rsidTr="00776BC2">
        <w:trPr>
          <w:jc w:val="center"/>
        </w:trPr>
        <w:tc>
          <w:tcPr>
            <w:tcW w:w="353" w:type="pct"/>
            <w:tcBorders>
              <w:top w:val="single" w:sz="4" w:space="0" w:color="000000"/>
              <w:left w:val="single" w:sz="4" w:space="0" w:color="000000"/>
              <w:bottom w:val="single" w:sz="4" w:space="0" w:color="000000"/>
              <w:right w:val="single" w:sz="4" w:space="0" w:color="000000"/>
            </w:tcBorders>
          </w:tcPr>
          <w:p w14:paraId="0B21DD28" w14:textId="77777777" w:rsidR="00EE1499" w:rsidRPr="00420D51" w:rsidRDefault="00EE1499" w:rsidP="00EE1499">
            <w:pPr>
              <w:spacing w:after="200" w:line="240" w:lineRule="auto"/>
              <w:jc w:val="center"/>
              <w:rPr>
                <w:rFonts w:ascii="Times New Roman" w:hAnsi="Times New Roman" w:cs="Times New Roman"/>
                <w:color w:val="auto"/>
                <w:sz w:val="20"/>
                <w:szCs w:val="20"/>
                <w:lang w:val="fr-FR" w:eastAsia="en-US"/>
              </w:rPr>
            </w:pPr>
            <w:r w:rsidRPr="00420D51">
              <w:rPr>
                <w:rFonts w:ascii="Times New Roman" w:hAnsi="Times New Roman" w:cs="Times New Roman"/>
                <w:color w:val="auto"/>
                <w:sz w:val="20"/>
                <w:szCs w:val="20"/>
                <w:lang w:val="fr-FR" w:eastAsia="en-US"/>
              </w:rPr>
              <w:t>8.3.</w:t>
            </w:r>
          </w:p>
        </w:tc>
        <w:tc>
          <w:tcPr>
            <w:tcW w:w="2433" w:type="pct"/>
            <w:tcBorders>
              <w:top w:val="single" w:sz="4" w:space="0" w:color="000000"/>
              <w:left w:val="single" w:sz="4" w:space="0" w:color="000000"/>
              <w:bottom w:val="single" w:sz="4" w:space="0" w:color="000000"/>
              <w:right w:val="single" w:sz="4" w:space="0" w:color="000000"/>
            </w:tcBorders>
          </w:tcPr>
          <w:p w14:paraId="2D2E05A6"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Посилання на структурний елемент акту, що містить підставу</w:t>
            </w:r>
          </w:p>
        </w:tc>
        <w:tc>
          <w:tcPr>
            <w:tcW w:w="878" w:type="pct"/>
            <w:tcBorders>
              <w:top w:val="single" w:sz="4" w:space="0" w:color="000000"/>
              <w:left w:val="single" w:sz="4" w:space="0" w:color="000000"/>
              <w:bottom w:val="single" w:sz="4" w:space="0" w:color="000000"/>
              <w:right w:val="single" w:sz="4" w:space="0" w:color="000000"/>
            </w:tcBorders>
          </w:tcPr>
          <w:p w14:paraId="599B7B08"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 xml:space="preserve"> стаття 12 </w:t>
            </w:r>
          </w:p>
        </w:tc>
        <w:tc>
          <w:tcPr>
            <w:tcW w:w="1336" w:type="pct"/>
            <w:tcBorders>
              <w:top w:val="single" w:sz="4" w:space="0" w:color="000000"/>
              <w:left w:val="single" w:sz="4" w:space="0" w:color="000000"/>
              <w:bottom w:val="single" w:sz="4" w:space="0" w:color="000000"/>
              <w:right w:val="single" w:sz="4" w:space="0" w:color="000000"/>
            </w:tcBorders>
          </w:tcPr>
          <w:p w14:paraId="3CCBD7EB"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 xml:space="preserve"> </w:t>
            </w:r>
          </w:p>
        </w:tc>
      </w:tr>
      <w:tr w:rsidR="00EE1499" w:rsidRPr="00420D51" w14:paraId="2C45182E" w14:textId="77777777" w:rsidTr="00776BC2">
        <w:trPr>
          <w:jc w:val="center"/>
        </w:trPr>
        <w:tc>
          <w:tcPr>
            <w:tcW w:w="353" w:type="pct"/>
            <w:tcBorders>
              <w:top w:val="single" w:sz="4" w:space="0" w:color="000000"/>
              <w:left w:val="single" w:sz="4" w:space="0" w:color="000000"/>
              <w:bottom w:val="single" w:sz="4" w:space="0" w:color="000000"/>
              <w:right w:val="single" w:sz="4" w:space="0" w:color="000000"/>
            </w:tcBorders>
          </w:tcPr>
          <w:p w14:paraId="41537FBA" w14:textId="77777777" w:rsidR="00EE1499" w:rsidRPr="00420D51" w:rsidRDefault="00EE1499" w:rsidP="00EE1499">
            <w:pPr>
              <w:spacing w:after="200" w:line="240" w:lineRule="auto"/>
              <w:jc w:val="center"/>
              <w:rPr>
                <w:rFonts w:ascii="Times New Roman" w:hAnsi="Times New Roman" w:cs="Times New Roman"/>
                <w:color w:val="auto"/>
                <w:sz w:val="20"/>
                <w:szCs w:val="20"/>
                <w:lang w:val="fr-FR" w:eastAsia="en-US"/>
              </w:rPr>
            </w:pPr>
            <w:r w:rsidRPr="00420D51">
              <w:rPr>
                <w:rFonts w:ascii="Times New Roman" w:hAnsi="Times New Roman" w:cs="Times New Roman"/>
                <w:color w:val="auto"/>
                <w:sz w:val="20"/>
                <w:szCs w:val="20"/>
                <w:lang w:val="fr-FR" w:eastAsia="en-US"/>
              </w:rPr>
              <w:t>9.</w:t>
            </w:r>
          </w:p>
        </w:tc>
        <w:tc>
          <w:tcPr>
            <w:tcW w:w="2433" w:type="pct"/>
            <w:tcBorders>
              <w:top w:val="single" w:sz="4" w:space="0" w:color="000000"/>
              <w:left w:val="single" w:sz="4" w:space="0" w:color="000000"/>
              <w:bottom w:val="single" w:sz="4" w:space="0" w:color="000000"/>
              <w:right w:val="single" w:sz="4" w:space="0" w:color="000000"/>
            </w:tcBorders>
          </w:tcPr>
          <w:p w14:paraId="3B57EAA5"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Примітка</w:t>
            </w:r>
          </w:p>
        </w:tc>
        <w:tc>
          <w:tcPr>
            <w:tcW w:w="878" w:type="pct"/>
            <w:tcBorders>
              <w:top w:val="single" w:sz="4" w:space="0" w:color="000000"/>
              <w:left w:val="single" w:sz="4" w:space="0" w:color="000000"/>
              <w:bottom w:val="single" w:sz="4" w:space="0" w:color="000000"/>
              <w:right w:val="single" w:sz="4" w:space="0" w:color="000000"/>
            </w:tcBorders>
          </w:tcPr>
          <w:p w14:paraId="36D1A13F"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 xml:space="preserve">  </w:t>
            </w:r>
          </w:p>
        </w:tc>
        <w:tc>
          <w:tcPr>
            <w:tcW w:w="1336" w:type="pct"/>
            <w:tcBorders>
              <w:top w:val="single" w:sz="4" w:space="0" w:color="000000"/>
              <w:left w:val="single" w:sz="4" w:space="0" w:color="000000"/>
              <w:bottom w:val="single" w:sz="4" w:space="0" w:color="000000"/>
              <w:right w:val="single" w:sz="4" w:space="0" w:color="000000"/>
            </w:tcBorders>
          </w:tcPr>
          <w:p w14:paraId="2323B78B"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 xml:space="preserve"> </w:t>
            </w:r>
          </w:p>
        </w:tc>
      </w:tr>
      <w:tr w:rsidR="00EE1499" w:rsidRPr="00420D51" w14:paraId="4EB8880C" w14:textId="77777777" w:rsidTr="00776BC2">
        <w:trPr>
          <w:jc w:val="center"/>
        </w:trPr>
        <w:tc>
          <w:tcPr>
            <w:tcW w:w="353" w:type="pct"/>
            <w:tcBorders>
              <w:top w:val="single" w:sz="4" w:space="0" w:color="000000"/>
              <w:left w:val="single" w:sz="4" w:space="0" w:color="000000"/>
              <w:bottom w:val="single" w:sz="4" w:space="0" w:color="000000"/>
              <w:right w:val="single" w:sz="4" w:space="0" w:color="000000"/>
            </w:tcBorders>
          </w:tcPr>
          <w:p w14:paraId="71BD5787" w14:textId="77777777" w:rsidR="00EE1499" w:rsidRPr="00420D51" w:rsidRDefault="00EE1499" w:rsidP="00EE1499">
            <w:pPr>
              <w:spacing w:after="200" w:line="240" w:lineRule="auto"/>
              <w:jc w:val="center"/>
              <w:rPr>
                <w:rFonts w:ascii="Times New Roman" w:hAnsi="Times New Roman" w:cs="Times New Roman"/>
                <w:color w:val="auto"/>
                <w:sz w:val="20"/>
                <w:szCs w:val="20"/>
                <w:lang w:val="fr-FR" w:eastAsia="en-US"/>
              </w:rPr>
            </w:pPr>
            <w:r w:rsidRPr="00420D51">
              <w:rPr>
                <w:rFonts w:ascii="Times New Roman" w:hAnsi="Times New Roman" w:cs="Times New Roman"/>
                <w:color w:val="auto"/>
                <w:sz w:val="20"/>
                <w:szCs w:val="20"/>
                <w:lang w:val="fr-FR" w:eastAsia="en-US"/>
              </w:rPr>
              <w:t xml:space="preserve"> </w:t>
            </w:r>
          </w:p>
        </w:tc>
        <w:tc>
          <w:tcPr>
            <w:tcW w:w="2433" w:type="pct"/>
            <w:tcBorders>
              <w:top w:val="single" w:sz="4" w:space="0" w:color="000000"/>
              <w:left w:val="single" w:sz="4" w:space="0" w:color="000000"/>
              <w:bottom w:val="single" w:sz="4" w:space="0" w:color="000000"/>
              <w:right w:val="single" w:sz="4" w:space="0" w:color="000000"/>
            </w:tcBorders>
          </w:tcPr>
          <w:p w14:paraId="07D3C670"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Результат аналізу законності:</w:t>
            </w:r>
          </w:p>
        </w:tc>
        <w:tc>
          <w:tcPr>
            <w:tcW w:w="878" w:type="pct"/>
            <w:tcBorders>
              <w:top w:val="single" w:sz="4" w:space="0" w:color="000000"/>
              <w:left w:val="single" w:sz="4" w:space="0" w:color="000000"/>
              <w:bottom w:val="single" w:sz="4" w:space="0" w:color="000000"/>
              <w:right w:val="single" w:sz="4" w:space="0" w:color="000000"/>
            </w:tcBorders>
          </w:tcPr>
          <w:p w14:paraId="62707BD8"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Законний</w:t>
            </w:r>
          </w:p>
        </w:tc>
        <w:tc>
          <w:tcPr>
            <w:tcW w:w="1336" w:type="pct"/>
            <w:tcBorders>
              <w:top w:val="single" w:sz="4" w:space="0" w:color="000000"/>
              <w:left w:val="single" w:sz="4" w:space="0" w:color="000000"/>
              <w:bottom w:val="single" w:sz="4" w:space="0" w:color="000000"/>
              <w:right w:val="single" w:sz="4" w:space="0" w:color="000000"/>
            </w:tcBorders>
          </w:tcPr>
          <w:p w14:paraId="104C0069" w14:textId="77777777" w:rsidR="00EE1499" w:rsidRPr="00420D51" w:rsidRDefault="00EE1499" w:rsidP="00EE1499">
            <w:pPr>
              <w:spacing w:after="200" w:line="240" w:lineRule="auto"/>
              <w:rPr>
                <w:rFonts w:ascii="Times New Roman" w:eastAsia="Calibri" w:hAnsi="Times New Roman" w:cs="Times New Roman"/>
                <w:color w:val="auto"/>
                <w:sz w:val="20"/>
                <w:szCs w:val="20"/>
                <w:lang w:val="fr-FR" w:eastAsia="en-US"/>
              </w:rPr>
            </w:pPr>
            <w:r w:rsidRPr="00420D51">
              <w:rPr>
                <w:rFonts w:ascii="Times New Roman" w:eastAsia="Calibri" w:hAnsi="Times New Roman" w:cs="Times New Roman"/>
                <w:color w:val="auto"/>
                <w:sz w:val="20"/>
                <w:szCs w:val="20"/>
                <w:lang w:val="fr-FR" w:eastAsia="en-US"/>
              </w:rPr>
              <w:t xml:space="preserve"> </w:t>
            </w:r>
          </w:p>
        </w:tc>
      </w:tr>
    </w:tbl>
    <w:p w14:paraId="57796898" w14:textId="77777777" w:rsidR="0072212B" w:rsidRPr="00B971F6" w:rsidRDefault="0072212B" w:rsidP="0072212B">
      <w:pPr>
        <w:spacing w:line="240" w:lineRule="auto"/>
        <w:jc w:val="right"/>
        <w:rPr>
          <w:rFonts w:ascii="Times New Roman" w:eastAsia="Times New Roman" w:hAnsi="Times New Roman" w:cs="Times New Roman"/>
          <w:sz w:val="20"/>
          <w:szCs w:val="20"/>
          <w:lang w:val="en-US"/>
        </w:rPr>
      </w:pPr>
    </w:p>
    <w:p w14:paraId="67AE6D40" w14:textId="77777777" w:rsidR="0072212B" w:rsidRPr="00B971F6" w:rsidRDefault="0072212B" w:rsidP="0072212B">
      <w:pPr>
        <w:spacing w:line="240" w:lineRule="auto"/>
        <w:jc w:val="right"/>
        <w:rPr>
          <w:rFonts w:ascii="Times New Roman" w:eastAsia="Times New Roman" w:hAnsi="Times New Roman" w:cs="Times New Roman"/>
          <w:sz w:val="20"/>
          <w:szCs w:val="20"/>
          <w:lang w:val="en-US"/>
        </w:rPr>
      </w:pPr>
    </w:p>
    <w:p w14:paraId="29A22EE1" w14:textId="77777777" w:rsidR="0072212B" w:rsidRPr="00B971F6" w:rsidRDefault="0072212B" w:rsidP="0072212B">
      <w:pPr>
        <w:keepNext/>
        <w:spacing w:line="240" w:lineRule="auto"/>
        <w:jc w:val="right"/>
        <w:rPr>
          <w:rFonts w:ascii="Times New Roman" w:eastAsia="Times New Roman" w:hAnsi="Times New Roman" w:cs="Times New Roman"/>
          <w:sz w:val="20"/>
          <w:szCs w:val="20"/>
          <w:lang w:val="en-US"/>
        </w:rPr>
      </w:pPr>
      <w:r w:rsidRPr="00B971F6">
        <w:rPr>
          <w:rFonts w:ascii="Times New Roman" w:eastAsia="Times New Roman" w:hAnsi="Times New Roman" w:cs="Times New Roman"/>
          <w:sz w:val="20"/>
          <w:szCs w:val="20"/>
          <w:lang w:val="en-US"/>
        </w:rPr>
        <w:t xml:space="preserve">Таблиця </w:t>
      </w:r>
      <w:r>
        <w:rPr>
          <w:rFonts w:ascii="Times New Roman" w:eastAsia="Times New Roman" w:hAnsi="Times New Roman" w:cs="Times New Roman"/>
          <w:sz w:val="20"/>
          <w:szCs w:val="20"/>
          <w:lang w:val="en-US"/>
        </w:rPr>
        <w:t>№8</w:t>
      </w:r>
    </w:p>
    <w:p w14:paraId="4DED4687" w14:textId="77777777" w:rsidR="0072212B" w:rsidRPr="00AE0FDA" w:rsidRDefault="0072212B" w:rsidP="0072212B">
      <w:pPr>
        <w:pStyle w:val="Heading6"/>
        <w:jc w:val="center"/>
        <w:rPr>
          <w:b/>
          <w:szCs w:val="20"/>
          <w:lang w:val="uk-UA"/>
        </w:rPr>
      </w:pPr>
      <w:bookmarkStart w:id="25" w:name="_Toc479870075"/>
      <w:r w:rsidRPr="00AE0FDA">
        <w:rPr>
          <w:b/>
          <w:szCs w:val="20"/>
          <w:lang w:val="uk-UA"/>
        </w:rPr>
        <w:t>Таблиця №8. Перелік неактуальних регуляторних актів, що регулюють ринок</w:t>
      </w:r>
      <w:bookmarkEnd w:id="25"/>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158"/>
        <w:gridCol w:w="2461"/>
        <w:gridCol w:w="2699"/>
        <w:gridCol w:w="2698"/>
      </w:tblGrid>
      <w:tr w:rsidR="0072212B" w:rsidRPr="00AE0FDA" w14:paraId="079E0026" w14:textId="77777777" w:rsidTr="00E4705E">
        <w:trPr>
          <w:trHeight w:val="560"/>
        </w:trPr>
        <w:tc>
          <w:tcPr>
            <w:tcW w:w="642" w:type="pct"/>
          </w:tcPr>
          <w:p w14:paraId="22B78C40" w14:textId="77777777" w:rsidR="0072212B" w:rsidRPr="00AE0FDA" w:rsidRDefault="0072212B" w:rsidP="00E4705E">
            <w:pPr>
              <w:spacing w:line="240" w:lineRule="auto"/>
              <w:jc w:val="both"/>
              <w:rPr>
                <w:rFonts w:ascii="Times New Roman" w:eastAsia="Times New Roman" w:hAnsi="Times New Roman" w:cs="Times New Roman"/>
                <w:sz w:val="20"/>
                <w:szCs w:val="20"/>
                <w:lang w:val="uk-UA"/>
              </w:rPr>
            </w:pPr>
            <w:r w:rsidRPr="00AE0FDA">
              <w:rPr>
                <w:rFonts w:ascii="Times New Roman" w:eastAsia="Times New Roman" w:hAnsi="Times New Roman" w:cs="Times New Roman"/>
                <w:sz w:val="20"/>
                <w:szCs w:val="20"/>
                <w:lang w:val="uk-UA"/>
              </w:rPr>
              <w:t>№п/п</w:t>
            </w:r>
          </w:p>
        </w:tc>
        <w:tc>
          <w:tcPr>
            <w:tcW w:w="1365" w:type="pct"/>
          </w:tcPr>
          <w:p w14:paraId="768C399B" w14:textId="77777777" w:rsidR="0072212B" w:rsidRPr="00AE0FDA" w:rsidRDefault="0072212B" w:rsidP="00E4705E">
            <w:pPr>
              <w:spacing w:line="240" w:lineRule="auto"/>
              <w:jc w:val="both"/>
              <w:rPr>
                <w:rFonts w:ascii="Times New Roman" w:eastAsia="Times New Roman" w:hAnsi="Times New Roman" w:cs="Times New Roman"/>
                <w:sz w:val="20"/>
                <w:szCs w:val="20"/>
                <w:lang w:val="uk-UA"/>
              </w:rPr>
            </w:pPr>
            <w:r w:rsidRPr="00AE0FDA">
              <w:rPr>
                <w:rFonts w:ascii="Times New Roman" w:eastAsia="Times New Roman" w:hAnsi="Times New Roman" w:cs="Times New Roman"/>
                <w:sz w:val="20"/>
                <w:szCs w:val="20"/>
                <w:lang w:val="uk-UA"/>
              </w:rPr>
              <w:t>Регуляторний акт</w:t>
            </w:r>
          </w:p>
        </w:tc>
        <w:tc>
          <w:tcPr>
            <w:tcW w:w="1497" w:type="pct"/>
          </w:tcPr>
          <w:p w14:paraId="7C8ADEA6" w14:textId="77777777" w:rsidR="0072212B" w:rsidRPr="00AE0FDA" w:rsidRDefault="0072212B" w:rsidP="00E4705E">
            <w:pPr>
              <w:spacing w:line="240" w:lineRule="auto"/>
              <w:jc w:val="center"/>
              <w:rPr>
                <w:rFonts w:ascii="Times New Roman" w:eastAsia="Times New Roman" w:hAnsi="Times New Roman" w:cs="Times New Roman"/>
                <w:sz w:val="20"/>
                <w:szCs w:val="20"/>
                <w:lang w:val="uk-UA"/>
              </w:rPr>
            </w:pPr>
            <w:r w:rsidRPr="00AE0FDA">
              <w:rPr>
                <w:rFonts w:ascii="Times New Roman" w:eastAsia="Times New Roman" w:hAnsi="Times New Roman" w:cs="Times New Roman"/>
                <w:sz w:val="20"/>
                <w:szCs w:val="20"/>
                <w:lang w:val="uk-UA"/>
              </w:rPr>
              <w:t>Результат оцінки за критерієм “Актуальність”</w:t>
            </w:r>
          </w:p>
        </w:tc>
        <w:tc>
          <w:tcPr>
            <w:tcW w:w="1496" w:type="pct"/>
          </w:tcPr>
          <w:p w14:paraId="768C8382" w14:textId="77777777" w:rsidR="0072212B" w:rsidRPr="00AE0FDA" w:rsidRDefault="0072212B" w:rsidP="00E4705E">
            <w:pPr>
              <w:spacing w:line="240" w:lineRule="auto"/>
              <w:jc w:val="center"/>
              <w:rPr>
                <w:rFonts w:ascii="Times New Roman" w:eastAsia="Times New Roman" w:hAnsi="Times New Roman" w:cs="Times New Roman"/>
                <w:sz w:val="20"/>
                <w:szCs w:val="20"/>
                <w:lang w:val="uk-UA"/>
              </w:rPr>
            </w:pPr>
            <w:r w:rsidRPr="00AE0FDA">
              <w:rPr>
                <w:rFonts w:ascii="Times New Roman" w:eastAsia="Times New Roman" w:hAnsi="Times New Roman" w:cs="Times New Roman"/>
                <w:sz w:val="20"/>
                <w:szCs w:val="20"/>
                <w:lang w:val="uk-UA"/>
              </w:rPr>
              <w:t>Ознака, за якою прийнято рішення</w:t>
            </w:r>
          </w:p>
        </w:tc>
      </w:tr>
      <w:tr w:rsidR="0072212B" w:rsidRPr="00AE0FDA" w14:paraId="7A28DF09" w14:textId="77777777" w:rsidTr="00E4705E">
        <w:tc>
          <w:tcPr>
            <w:tcW w:w="642" w:type="pct"/>
          </w:tcPr>
          <w:p w14:paraId="53787743" w14:textId="77777777" w:rsidR="0072212B" w:rsidRPr="00AE0FDA" w:rsidRDefault="0072212B" w:rsidP="00E4705E">
            <w:pPr>
              <w:spacing w:line="240" w:lineRule="auto"/>
              <w:jc w:val="center"/>
              <w:rPr>
                <w:rFonts w:ascii="Times New Roman" w:eastAsia="Times New Roman" w:hAnsi="Times New Roman" w:cs="Times New Roman"/>
                <w:sz w:val="20"/>
                <w:szCs w:val="20"/>
                <w:lang w:val="uk-UA"/>
              </w:rPr>
            </w:pPr>
            <w:r w:rsidRPr="00AE0FDA">
              <w:rPr>
                <w:rFonts w:ascii="Times New Roman" w:eastAsia="Times New Roman" w:hAnsi="Times New Roman" w:cs="Times New Roman"/>
                <w:sz w:val="20"/>
                <w:szCs w:val="20"/>
                <w:lang w:val="uk-UA"/>
              </w:rPr>
              <w:t>1</w:t>
            </w:r>
          </w:p>
        </w:tc>
        <w:tc>
          <w:tcPr>
            <w:tcW w:w="1365" w:type="pct"/>
          </w:tcPr>
          <w:p w14:paraId="4F842DCA" w14:textId="77777777" w:rsidR="0072212B" w:rsidRPr="00AE0FDA" w:rsidRDefault="0072212B" w:rsidP="00E4705E">
            <w:pPr>
              <w:spacing w:line="240" w:lineRule="auto"/>
              <w:jc w:val="center"/>
              <w:rPr>
                <w:rFonts w:ascii="Times New Roman" w:eastAsia="Times New Roman" w:hAnsi="Times New Roman" w:cs="Times New Roman"/>
                <w:sz w:val="20"/>
                <w:szCs w:val="20"/>
                <w:lang w:val="uk-UA"/>
              </w:rPr>
            </w:pPr>
            <w:r w:rsidRPr="00AE0FDA">
              <w:rPr>
                <w:rFonts w:ascii="Times New Roman" w:eastAsia="Times New Roman" w:hAnsi="Times New Roman" w:cs="Times New Roman"/>
                <w:sz w:val="20"/>
                <w:szCs w:val="20"/>
                <w:lang w:val="uk-UA"/>
              </w:rPr>
              <w:t>2</w:t>
            </w:r>
          </w:p>
        </w:tc>
        <w:tc>
          <w:tcPr>
            <w:tcW w:w="1497" w:type="pct"/>
          </w:tcPr>
          <w:p w14:paraId="1CDD802B" w14:textId="77777777" w:rsidR="0072212B" w:rsidRPr="00AE0FDA" w:rsidRDefault="0072212B" w:rsidP="00E4705E">
            <w:pPr>
              <w:spacing w:line="240" w:lineRule="auto"/>
              <w:jc w:val="center"/>
              <w:rPr>
                <w:rFonts w:ascii="Times New Roman" w:eastAsia="Times New Roman" w:hAnsi="Times New Roman" w:cs="Times New Roman"/>
                <w:sz w:val="20"/>
                <w:szCs w:val="20"/>
                <w:lang w:val="uk-UA"/>
              </w:rPr>
            </w:pPr>
            <w:r w:rsidRPr="00AE0FDA">
              <w:rPr>
                <w:rFonts w:ascii="Times New Roman" w:eastAsia="Times New Roman" w:hAnsi="Times New Roman" w:cs="Times New Roman"/>
                <w:sz w:val="20"/>
                <w:szCs w:val="20"/>
                <w:lang w:val="uk-UA"/>
              </w:rPr>
              <w:t>3</w:t>
            </w:r>
          </w:p>
        </w:tc>
        <w:tc>
          <w:tcPr>
            <w:tcW w:w="1496" w:type="pct"/>
          </w:tcPr>
          <w:p w14:paraId="788AA6AB" w14:textId="77777777" w:rsidR="0072212B" w:rsidRPr="00AE0FDA" w:rsidRDefault="0072212B" w:rsidP="00E4705E">
            <w:pPr>
              <w:spacing w:line="240" w:lineRule="auto"/>
              <w:jc w:val="center"/>
              <w:rPr>
                <w:rFonts w:ascii="Times New Roman" w:eastAsia="Times New Roman" w:hAnsi="Times New Roman" w:cs="Times New Roman"/>
                <w:sz w:val="20"/>
                <w:szCs w:val="20"/>
                <w:lang w:val="uk-UA"/>
              </w:rPr>
            </w:pPr>
            <w:r w:rsidRPr="00AE0FDA">
              <w:rPr>
                <w:rFonts w:ascii="Times New Roman" w:eastAsia="Times New Roman" w:hAnsi="Times New Roman" w:cs="Times New Roman"/>
                <w:sz w:val="20"/>
                <w:szCs w:val="20"/>
                <w:lang w:val="uk-UA"/>
              </w:rPr>
              <w:t>4</w:t>
            </w:r>
          </w:p>
        </w:tc>
      </w:tr>
      <w:tr w:rsidR="0072212B" w:rsidRPr="00AE0FDA" w14:paraId="6C1F6280" w14:textId="77777777" w:rsidTr="00E4705E">
        <w:tc>
          <w:tcPr>
            <w:tcW w:w="642" w:type="pct"/>
          </w:tcPr>
          <w:p w14:paraId="0D015249" w14:textId="77777777" w:rsidR="0072212B" w:rsidRPr="00AE0FDA" w:rsidRDefault="0072212B" w:rsidP="00E4705E">
            <w:pPr>
              <w:spacing w:line="240" w:lineRule="auto"/>
              <w:jc w:val="center"/>
              <w:rPr>
                <w:rFonts w:ascii="Times New Roman" w:eastAsia="Times New Roman" w:hAnsi="Times New Roman" w:cs="Times New Roman"/>
                <w:sz w:val="20"/>
                <w:szCs w:val="20"/>
                <w:lang w:val="uk-UA"/>
              </w:rPr>
            </w:pPr>
          </w:p>
        </w:tc>
        <w:tc>
          <w:tcPr>
            <w:tcW w:w="1365" w:type="pct"/>
          </w:tcPr>
          <w:p w14:paraId="06BE714C" w14:textId="77777777" w:rsidR="0072212B" w:rsidRPr="00AE0FDA" w:rsidRDefault="0072212B" w:rsidP="00E4705E">
            <w:pPr>
              <w:spacing w:line="240" w:lineRule="auto"/>
              <w:jc w:val="center"/>
              <w:rPr>
                <w:rFonts w:ascii="Times New Roman" w:eastAsia="Times New Roman" w:hAnsi="Times New Roman" w:cs="Times New Roman"/>
                <w:sz w:val="20"/>
                <w:szCs w:val="20"/>
                <w:lang w:val="uk-UA"/>
              </w:rPr>
            </w:pPr>
          </w:p>
        </w:tc>
        <w:tc>
          <w:tcPr>
            <w:tcW w:w="1497" w:type="pct"/>
          </w:tcPr>
          <w:p w14:paraId="530D1B9E" w14:textId="77777777" w:rsidR="0072212B" w:rsidRPr="00AE0FDA" w:rsidRDefault="0072212B" w:rsidP="00E4705E">
            <w:pPr>
              <w:spacing w:line="240" w:lineRule="auto"/>
              <w:jc w:val="center"/>
              <w:rPr>
                <w:rFonts w:ascii="Times New Roman" w:eastAsia="Times New Roman" w:hAnsi="Times New Roman" w:cs="Times New Roman"/>
                <w:sz w:val="20"/>
                <w:szCs w:val="20"/>
                <w:lang w:val="uk-UA"/>
              </w:rPr>
            </w:pPr>
          </w:p>
        </w:tc>
        <w:tc>
          <w:tcPr>
            <w:tcW w:w="1496" w:type="pct"/>
          </w:tcPr>
          <w:p w14:paraId="38E96047" w14:textId="77777777" w:rsidR="0072212B" w:rsidRPr="00AE0FDA" w:rsidRDefault="0072212B" w:rsidP="00E4705E">
            <w:pPr>
              <w:spacing w:line="240" w:lineRule="auto"/>
              <w:jc w:val="center"/>
              <w:rPr>
                <w:rFonts w:ascii="Times New Roman" w:eastAsia="Times New Roman" w:hAnsi="Times New Roman" w:cs="Times New Roman"/>
                <w:sz w:val="20"/>
                <w:szCs w:val="20"/>
                <w:lang w:val="uk-UA"/>
              </w:rPr>
            </w:pPr>
          </w:p>
        </w:tc>
      </w:tr>
    </w:tbl>
    <w:p w14:paraId="0B12B91F" w14:textId="77777777" w:rsidR="0072212B" w:rsidRPr="00AE0FDA" w:rsidRDefault="0072212B" w:rsidP="0072212B">
      <w:pPr>
        <w:spacing w:line="240" w:lineRule="auto"/>
        <w:jc w:val="right"/>
        <w:rPr>
          <w:rFonts w:ascii="Times New Roman" w:eastAsia="Times New Roman" w:hAnsi="Times New Roman" w:cs="Times New Roman"/>
          <w:sz w:val="20"/>
          <w:szCs w:val="20"/>
          <w:lang w:val="uk-UA"/>
        </w:rPr>
      </w:pPr>
    </w:p>
    <w:p w14:paraId="68548E09" w14:textId="77777777" w:rsidR="0072212B" w:rsidRPr="00AE0FDA" w:rsidRDefault="0072212B" w:rsidP="0072212B">
      <w:pPr>
        <w:spacing w:line="240" w:lineRule="auto"/>
        <w:jc w:val="right"/>
        <w:rPr>
          <w:rFonts w:ascii="Times New Roman" w:eastAsia="Times New Roman" w:hAnsi="Times New Roman" w:cs="Times New Roman"/>
          <w:sz w:val="20"/>
          <w:szCs w:val="20"/>
          <w:lang w:val="uk-UA"/>
        </w:rPr>
      </w:pPr>
      <w:r w:rsidRPr="00AE0FDA">
        <w:rPr>
          <w:rFonts w:ascii="Times New Roman" w:eastAsia="Times New Roman" w:hAnsi="Times New Roman" w:cs="Times New Roman"/>
          <w:sz w:val="20"/>
          <w:szCs w:val="20"/>
          <w:lang w:val="uk-UA"/>
        </w:rPr>
        <w:t>Приклад заповнення таблиці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380"/>
        <w:gridCol w:w="6273"/>
        <w:gridCol w:w="2363"/>
      </w:tblGrid>
      <w:tr w:rsidR="0072212B" w:rsidRPr="00AE0FDA" w:rsidDel="00B63538" w14:paraId="3B066E7A" w14:textId="77777777" w:rsidTr="00E4705E">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D9DCD1" w14:textId="77777777" w:rsidR="0072212B" w:rsidRPr="00AE0FDA" w:rsidDel="00B63538" w:rsidRDefault="0072212B" w:rsidP="00E4705E">
            <w:pPr>
              <w:spacing w:line="240" w:lineRule="auto"/>
              <w:jc w:val="center"/>
              <w:rPr>
                <w:rFonts w:ascii="Times New Roman" w:eastAsia="Times New Roman" w:hAnsi="Times New Roman" w:cs="Times New Roman"/>
                <w:sz w:val="20"/>
                <w:szCs w:val="20"/>
                <w:lang w:val="uk-UA"/>
              </w:rPr>
            </w:pPr>
            <w:r w:rsidRPr="00AE0FDA">
              <w:rPr>
                <w:rFonts w:ascii="Times New Roman" w:eastAsia="Times New Roman" w:hAnsi="Times New Roman" w:cs="Times New Roman"/>
                <w:sz w:val="20"/>
                <w:szCs w:val="2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F906D4" w14:textId="77777777" w:rsidR="0072212B" w:rsidRPr="00AE0FDA" w:rsidDel="00B63538" w:rsidRDefault="0072212B" w:rsidP="00E4705E">
            <w:pPr>
              <w:spacing w:line="240" w:lineRule="auto"/>
              <w:jc w:val="center"/>
              <w:rPr>
                <w:rFonts w:ascii="Times New Roman" w:eastAsia="Times New Roman" w:hAnsi="Times New Roman" w:cs="Times New Roman"/>
                <w:sz w:val="20"/>
                <w:szCs w:val="20"/>
                <w:lang w:val="uk-UA"/>
              </w:rPr>
            </w:pPr>
            <w:r w:rsidRPr="00AE0FDA">
              <w:rPr>
                <w:rFonts w:ascii="Times New Roman" w:eastAsia="Times New Roman" w:hAnsi="Times New Roman" w:cs="Times New Roman"/>
                <w:sz w:val="20"/>
                <w:szCs w:val="2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87E91B" w14:textId="77777777" w:rsidR="0072212B" w:rsidRPr="00AE0FDA" w:rsidDel="00B63538" w:rsidRDefault="0072212B" w:rsidP="00E4705E">
            <w:pPr>
              <w:spacing w:line="240" w:lineRule="auto"/>
              <w:jc w:val="center"/>
              <w:rPr>
                <w:rFonts w:ascii="Times New Roman" w:eastAsia="Times New Roman" w:hAnsi="Times New Roman" w:cs="Times New Roman"/>
                <w:sz w:val="20"/>
                <w:szCs w:val="20"/>
                <w:lang w:val="uk-UA"/>
              </w:rPr>
            </w:pPr>
            <w:r w:rsidRPr="00AE0FDA">
              <w:rPr>
                <w:rFonts w:ascii="Times New Roman" w:eastAsia="Times New Roman" w:hAnsi="Times New Roman" w:cs="Times New Roman"/>
                <w:sz w:val="20"/>
                <w:szCs w:val="20"/>
                <w:lang w:val="uk-UA"/>
              </w:rPr>
              <w:t>4</w:t>
            </w:r>
          </w:p>
        </w:tc>
      </w:tr>
      <w:tr w:rsidR="0072212B" w:rsidRPr="00AE0FDA" w:rsidDel="00B63538" w14:paraId="6DF802F1" w14:textId="77777777" w:rsidTr="00E4705E">
        <w:tc>
          <w:tcPr>
            <w:tcW w:w="0" w:type="auto"/>
          </w:tcPr>
          <w:p w14:paraId="00C9049B" w14:textId="77777777" w:rsidR="0072212B" w:rsidRPr="00AE0FDA" w:rsidDel="00B63538" w:rsidRDefault="0072212B" w:rsidP="00E4705E">
            <w:pPr>
              <w:spacing w:line="240" w:lineRule="auto"/>
              <w:jc w:val="center"/>
              <w:rPr>
                <w:rFonts w:ascii="Times New Roman" w:eastAsia="Times New Roman" w:hAnsi="Times New Roman" w:cs="Times New Roman"/>
                <w:sz w:val="20"/>
                <w:szCs w:val="20"/>
                <w:lang w:val="uk-UA"/>
              </w:rPr>
            </w:pPr>
            <w:r w:rsidRPr="00AE0FDA">
              <w:rPr>
                <w:rFonts w:ascii="Times New Roman" w:eastAsia="Times New Roman" w:hAnsi="Times New Roman" w:cs="Times New Roman"/>
                <w:sz w:val="20"/>
                <w:szCs w:val="20"/>
                <w:lang w:val="uk-UA"/>
              </w:rPr>
              <w:t>1.</w:t>
            </w:r>
          </w:p>
        </w:tc>
        <w:tc>
          <w:tcPr>
            <w:tcW w:w="0" w:type="auto"/>
          </w:tcPr>
          <w:p w14:paraId="3AC27052" w14:textId="77777777" w:rsidR="0072212B" w:rsidRPr="00AE0FDA" w:rsidDel="00B63538" w:rsidRDefault="0072212B" w:rsidP="00E4705E">
            <w:pPr>
              <w:spacing w:line="240" w:lineRule="auto"/>
              <w:rPr>
                <w:rFonts w:ascii="Times New Roman" w:eastAsia="Times New Roman" w:hAnsi="Times New Roman" w:cs="Times New Roman"/>
                <w:sz w:val="20"/>
                <w:szCs w:val="20"/>
                <w:lang w:val="uk-UA"/>
              </w:rPr>
            </w:pPr>
            <w:r w:rsidRPr="00AE0FDA">
              <w:rPr>
                <w:rFonts w:ascii="Times New Roman" w:eastAsia="Times New Roman" w:hAnsi="Times New Roman" w:cs="Times New Roman"/>
                <w:sz w:val="20"/>
                <w:szCs w:val="20"/>
                <w:lang w:val="uk-UA"/>
              </w:rPr>
              <w:t xml:space="preserve">Наказ Міністерства промислової політики України "Про затвердження форми звітності щодо металургійної переробки </w:t>
            </w:r>
            <w:r w:rsidRPr="00AE0FDA">
              <w:rPr>
                <w:rFonts w:ascii="Times New Roman" w:eastAsia="Times New Roman" w:hAnsi="Times New Roman" w:cs="Times New Roman"/>
                <w:sz w:val="20"/>
                <w:szCs w:val="20"/>
                <w:lang w:val="uk-UA"/>
              </w:rPr>
              <w:lastRenderedPageBreak/>
              <w:t>металобрухту кольорових металів та Інструкції щодо її заповнення" від 02.08.2004 № 380</w:t>
            </w:r>
          </w:p>
        </w:tc>
        <w:tc>
          <w:tcPr>
            <w:tcW w:w="0" w:type="auto"/>
          </w:tcPr>
          <w:p w14:paraId="505BD49A" w14:textId="77777777" w:rsidR="0072212B" w:rsidRPr="00AE0FDA" w:rsidRDefault="0072212B" w:rsidP="00E4705E">
            <w:pPr>
              <w:spacing w:line="240" w:lineRule="auto"/>
              <w:rPr>
                <w:rFonts w:ascii="Times New Roman" w:eastAsia="Times New Roman" w:hAnsi="Times New Roman" w:cs="Times New Roman"/>
                <w:sz w:val="20"/>
                <w:szCs w:val="20"/>
                <w:lang w:val="uk-UA"/>
              </w:rPr>
            </w:pPr>
            <w:r w:rsidRPr="00AE0FDA">
              <w:rPr>
                <w:rFonts w:ascii="Times New Roman" w:eastAsia="Times New Roman" w:hAnsi="Times New Roman" w:cs="Times New Roman"/>
                <w:sz w:val="20"/>
                <w:szCs w:val="20"/>
                <w:lang w:val="uk-UA"/>
              </w:rPr>
              <w:lastRenderedPageBreak/>
              <w:t>Неактуальний за ознакою втрати чинності підстави</w:t>
            </w:r>
          </w:p>
        </w:tc>
      </w:tr>
    </w:tbl>
    <w:p w14:paraId="5E95C013" w14:textId="77777777" w:rsidR="0072212B" w:rsidRPr="00AE0FDA" w:rsidRDefault="0072212B" w:rsidP="0072212B">
      <w:pPr>
        <w:spacing w:line="240" w:lineRule="auto"/>
        <w:jc w:val="right"/>
        <w:rPr>
          <w:rFonts w:ascii="Times New Roman" w:eastAsia="Times New Roman" w:hAnsi="Times New Roman" w:cs="Times New Roman"/>
          <w:sz w:val="20"/>
          <w:szCs w:val="20"/>
          <w:lang w:val="uk-UA"/>
        </w:rPr>
      </w:pPr>
    </w:p>
    <w:p w14:paraId="31F681BA" w14:textId="77777777" w:rsidR="0072212B" w:rsidRPr="00AE0FDA" w:rsidRDefault="0072212B" w:rsidP="0072212B">
      <w:pPr>
        <w:spacing w:line="240" w:lineRule="auto"/>
        <w:jc w:val="right"/>
        <w:rPr>
          <w:rFonts w:ascii="Times New Roman" w:eastAsia="Times New Roman" w:hAnsi="Times New Roman" w:cs="Times New Roman"/>
          <w:sz w:val="20"/>
          <w:szCs w:val="20"/>
          <w:lang w:val="uk-UA"/>
        </w:rPr>
      </w:pPr>
    </w:p>
    <w:p w14:paraId="58DB9AD4" w14:textId="77777777" w:rsidR="0072212B" w:rsidRPr="00AE0FDA" w:rsidRDefault="0072212B" w:rsidP="0072212B">
      <w:pPr>
        <w:spacing w:line="240" w:lineRule="auto"/>
        <w:jc w:val="right"/>
        <w:rPr>
          <w:rFonts w:ascii="Times New Roman" w:eastAsia="Times New Roman" w:hAnsi="Times New Roman" w:cs="Times New Roman"/>
          <w:sz w:val="20"/>
          <w:szCs w:val="20"/>
          <w:lang w:val="uk-UA"/>
        </w:rPr>
      </w:pPr>
      <w:r w:rsidRPr="00AE0FDA">
        <w:rPr>
          <w:rFonts w:ascii="Times New Roman" w:eastAsia="Times New Roman" w:hAnsi="Times New Roman" w:cs="Times New Roman"/>
          <w:sz w:val="20"/>
          <w:szCs w:val="20"/>
          <w:lang w:val="uk-UA"/>
        </w:rPr>
        <w:t>Таблиця №9</w:t>
      </w:r>
    </w:p>
    <w:p w14:paraId="7BCFA42F" w14:textId="77777777" w:rsidR="0072212B" w:rsidRPr="00AE0FDA" w:rsidRDefault="0072212B" w:rsidP="0072212B">
      <w:pPr>
        <w:pStyle w:val="Heading6"/>
        <w:jc w:val="center"/>
        <w:rPr>
          <w:b/>
          <w:szCs w:val="20"/>
          <w:lang w:val="uk-UA"/>
        </w:rPr>
      </w:pPr>
      <w:bookmarkStart w:id="26" w:name="_Toc479870076"/>
      <w:r w:rsidRPr="00AE0FDA">
        <w:rPr>
          <w:b/>
          <w:szCs w:val="20"/>
          <w:lang w:val="uk-UA"/>
        </w:rPr>
        <w:t>Таблиця №9. Перелік підзаконних регуляторних актів, що регулюють ринок, що мають ознаки незаконних</w:t>
      </w:r>
      <w:bookmarkEnd w:id="26"/>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983"/>
        <w:gridCol w:w="2465"/>
        <w:gridCol w:w="4568"/>
      </w:tblGrid>
      <w:tr w:rsidR="0072212B" w:rsidRPr="00B971F6" w14:paraId="770ABBB0" w14:textId="77777777" w:rsidTr="00E4705E">
        <w:trPr>
          <w:trHeight w:val="560"/>
        </w:trPr>
        <w:tc>
          <w:tcPr>
            <w:tcW w:w="1100" w:type="pct"/>
          </w:tcPr>
          <w:p w14:paraId="67DA91DD" w14:textId="77777777" w:rsidR="0072212B" w:rsidRPr="00B971F6" w:rsidRDefault="0072212B" w:rsidP="00E4705E">
            <w:pPr>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b/>
                <w:bCs/>
                <w:sz w:val="20"/>
                <w:szCs w:val="20"/>
                <w:lang w:val="uk-UA"/>
              </w:rPr>
              <w:tab/>
            </w:r>
            <w:r w:rsidRPr="00B971F6">
              <w:rPr>
                <w:rFonts w:ascii="Times New Roman" w:eastAsia="Times New Roman" w:hAnsi="Times New Roman" w:cs="Times New Roman"/>
                <w:sz w:val="20"/>
                <w:szCs w:val="20"/>
                <w:lang w:val="uk-UA"/>
              </w:rPr>
              <w:t>№п/п</w:t>
            </w:r>
          </w:p>
        </w:tc>
        <w:tc>
          <w:tcPr>
            <w:tcW w:w="1367" w:type="pct"/>
          </w:tcPr>
          <w:p w14:paraId="471AAF9D" w14:textId="77777777" w:rsidR="0072212B" w:rsidRPr="00B971F6" w:rsidRDefault="0072212B" w:rsidP="00E4705E">
            <w:pPr>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Регуляторний акт</w:t>
            </w:r>
          </w:p>
        </w:tc>
        <w:tc>
          <w:tcPr>
            <w:tcW w:w="2533" w:type="pct"/>
          </w:tcPr>
          <w:p w14:paraId="65CFFC30" w14:textId="77777777" w:rsidR="0072212B" w:rsidRPr="00B971F6" w:rsidRDefault="0072212B" w:rsidP="00E4705E">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Ознака, за якою прийнято рішення</w:t>
            </w:r>
          </w:p>
        </w:tc>
      </w:tr>
      <w:tr w:rsidR="0072212B" w:rsidRPr="00B971F6" w14:paraId="5C931DDD" w14:textId="77777777" w:rsidTr="00E4705E">
        <w:tc>
          <w:tcPr>
            <w:tcW w:w="1100" w:type="pct"/>
          </w:tcPr>
          <w:p w14:paraId="71CF519C" w14:textId="77777777" w:rsidR="0072212B" w:rsidRPr="00B971F6" w:rsidRDefault="0072212B" w:rsidP="00E4705E">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1367" w:type="pct"/>
          </w:tcPr>
          <w:p w14:paraId="397AC57C" w14:textId="77777777" w:rsidR="0072212B" w:rsidRPr="00B971F6" w:rsidRDefault="0072212B" w:rsidP="00E4705E">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w:t>
            </w:r>
          </w:p>
        </w:tc>
        <w:tc>
          <w:tcPr>
            <w:tcW w:w="2533" w:type="pct"/>
          </w:tcPr>
          <w:p w14:paraId="35F6EA9B" w14:textId="77777777" w:rsidR="0072212B" w:rsidRPr="00B971F6" w:rsidRDefault="0072212B" w:rsidP="00E4705E">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r>
      <w:tr w:rsidR="0072212B" w:rsidRPr="00B971F6" w14:paraId="74C954BA" w14:textId="77777777" w:rsidTr="00E4705E">
        <w:tc>
          <w:tcPr>
            <w:tcW w:w="1100" w:type="pct"/>
          </w:tcPr>
          <w:p w14:paraId="12ED9429" w14:textId="77777777" w:rsidR="0072212B" w:rsidRPr="00B971F6" w:rsidRDefault="0072212B" w:rsidP="00E4705E">
            <w:pPr>
              <w:spacing w:line="240" w:lineRule="auto"/>
              <w:jc w:val="center"/>
              <w:rPr>
                <w:rFonts w:ascii="Times New Roman" w:eastAsia="Times New Roman" w:hAnsi="Times New Roman" w:cs="Times New Roman"/>
                <w:sz w:val="20"/>
                <w:szCs w:val="20"/>
                <w:lang w:val="uk-UA"/>
              </w:rPr>
            </w:pPr>
          </w:p>
        </w:tc>
        <w:tc>
          <w:tcPr>
            <w:tcW w:w="1367" w:type="pct"/>
          </w:tcPr>
          <w:p w14:paraId="3F599973" w14:textId="77777777" w:rsidR="0072212B" w:rsidRPr="00B971F6" w:rsidRDefault="0072212B" w:rsidP="00E4705E">
            <w:pPr>
              <w:spacing w:line="240" w:lineRule="auto"/>
              <w:jc w:val="center"/>
              <w:rPr>
                <w:rFonts w:ascii="Times New Roman" w:eastAsia="Times New Roman" w:hAnsi="Times New Roman" w:cs="Times New Roman"/>
                <w:sz w:val="20"/>
                <w:szCs w:val="20"/>
                <w:lang w:val="uk-UA"/>
              </w:rPr>
            </w:pPr>
          </w:p>
        </w:tc>
        <w:tc>
          <w:tcPr>
            <w:tcW w:w="2533" w:type="pct"/>
          </w:tcPr>
          <w:p w14:paraId="6B609F3A" w14:textId="77777777" w:rsidR="0072212B" w:rsidRPr="00B971F6" w:rsidRDefault="0072212B" w:rsidP="00E4705E">
            <w:pPr>
              <w:spacing w:line="240" w:lineRule="auto"/>
              <w:jc w:val="center"/>
              <w:rPr>
                <w:rFonts w:ascii="Times New Roman" w:eastAsia="Times New Roman" w:hAnsi="Times New Roman" w:cs="Times New Roman"/>
                <w:sz w:val="20"/>
                <w:szCs w:val="20"/>
                <w:lang w:val="uk-UA"/>
              </w:rPr>
            </w:pPr>
          </w:p>
        </w:tc>
      </w:tr>
    </w:tbl>
    <w:p w14:paraId="6AC449B2" w14:textId="77777777" w:rsidR="0072212B" w:rsidRPr="00B971F6" w:rsidRDefault="0072212B" w:rsidP="0072212B">
      <w:pPr>
        <w:spacing w:line="240" w:lineRule="auto"/>
        <w:jc w:val="right"/>
        <w:rPr>
          <w:rFonts w:ascii="Times New Roman" w:eastAsia="Times New Roman" w:hAnsi="Times New Roman" w:cs="Times New Roman"/>
          <w:sz w:val="20"/>
          <w:szCs w:val="20"/>
          <w:lang w:val="uk-UA"/>
        </w:rPr>
      </w:pPr>
    </w:p>
    <w:p w14:paraId="074C21B0" w14:textId="77777777" w:rsidR="0072212B" w:rsidRPr="00B971F6" w:rsidRDefault="0072212B" w:rsidP="0072212B">
      <w:pPr>
        <w:spacing w:line="240" w:lineRule="auto"/>
        <w:jc w:val="right"/>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Приклад заповнення таблиці </w:t>
      </w:r>
      <w:r>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en-US"/>
        </w:rPr>
        <w:t>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380"/>
        <w:gridCol w:w="6607"/>
        <w:gridCol w:w="2029"/>
      </w:tblGrid>
      <w:tr w:rsidR="0072212B" w:rsidRPr="00B971F6" w:rsidDel="00B63538" w14:paraId="23EFEF71" w14:textId="77777777" w:rsidTr="00E4705E">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B4FF55" w14:textId="77777777" w:rsidR="0072212B" w:rsidRPr="00B971F6" w:rsidDel="00B63538" w:rsidRDefault="0072212B" w:rsidP="00E4705E">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B421AA" w14:textId="77777777" w:rsidR="0072212B" w:rsidRPr="00B971F6" w:rsidDel="00B63538" w:rsidRDefault="0072212B" w:rsidP="00E4705E">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7C6308" w14:textId="77777777" w:rsidR="0072212B" w:rsidRPr="00B971F6" w:rsidRDefault="0072212B" w:rsidP="00E4705E">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3</w:t>
            </w:r>
          </w:p>
        </w:tc>
      </w:tr>
      <w:tr w:rsidR="0072212B" w:rsidRPr="00B971F6" w:rsidDel="00B63538" w14:paraId="43E539A2" w14:textId="77777777" w:rsidTr="00E4705E">
        <w:tc>
          <w:tcPr>
            <w:tcW w:w="0" w:type="auto"/>
          </w:tcPr>
          <w:p w14:paraId="46C18B1B" w14:textId="77777777" w:rsidR="0072212B" w:rsidRPr="00B971F6" w:rsidDel="00B63538" w:rsidRDefault="0072212B" w:rsidP="00E4705E">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0" w:type="auto"/>
          </w:tcPr>
          <w:p w14:paraId="0A026879" w14:textId="77777777" w:rsidR="0072212B" w:rsidRPr="00B971F6" w:rsidDel="00B63538" w:rsidRDefault="0072212B" w:rsidP="00E4705E">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Постанова КМУ «Про затвердження Порядку видачі дозволу на переведення земельних лісових ділянок до нелісових земель у цілях, пов'язаних із веденням лісового господарства, без їх вилучення у постійного лісокористувача або відмови в його видачі, переоформлення, видачі дубліката зазначеного дозволу»</w:t>
            </w:r>
          </w:p>
        </w:tc>
        <w:tc>
          <w:tcPr>
            <w:tcW w:w="0" w:type="auto"/>
          </w:tcPr>
          <w:p w14:paraId="196E9F62" w14:textId="77777777" w:rsidR="0072212B" w:rsidRPr="00796B10" w:rsidRDefault="0072212B" w:rsidP="00E4705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Має ознаки незаконного за ознакою відсутності підстави</w:t>
            </w:r>
          </w:p>
        </w:tc>
      </w:tr>
    </w:tbl>
    <w:p w14:paraId="59F74E16" w14:textId="3151EEF7" w:rsidR="00A01EE4" w:rsidRPr="00B971F6" w:rsidRDefault="00472C84" w:rsidP="001A4977">
      <w:pPr>
        <w:pStyle w:val="Heading2"/>
        <w:contextualSpacing w:val="0"/>
        <w:jc w:val="center"/>
        <w:rPr>
          <w:rFonts w:ascii="Times New Roman" w:eastAsia="Times New Roman" w:hAnsi="Times New Roman" w:cs="Times New Roman"/>
          <w:lang w:val="uk-UA"/>
        </w:rPr>
      </w:pPr>
      <w:bookmarkStart w:id="27" w:name="_Toc479870077"/>
      <w:r w:rsidRPr="00B971F6">
        <w:rPr>
          <w:rFonts w:ascii="Times New Roman" w:eastAsia="Times New Roman" w:hAnsi="Times New Roman" w:cs="Times New Roman"/>
          <w:lang w:val="uk-UA"/>
        </w:rPr>
        <w:t>2.3</w:t>
      </w:r>
      <w:r w:rsidR="6A1D988B" w:rsidRPr="00B971F6">
        <w:rPr>
          <w:rFonts w:ascii="Times New Roman" w:eastAsia="Times New Roman" w:hAnsi="Times New Roman" w:cs="Times New Roman"/>
          <w:lang w:val="uk-UA"/>
        </w:rPr>
        <w:t>. Встановлення переліку цілей державного регулювання, що містяться у регуляторних актах ринку</w:t>
      </w:r>
      <w:bookmarkEnd w:id="27"/>
    </w:p>
    <w:p w14:paraId="7F7B7F59"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Перелік цілей державного регулювання, що містяться у регуляторних актах ринку, формується шляхом відбору цілей з «Переліку цілей регулювання у сфері відповідальності регулятора», що був сформований у результаті першого етапу системного перегляду регулювання ринків. Цілі, що містяться у регуляторних актах сектору, проте з будь-яких причин не були включені у попередній перелік, включаються у перелік цілей державного регулювання, що містяться у регуляторних актах ринку, а також ними доповнюється «Перелік цілей регулювання у сфері відповідальності регулятора». </w:t>
      </w:r>
    </w:p>
    <w:p w14:paraId="3FD185F9" w14:textId="58E77270" w:rsidR="00A01EE4" w:rsidRPr="00AB4936" w:rsidRDefault="6A1D988B" w:rsidP="6A1D988B">
      <w:pPr>
        <w:spacing w:before="200"/>
        <w:jc w:val="both"/>
        <w:rPr>
          <w:rFonts w:ascii="Times New Roman" w:eastAsia="Times New Roman" w:hAnsi="Times New Roman" w:cs="Times New Roman"/>
          <w:sz w:val="20"/>
          <w:szCs w:val="20"/>
        </w:rPr>
      </w:pPr>
      <w:r w:rsidRPr="00B971F6">
        <w:rPr>
          <w:rFonts w:ascii="Times New Roman" w:eastAsia="Times New Roman" w:hAnsi="Times New Roman" w:cs="Times New Roman"/>
          <w:sz w:val="20"/>
          <w:szCs w:val="20"/>
          <w:lang w:val="uk-UA"/>
        </w:rPr>
        <w:t xml:space="preserve">Результат встановлення переліку цілей державного регулювання, що містяться у регуляторних актах ринку </w:t>
      </w:r>
      <w:r w:rsidR="00211CF2" w:rsidRPr="00B971F6">
        <w:rPr>
          <w:rFonts w:ascii="Times New Roman" w:eastAsia="Times New Roman" w:hAnsi="Times New Roman" w:cs="Times New Roman"/>
          <w:sz w:val="20"/>
          <w:szCs w:val="20"/>
          <w:lang w:val="uk-UA"/>
        </w:rPr>
        <w:t>відображається</w:t>
      </w:r>
      <w:r w:rsidRPr="00B971F6">
        <w:rPr>
          <w:rFonts w:ascii="Times New Roman" w:eastAsia="Times New Roman" w:hAnsi="Times New Roman" w:cs="Times New Roman"/>
          <w:sz w:val="20"/>
          <w:szCs w:val="20"/>
          <w:lang w:val="uk-UA"/>
        </w:rPr>
        <w:t xml:space="preserve"> у таблиці </w:t>
      </w:r>
      <w:r w:rsidR="00AB4936">
        <w:rPr>
          <w:rFonts w:ascii="Times New Roman" w:eastAsia="Times New Roman" w:hAnsi="Times New Roman" w:cs="Times New Roman"/>
          <w:sz w:val="20"/>
          <w:szCs w:val="20"/>
          <w:lang w:val="uk-UA"/>
        </w:rPr>
        <w:t>№</w:t>
      </w:r>
      <w:r w:rsidR="00AB4936" w:rsidRPr="00AB4936">
        <w:rPr>
          <w:rFonts w:ascii="Times New Roman" w:eastAsia="Times New Roman" w:hAnsi="Times New Roman" w:cs="Times New Roman"/>
          <w:sz w:val="20"/>
          <w:szCs w:val="20"/>
        </w:rPr>
        <w:t>10</w:t>
      </w:r>
      <w:r w:rsidRPr="00B971F6">
        <w:rPr>
          <w:rFonts w:ascii="Times New Roman" w:eastAsia="Times New Roman" w:hAnsi="Times New Roman" w:cs="Times New Roman"/>
          <w:sz w:val="20"/>
          <w:szCs w:val="20"/>
          <w:lang w:val="uk-UA"/>
        </w:rPr>
        <w:t>.</w:t>
      </w:r>
    </w:p>
    <w:p w14:paraId="65E50ED3" w14:textId="72B9FF86" w:rsidR="00A01EE4" w:rsidRPr="00B971F6" w:rsidRDefault="6A1D988B" w:rsidP="6A1D988B">
      <w:pPr>
        <w:spacing w:before="200"/>
        <w:jc w:val="right"/>
        <w:rPr>
          <w:rFonts w:ascii="Times New Roman" w:eastAsia="Times New Roman" w:hAnsi="Times New Roman" w:cs="Times New Roman"/>
          <w:sz w:val="20"/>
          <w:szCs w:val="20"/>
        </w:rPr>
      </w:pPr>
      <w:r w:rsidRPr="00B971F6">
        <w:rPr>
          <w:rFonts w:ascii="Times New Roman" w:eastAsia="Times New Roman" w:hAnsi="Times New Roman" w:cs="Times New Roman"/>
          <w:sz w:val="20"/>
          <w:szCs w:val="20"/>
          <w:lang w:val="uk-UA"/>
        </w:rPr>
        <w:t xml:space="preserve">Таблиця </w:t>
      </w:r>
      <w:r w:rsidR="00AB4936">
        <w:rPr>
          <w:rFonts w:ascii="Times New Roman" w:eastAsia="Times New Roman" w:hAnsi="Times New Roman" w:cs="Times New Roman"/>
          <w:sz w:val="20"/>
          <w:szCs w:val="20"/>
          <w:lang w:val="uk-UA"/>
        </w:rPr>
        <w:t>№</w:t>
      </w:r>
      <w:r w:rsidR="00AB4936" w:rsidRPr="004306C1">
        <w:rPr>
          <w:rFonts w:ascii="Times New Roman" w:eastAsia="Times New Roman" w:hAnsi="Times New Roman" w:cs="Times New Roman"/>
          <w:sz w:val="20"/>
          <w:szCs w:val="20"/>
        </w:rPr>
        <w:t>10</w:t>
      </w:r>
    </w:p>
    <w:p w14:paraId="249B2E8C" w14:textId="3C6C66C5" w:rsidR="00A01EE4" w:rsidRPr="00AE4437" w:rsidRDefault="00576611" w:rsidP="009F613C">
      <w:pPr>
        <w:pStyle w:val="Heading6"/>
        <w:jc w:val="center"/>
        <w:rPr>
          <w:b/>
          <w:szCs w:val="20"/>
          <w:lang w:val="uk-UA"/>
        </w:rPr>
      </w:pPr>
      <w:bookmarkStart w:id="28" w:name="_Toc479870078"/>
      <w:r w:rsidRPr="00AE4437">
        <w:rPr>
          <w:b/>
          <w:szCs w:val="20"/>
          <w:lang w:val="uk-UA"/>
        </w:rPr>
        <w:t xml:space="preserve">Таблиця </w:t>
      </w:r>
      <w:r w:rsidR="003022F9" w:rsidRPr="00AE4437">
        <w:rPr>
          <w:b/>
          <w:szCs w:val="20"/>
          <w:lang w:val="uk-UA"/>
        </w:rPr>
        <w:t>№</w:t>
      </w:r>
      <w:r w:rsidR="00AB4936" w:rsidRPr="004306C1">
        <w:rPr>
          <w:b/>
          <w:szCs w:val="20"/>
        </w:rPr>
        <w:t>10</w:t>
      </w:r>
      <w:r w:rsidR="009F613C" w:rsidRPr="00AE4437">
        <w:rPr>
          <w:b/>
          <w:szCs w:val="20"/>
          <w:lang w:val="uk-UA"/>
        </w:rPr>
        <w:t>. Перелік</w:t>
      </w:r>
      <w:r w:rsidR="6A1D988B" w:rsidRPr="00AE4437">
        <w:rPr>
          <w:b/>
          <w:szCs w:val="20"/>
          <w:lang w:val="uk-UA"/>
        </w:rPr>
        <w:t xml:space="preserve"> цілей регулювання, передбачених у регуляторних актах ринку</w:t>
      </w:r>
      <w:bookmarkEnd w:id="28"/>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017"/>
        <w:gridCol w:w="2023"/>
        <w:gridCol w:w="2878"/>
        <w:gridCol w:w="3098"/>
      </w:tblGrid>
      <w:tr w:rsidR="00796B10" w:rsidRPr="00B971F6" w14:paraId="397CC432" w14:textId="7904EC42" w:rsidTr="00796B10">
        <w:trPr>
          <w:trHeight w:val="560"/>
          <w:jc w:val="center"/>
        </w:trPr>
        <w:tc>
          <w:tcPr>
            <w:tcW w:w="564" w:type="pct"/>
          </w:tcPr>
          <w:p w14:paraId="70557D0F" w14:textId="77777777" w:rsidR="00796B10" w:rsidRPr="00B971F6" w:rsidRDefault="00796B10" w:rsidP="6A1D988B">
            <w:pPr>
              <w:keepNext/>
              <w:keepLines/>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№п/п</w:t>
            </w:r>
          </w:p>
        </w:tc>
        <w:tc>
          <w:tcPr>
            <w:tcW w:w="1122" w:type="pct"/>
          </w:tcPr>
          <w:p w14:paraId="1AAB9E3D" w14:textId="77777777" w:rsidR="00796B10" w:rsidRPr="00B971F6" w:rsidRDefault="00796B10" w:rsidP="6A1D988B">
            <w:pPr>
              <w:keepNext/>
              <w:keepLines/>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Ціль регулювання</w:t>
            </w:r>
          </w:p>
        </w:tc>
        <w:tc>
          <w:tcPr>
            <w:tcW w:w="1596" w:type="pct"/>
          </w:tcPr>
          <w:p w14:paraId="188B5B54" w14:textId="3FC8F01C" w:rsidR="00796B10" w:rsidRPr="00B971F6" w:rsidRDefault="00796B10" w:rsidP="001A4977">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Тип, назва та номер акту, що передбачає зазначену ціль</w:t>
            </w:r>
          </w:p>
        </w:tc>
        <w:tc>
          <w:tcPr>
            <w:tcW w:w="1719" w:type="pct"/>
          </w:tcPr>
          <w:p w14:paraId="44E25251" w14:textId="62775F2E" w:rsidR="00796B10" w:rsidRPr="00B971F6" w:rsidRDefault="00796B10" w:rsidP="6A1D988B">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Посилання на положення акту, що передбачає зазначену ціль</w:t>
            </w:r>
          </w:p>
        </w:tc>
      </w:tr>
      <w:tr w:rsidR="00796B10" w:rsidRPr="00B971F6" w14:paraId="1E1CF217" w14:textId="12394330" w:rsidTr="00796B10">
        <w:trPr>
          <w:jc w:val="center"/>
        </w:trPr>
        <w:tc>
          <w:tcPr>
            <w:tcW w:w="564" w:type="pct"/>
          </w:tcPr>
          <w:p w14:paraId="027F72AE" w14:textId="77777777" w:rsidR="00796B10" w:rsidRPr="00B971F6" w:rsidRDefault="00796B10"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1122" w:type="pct"/>
          </w:tcPr>
          <w:p w14:paraId="6E5F3FBF" w14:textId="77777777" w:rsidR="00796B10" w:rsidRPr="00B971F6" w:rsidRDefault="00796B10"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w:t>
            </w:r>
          </w:p>
        </w:tc>
        <w:tc>
          <w:tcPr>
            <w:tcW w:w="1596" w:type="pct"/>
          </w:tcPr>
          <w:p w14:paraId="426167F8" w14:textId="1AB03DF6" w:rsidR="00796B10" w:rsidRPr="00B971F6" w:rsidRDefault="00796B10"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3</w:t>
            </w:r>
          </w:p>
        </w:tc>
        <w:tc>
          <w:tcPr>
            <w:tcW w:w="1719" w:type="pct"/>
          </w:tcPr>
          <w:p w14:paraId="571D679E" w14:textId="6EE5A362" w:rsidR="00796B10" w:rsidRPr="00B971F6" w:rsidRDefault="00796B10"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4</w:t>
            </w:r>
          </w:p>
        </w:tc>
      </w:tr>
      <w:tr w:rsidR="00796B10" w:rsidRPr="00B971F6" w14:paraId="6C4AEEC2" w14:textId="7B43486C" w:rsidTr="00796B10">
        <w:trPr>
          <w:jc w:val="center"/>
        </w:trPr>
        <w:tc>
          <w:tcPr>
            <w:tcW w:w="564" w:type="pct"/>
          </w:tcPr>
          <w:p w14:paraId="57802017" w14:textId="77777777" w:rsidR="00796B10" w:rsidRPr="00B971F6" w:rsidRDefault="00796B10" w:rsidP="00A01EE4">
            <w:pPr>
              <w:spacing w:line="240" w:lineRule="auto"/>
              <w:jc w:val="center"/>
              <w:rPr>
                <w:rFonts w:ascii="Times New Roman" w:hAnsi="Times New Roman" w:cs="Times New Roman"/>
                <w:sz w:val="20"/>
                <w:szCs w:val="20"/>
                <w:lang w:val="uk-UA"/>
              </w:rPr>
            </w:pPr>
          </w:p>
        </w:tc>
        <w:tc>
          <w:tcPr>
            <w:tcW w:w="1122" w:type="pct"/>
          </w:tcPr>
          <w:p w14:paraId="695BF3FC" w14:textId="77777777" w:rsidR="00796B10" w:rsidRPr="00B971F6" w:rsidRDefault="00796B10" w:rsidP="00A01EE4">
            <w:pPr>
              <w:spacing w:line="240" w:lineRule="auto"/>
              <w:jc w:val="center"/>
              <w:rPr>
                <w:rFonts w:ascii="Times New Roman" w:hAnsi="Times New Roman" w:cs="Times New Roman"/>
                <w:sz w:val="20"/>
                <w:szCs w:val="20"/>
                <w:lang w:val="uk-UA"/>
              </w:rPr>
            </w:pPr>
          </w:p>
        </w:tc>
        <w:tc>
          <w:tcPr>
            <w:tcW w:w="1596" w:type="pct"/>
          </w:tcPr>
          <w:p w14:paraId="49A5F4BF" w14:textId="77777777" w:rsidR="00796B10" w:rsidRPr="00B971F6" w:rsidRDefault="00796B10" w:rsidP="00A01EE4">
            <w:pPr>
              <w:spacing w:line="240" w:lineRule="auto"/>
              <w:jc w:val="center"/>
              <w:rPr>
                <w:rFonts w:ascii="Times New Roman" w:hAnsi="Times New Roman" w:cs="Times New Roman"/>
                <w:sz w:val="20"/>
                <w:szCs w:val="20"/>
                <w:lang w:val="uk-UA"/>
              </w:rPr>
            </w:pPr>
          </w:p>
        </w:tc>
        <w:tc>
          <w:tcPr>
            <w:tcW w:w="1719" w:type="pct"/>
          </w:tcPr>
          <w:p w14:paraId="07ABFE64" w14:textId="2DDE711B" w:rsidR="00796B10" w:rsidRPr="00B971F6" w:rsidRDefault="00796B10" w:rsidP="00A01EE4">
            <w:pPr>
              <w:spacing w:line="240" w:lineRule="auto"/>
              <w:jc w:val="center"/>
              <w:rPr>
                <w:rFonts w:ascii="Times New Roman" w:hAnsi="Times New Roman" w:cs="Times New Roman"/>
                <w:sz w:val="20"/>
                <w:szCs w:val="20"/>
                <w:lang w:val="uk-UA"/>
              </w:rPr>
            </w:pPr>
          </w:p>
        </w:tc>
      </w:tr>
    </w:tbl>
    <w:p w14:paraId="11B67DAB" w14:textId="77777777" w:rsidR="00A01EE4" w:rsidRPr="00B971F6" w:rsidRDefault="00A01EE4" w:rsidP="00A01EE4">
      <w:pPr>
        <w:spacing w:line="240" w:lineRule="auto"/>
        <w:jc w:val="right"/>
        <w:rPr>
          <w:rFonts w:ascii="Times New Roman" w:hAnsi="Times New Roman" w:cs="Times New Roman"/>
          <w:sz w:val="20"/>
          <w:szCs w:val="20"/>
          <w:lang w:val="uk-UA"/>
        </w:rPr>
      </w:pPr>
    </w:p>
    <w:p w14:paraId="20FFBFE5" w14:textId="3135601C" w:rsidR="00A01EE4" w:rsidRPr="00B971F6" w:rsidDel="00B63538" w:rsidRDefault="6A1D988B" w:rsidP="6A1D988B">
      <w:pPr>
        <w:spacing w:line="240" w:lineRule="auto"/>
        <w:jc w:val="right"/>
        <w:rPr>
          <w:rFonts w:ascii="Times New Roman" w:eastAsia="Times New Roman" w:hAnsi="Times New Roman" w:cs="Times New Roman"/>
          <w:sz w:val="20"/>
          <w:szCs w:val="20"/>
          <w:lang w:val="en-US"/>
        </w:rPr>
      </w:pPr>
      <w:r w:rsidRPr="00B971F6">
        <w:rPr>
          <w:rFonts w:ascii="Times New Roman" w:eastAsia="Times New Roman" w:hAnsi="Times New Roman" w:cs="Times New Roman"/>
          <w:sz w:val="20"/>
          <w:szCs w:val="20"/>
          <w:lang w:val="uk-UA"/>
        </w:rPr>
        <w:t xml:space="preserve">Приклад заповнення таблиці </w:t>
      </w:r>
      <w:r w:rsidR="00AB4936">
        <w:rPr>
          <w:rFonts w:ascii="Times New Roman" w:eastAsia="Times New Roman" w:hAnsi="Times New Roman" w:cs="Times New Roman"/>
          <w:sz w:val="20"/>
          <w:szCs w:val="20"/>
          <w:lang w:val="uk-UA"/>
        </w:rPr>
        <w:t>№</w:t>
      </w:r>
      <w:r w:rsidR="00AB4936">
        <w:rPr>
          <w:rFonts w:ascii="Times New Roman" w:eastAsia="Times New Roman" w:hAnsi="Times New Roman" w:cs="Times New Roman"/>
          <w:sz w:val="20"/>
          <w:szCs w:val="20"/>
          <w:lang w:val="en-US"/>
        </w:rPr>
        <w:t>10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532"/>
        <w:gridCol w:w="3725"/>
        <w:gridCol w:w="2364"/>
        <w:gridCol w:w="2395"/>
      </w:tblGrid>
      <w:tr w:rsidR="00796B10" w:rsidRPr="00B971F6" w:rsidDel="00B63538" w14:paraId="5143DAD8" w14:textId="5F7F41F4" w:rsidTr="00796B10">
        <w:tc>
          <w:tcPr>
            <w:tcW w:w="29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718591" w14:textId="77777777" w:rsidR="00796B10" w:rsidRPr="00B971F6" w:rsidDel="00B63538" w:rsidRDefault="00796B10"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20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1DC931" w14:textId="77777777" w:rsidR="00796B10" w:rsidRPr="00B971F6" w:rsidDel="00B63538" w:rsidRDefault="00796B10"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w:t>
            </w:r>
          </w:p>
        </w:tc>
        <w:tc>
          <w:tcPr>
            <w:tcW w:w="131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50CB9B" w14:textId="29C69A32" w:rsidR="00796B10" w:rsidRPr="00B971F6" w:rsidRDefault="00796B10"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3</w:t>
            </w:r>
          </w:p>
        </w:tc>
        <w:tc>
          <w:tcPr>
            <w:tcW w:w="132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BC3B82" w14:textId="4EAFF05C" w:rsidR="00796B10" w:rsidRPr="00B971F6" w:rsidDel="00B63538" w:rsidRDefault="00796B10"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4</w:t>
            </w:r>
          </w:p>
        </w:tc>
      </w:tr>
      <w:tr w:rsidR="00796B10" w:rsidRPr="00B971F6" w:rsidDel="00B63538" w14:paraId="417647F4" w14:textId="41F31602" w:rsidTr="00796B10">
        <w:tc>
          <w:tcPr>
            <w:tcW w:w="295" w:type="pct"/>
          </w:tcPr>
          <w:p w14:paraId="332F6A9C" w14:textId="77777777" w:rsidR="00796B10" w:rsidRPr="00B971F6" w:rsidDel="00B63538" w:rsidRDefault="00796B10"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2066" w:type="pct"/>
          </w:tcPr>
          <w:p w14:paraId="3D19A9DB" w14:textId="77777777" w:rsidR="00796B10" w:rsidRPr="00B971F6" w:rsidDel="00B63538" w:rsidRDefault="00796B10"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Охорона довкілля від шкідливого впливу автомобільного транспорту</w:t>
            </w:r>
          </w:p>
        </w:tc>
        <w:tc>
          <w:tcPr>
            <w:tcW w:w="1311" w:type="pct"/>
          </w:tcPr>
          <w:p w14:paraId="56B2F0A4" w14:textId="66630816" w:rsidR="00796B10" w:rsidRPr="00B971F6" w:rsidRDefault="00796B10"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Закон України «Про автомобільний транспорт»</w:t>
            </w:r>
          </w:p>
        </w:tc>
        <w:tc>
          <w:tcPr>
            <w:tcW w:w="1328" w:type="pct"/>
          </w:tcPr>
          <w:p w14:paraId="1C95FF77" w14:textId="25CAC012" w:rsidR="00796B10" w:rsidRPr="00B971F6" w:rsidRDefault="00796B10" w:rsidP="001A4977">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ст. 5</w:t>
            </w:r>
          </w:p>
        </w:tc>
      </w:tr>
    </w:tbl>
    <w:p w14:paraId="2B88EE5B" w14:textId="1BE27BA1" w:rsidR="00A01EE4" w:rsidRPr="00B971F6" w:rsidRDefault="00A72ED2" w:rsidP="00453111">
      <w:pPr>
        <w:pStyle w:val="Heading2"/>
        <w:jc w:val="left"/>
        <w:rPr>
          <w:rFonts w:ascii="Times New Roman" w:hAnsi="Times New Roman" w:cs="Times New Roman"/>
          <w:lang w:val="uk-UA"/>
        </w:rPr>
      </w:pPr>
      <w:bookmarkStart w:id="29" w:name="_Toc479870079"/>
      <w:r>
        <w:rPr>
          <w:rFonts w:ascii="Times New Roman" w:hAnsi="Times New Roman" w:cs="Times New Roman"/>
          <w:lang w:val="uk-UA"/>
        </w:rPr>
        <w:t>2.4</w:t>
      </w:r>
      <w:r w:rsidR="00A01EE4" w:rsidRPr="00B971F6">
        <w:rPr>
          <w:rFonts w:ascii="Times New Roman" w:hAnsi="Times New Roman" w:cs="Times New Roman"/>
          <w:lang w:val="uk-UA"/>
        </w:rPr>
        <w:t xml:space="preserve">. Визначення та аналіз </w:t>
      </w:r>
      <w:r w:rsidR="00EE1499">
        <w:rPr>
          <w:rFonts w:ascii="Times New Roman" w:hAnsi="Times New Roman" w:cs="Times New Roman"/>
          <w:lang w:val="uk-UA"/>
        </w:rPr>
        <w:t>інструментів</w:t>
      </w:r>
      <w:r w:rsidR="00A01EE4" w:rsidRPr="00B971F6">
        <w:rPr>
          <w:rFonts w:ascii="Times New Roman" w:hAnsi="Times New Roman" w:cs="Times New Roman"/>
          <w:lang w:val="uk-UA"/>
        </w:rPr>
        <w:t xml:space="preserve"> (засобів) регулювання, передбачених у регуляторних актах, що регулюють ринок</w:t>
      </w:r>
      <w:bookmarkEnd w:id="29"/>
    </w:p>
    <w:p w14:paraId="3F2CF3F2" w14:textId="512CD2E5"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Визначення та аналіз </w:t>
      </w:r>
      <w:r w:rsidR="00EE1499">
        <w:rPr>
          <w:rFonts w:ascii="Times New Roman" w:eastAsia="Times New Roman" w:hAnsi="Times New Roman" w:cs="Times New Roman"/>
          <w:sz w:val="20"/>
          <w:szCs w:val="20"/>
          <w:lang w:val="uk-UA"/>
        </w:rPr>
        <w:t>інструментів</w:t>
      </w:r>
      <w:r w:rsidRPr="00B971F6">
        <w:rPr>
          <w:rFonts w:ascii="Times New Roman" w:eastAsia="Times New Roman" w:hAnsi="Times New Roman" w:cs="Times New Roman"/>
          <w:sz w:val="20"/>
          <w:szCs w:val="20"/>
          <w:lang w:val="uk-UA"/>
        </w:rPr>
        <w:t xml:space="preserve"> (засобів) регулювання, передбачених у регуляторних актах, що регулюють ринок здійснюється шляхом:</w:t>
      </w:r>
    </w:p>
    <w:p w14:paraId="3A97716B" w14:textId="7B5D9621" w:rsidR="00A01EE4" w:rsidRPr="00B971F6" w:rsidRDefault="6A1D988B" w:rsidP="6A1D988B">
      <w:pPr>
        <w:numPr>
          <w:ilvl w:val="0"/>
          <w:numId w:val="1"/>
        </w:numPr>
        <w:spacing w:line="240" w:lineRule="auto"/>
        <w:ind w:left="714" w:hanging="357"/>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визначення </w:t>
      </w:r>
      <w:r w:rsidR="00900E00">
        <w:rPr>
          <w:rFonts w:ascii="Times New Roman" w:eastAsia="Times New Roman" w:hAnsi="Times New Roman" w:cs="Times New Roman"/>
          <w:sz w:val="20"/>
          <w:szCs w:val="20"/>
          <w:lang w:val="uk-UA"/>
        </w:rPr>
        <w:t>інструментів</w:t>
      </w:r>
      <w:r w:rsidRPr="00B971F6">
        <w:rPr>
          <w:rFonts w:ascii="Times New Roman" w:eastAsia="Times New Roman" w:hAnsi="Times New Roman" w:cs="Times New Roman"/>
          <w:sz w:val="20"/>
          <w:szCs w:val="20"/>
          <w:lang w:val="uk-UA"/>
        </w:rPr>
        <w:t xml:space="preserve"> (засоб</w:t>
      </w:r>
      <w:r w:rsidR="00900E00">
        <w:rPr>
          <w:rFonts w:ascii="Times New Roman" w:eastAsia="Times New Roman" w:hAnsi="Times New Roman" w:cs="Times New Roman"/>
          <w:sz w:val="20"/>
          <w:szCs w:val="20"/>
          <w:lang w:val="uk-UA"/>
        </w:rPr>
        <w:t>ів</w:t>
      </w:r>
      <w:r w:rsidRPr="00B971F6">
        <w:rPr>
          <w:rFonts w:ascii="Times New Roman" w:eastAsia="Times New Roman" w:hAnsi="Times New Roman" w:cs="Times New Roman"/>
          <w:sz w:val="20"/>
          <w:szCs w:val="20"/>
          <w:lang w:val="uk-UA"/>
        </w:rPr>
        <w:t>) регулювання та актів, що містять відповідні правила;</w:t>
      </w:r>
    </w:p>
    <w:p w14:paraId="5EE6DBED" w14:textId="773CAAE0" w:rsidR="00A01EE4" w:rsidRPr="00B971F6" w:rsidRDefault="6A1D988B" w:rsidP="6A1D988B">
      <w:pPr>
        <w:numPr>
          <w:ilvl w:val="0"/>
          <w:numId w:val="1"/>
        </w:numPr>
        <w:spacing w:line="240" w:lineRule="auto"/>
        <w:ind w:left="714" w:hanging="357"/>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встановлення передбачених санкції за невиконання </w:t>
      </w:r>
      <w:r w:rsidR="00EE1499">
        <w:rPr>
          <w:rFonts w:ascii="Times New Roman" w:eastAsia="Times New Roman" w:hAnsi="Times New Roman" w:cs="Times New Roman"/>
          <w:sz w:val="20"/>
          <w:szCs w:val="20"/>
          <w:lang w:val="uk-UA"/>
        </w:rPr>
        <w:t>інструменту</w:t>
      </w:r>
      <w:r w:rsidRPr="00B971F6">
        <w:rPr>
          <w:rFonts w:ascii="Times New Roman" w:eastAsia="Times New Roman" w:hAnsi="Times New Roman" w:cs="Times New Roman"/>
          <w:sz w:val="20"/>
          <w:szCs w:val="20"/>
          <w:lang w:val="uk-UA"/>
        </w:rPr>
        <w:t xml:space="preserve"> (засобу) регулювання та органів державної влади, що мають повноваження їх застосовувати;</w:t>
      </w:r>
    </w:p>
    <w:p w14:paraId="59900CEE" w14:textId="20362348" w:rsidR="00A01EE4" w:rsidRPr="00B971F6" w:rsidRDefault="6A1D988B" w:rsidP="6A1D988B">
      <w:pPr>
        <w:numPr>
          <w:ilvl w:val="0"/>
          <w:numId w:val="1"/>
        </w:numPr>
        <w:spacing w:line="240" w:lineRule="auto"/>
        <w:ind w:left="714" w:hanging="357"/>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визначення законів, якими запроваджено інструмент (засобу) регулювання;</w:t>
      </w:r>
    </w:p>
    <w:p w14:paraId="064CEDA4" w14:textId="57F43288" w:rsidR="00A01EE4" w:rsidRPr="00B971F6" w:rsidRDefault="6A1D988B" w:rsidP="6A1D988B">
      <w:pPr>
        <w:numPr>
          <w:ilvl w:val="0"/>
          <w:numId w:val="1"/>
        </w:numPr>
        <w:spacing w:line="240" w:lineRule="auto"/>
        <w:ind w:left="714" w:hanging="357"/>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визначення дати впровадження </w:t>
      </w:r>
      <w:r w:rsidR="00EE1499">
        <w:rPr>
          <w:rFonts w:ascii="Times New Roman" w:eastAsia="Times New Roman" w:hAnsi="Times New Roman" w:cs="Times New Roman"/>
          <w:sz w:val="20"/>
          <w:szCs w:val="20"/>
          <w:lang w:val="uk-UA"/>
        </w:rPr>
        <w:t>інструменту</w:t>
      </w:r>
      <w:r w:rsidRPr="00B971F6">
        <w:rPr>
          <w:rFonts w:ascii="Times New Roman" w:eastAsia="Times New Roman" w:hAnsi="Times New Roman" w:cs="Times New Roman"/>
          <w:sz w:val="20"/>
          <w:szCs w:val="20"/>
          <w:lang w:val="uk-UA"/>
        </w:rPr>
        <w:t xml:space="preserve"> (засобу) регулювання;</w:t>
      </w:r>
    </w:p>
    <w:p w14:paraId="504564A0" w14:textId="4E438025" w:rsidR="00A01EE4" w:rsidRPr="00B971F6" w:rsidRDefault="6A1D988B" w:rsidP="6A1D988B">
      <w:pPr>
        <w:numPr>
          <w:ilvl w:val="0"/>
          <w:numId w:val="1"/>
        </w:numPr>
        <w:spacing w:line="240" w:lineRule="auto"/>
        <w:ind w:left="714" w:hanging="357"/>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визначення цілі (цілей) регулювання </w:t>
      </w:r>
      <w:r w:rsidR="00EE1499">
        <w:rPr>
          <w:rFonts w:ascii="Times New Roman" w:eastAsia="Times New Roman" w:hAnsi="Times New Roman" w:cs="Times New Roman"/>
          <w:sz w:val="20"/>
          <w:szCs w:val="20"/>
          <w:lang w:val="uk-UA"/>
        </w:rPr>
        <w:t>інструменту</w:t>
      </w:r>
      <w:r w:rsidRPr="00B971F6">
        <w:rPr>
          <w:rFonts w:ascii="Times New Roman" w:eastAsia="Times New Roman" w:hAnsi="Times New Roman" w:cs="Times New Roman"/>
          <w:sz w:val="20"/>
          <w:szCs w:val="20"/>
          <w:lang w:val="uk-UA"/>
        </w:rPr>
        <w:t xml:space="preserve"> (засобу) регулювання;</w:t>
      </w:r>
    </w:p>
    <w:p w14:paraId="4B708932" w14:textId="0E97E522" w:rsidR="00A01EE4" w:rsidRPr="00B971F6" w:rsidRDefault="6A1D988B" w:rsidP="6A1D988B">
      <w:pPr>
        <w:numPr>
          <w:ilvl w:val="0"/>
          <w:numId w:val="1"/>
        </w:numPr>
        <w:spacing w:line="240" w:lineRule="auto"/>
        <w:ind w:left="714" w:hanging="357"/>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lastRenderedPageBreak/>
        <w:t xml:space="preserve">аналізу санкцій за недотримання вимог </w:t>
      </w:r>
      <w:r w:rsidR="00EE1499">
        <w:rPr>
          <w:rFonts w:ascii="Times New Roman" w:eastAsia="Times New Roman" w:hAnsi="Times New Roman" w:cs="Times New Roman"/>
          <w:sz w:val="20"/>
          <w:szCs w:val="20"/>
          <w:lang w:val="uk-UA"/>
        </w:rPr>
        <w:t>інструменту</w:t>
      </w:r>
      <w:r w:rsidRPr="00B971F6">
        <w:rPr>
          <w:rFonts w:ascii="Times New Roman" w:eastAsia="Times New Roman" w:hAnsi="Times New Roman" w:cs="Times New Roman"/>
          <w:sz w:val="20"/>
          <w:szCs w:val="20"/>
          <w:lang w:val="uk-UA"/>
        </w:rPr>
        <w:t xml:space="preserve"> (засобу) регулювання.</w:t>
      </w:r>
    </w:p>
    <w:p w14:paraId="374C283E" w14:textId="743E0D15"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Для визначення </w:t>
      </w:r>
      <w:r w:rsidR="00EE1499">
        <w:rPr>
          <w:rFonts w:ascii="Times New Roman" w:eastAsia="Times New Roman" w:hAnsi="Times New Roman" w:cs="Times New Roman"/>
          <w:sz w:val="20"/>
          <w:szCs w:val="20"/>
          <w:lang w:val="uk-UA"/>
        </w:rPr>
        <w:t>інструментів</w:t>
      </w:r>
      <w:r w:rsidRPr="00B971F6">
        <w:rPr>
          <w:rFonts w:ascii="Times New Roman" w:eastAsia="Times New Roman" w:hAnsi="Times New Roman" w:cs="Times New Roman"/>
          <w:sz w:val="20"/>
          <w:szCs w:val="20"/>
          <w:lang w:val="uk-UA"/>
        </w:rPr>
        <w:t xml:space="preserve"> (засобів) регулювання, з правил та вимог, що містяться у регуляторних актах, встановлюються випадки застосування </w:t>
      </w:r>
      <w:r w:rsidRPr="00B971F6">
        <w:rPr>
          <w:rFonts w:ascii="Times New Roman" w:eastAsia="Times New Roman" w:hAnsi="Times New Roman" w:cs="Times New Roman"/>
          <w:color w:val="auto"/>
          <w:sz w:val="20"/>
          <w:szCs w:val="20"/>
          <w:lang w:val="uk-UA"/>
        </w:rPr>
        <w:t xml:space="preserve">інструменту регулювання до конкретного </w:t>
      </w:r>
      <w:r w:rsidRPr="00B971F6">
        <w:rPr>
          <w:rFonts w:ascii="Times New Roman" w:eastAsia="Times New Roman" w:hAnsi="Times New Roman" w:cs="Times New Roman"/>
          <w:sz w:val="20"/>
          <w:szCs w:val="20"/>
          <w:lang w:val="uk-UA"/>
        </w:rPr>
        <w:t>ринку</w:t>
      </w:r>
      <w:r w:rsidRPr="00B971F6">
        <w:rPr>
          <w:rFonts w:ascii="Times New Roman" w:eastAsia="Times New Roman" w:hAnsi="Times New Roman" w:cs="Times New Roman"/>
          <w:color w:val="auto"/>
          <w:sz w:val="20"/>
          <w:szCs w:val="20"/>
          <w:lang w:val="uk-UA"/>
        </w:rPr>
        <w:t>/бізнес-процесу, що виражається у необхідності отримання офіційного документу, дотримання обов’язкових вимог, виконання умови, дотримання обмеження, заборони або у їх сукупності</w:t>
      </w:r>
      <w:r w:rsidRPr="00B971F6">
        <w:rPr>
          <w:rFonts w:ascii="Times New Roman" w:eastAsia="Times New Roman" w:hAnsi="Times New Roman" w:cs="Times New Roman"/>
          <w:sz w:val="20"/>
          <w:szCs w:val="20"/>
          <w:lang w:val="uk-UA"/>
        </w:rPr>
        <w:t xml:space="preserve">. </w:t>
      </w:r>
    </w:p>
    <w:p w14:paraId="7FB0ADA2" w14:textId="68C5FCBD"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Визначення цілі (цілей) регулювання </w:t>
      </w:r>
      <w:r w:rsidR="00EE1499">
        <w:rPr>
          <w:rFonts w:ascii="Times New Roman" w:eastAsia="Times New Roman" w:hAnsi="Times New Roman" w:cs="Times New Roman"/>
          <w:sz w:val="20"/>
          <w:szCs w:val="20"/>
          <w:lang w:val="uk-UA"/>
        </w:rPr>
        <w:t>інструменту</w:t>
      </w:r>
      <w:r w:rsidRPr="00B971F6">
        <w:rPr>
          <w:rFonts w:ascii="Times New Roman" w:eastAsia="Times New Roman" w:hAnsi="Times New Roman" w:cs="Times New Roman"/>
          <w:sz w:val="20"/>
          <w:szCs w:val="20"/>
          <w:lang w:val="uk-UA"/>
        </w:rPr>
        <w:t xml:space="preserve"> (засобу) регулювання, здійснюється шляхом встановлення зв’язку між </w:t>
      </w:r>
      <w:r w:rsidR="00900E00">
        <w:rPr>
          <w:rFonts w:ascii="Times New Roman" w:eastAsia="Times New Roman" w:hAnsi="Times New Roman" w:cs="Times New Roman"/>
          <w:sz w:val="20"/>
          <w:szCs w:val="20"/>
          <w:lang w:val="uk-UA"/>
        </w:rPr>
        <w:t>інструментами</w:t>
      </w:r>
      <w:r w:rsidRPr="00B971F6">
        <w:rPr>
          <w:rFonts w:ascii="Times New Roman" w:eastAsia="Times New Roman" w:hAnsi="Times New Roman" w:cs="Times New Roman"/>
          <w:sz w:val="20"/>
          <w:szCs w:val="20"/>
          <w:lang w:val="uk-UA"/>
        </w:rPr>
        <w:t xml:space="preserve"> (засоб</w:t>
      </w:r>
      <w:r w:rsidR="00900E00">
        <w:rPr>
          <w:rFonts w:ascii="Times New Roman" w:eastAsia="Times New Roman" w:hAnsi="Times New Roman" w:cs="Times New Roman"/>
          <w:sz w:val="20"/>
          <w:szCs w:val="20"/>
          <w:lang w:val="uk-UA"/>
        </w:rPr>
        <w:t>ами</w:t>
      </w:r>
      <w:r w:rsidRPr="00B971F6">
        <w:rPr>
          <w:rFonts w:ascii="Times New Roman" w:eastAsia="Times New Roman" w:hAnsi="Times New Roman" w:cs="Times New Roman"/>
          <w:sz w:val="20"/>
          <w:szCs w:val="20"/>
          <w:lang w:val="uk-UA"/>
        </w:rPr>
        <w:t>) регулювання та цілями регулювання, передбачених у регуляторних актах ринку.</w:t>
      </w:r>
    </w:p>
    <w:p w14:paraId="133B836A" w14:textId="0E7DBC2D" w:rsidR="00266E11" w:rsidRPr="00B971F6" w:rsidRDefault="00266E11" w:rsidP="00266E11">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Аналіз процедур </w:t>
      </w:r>
      <w:r w:rsidR="00EE1499">
        <w:rPr>
          <w:rFonts w:ascii="Times New Roman" w:eastAsia="Times New Roman" w:hAnsi="Times New Roman" w:cs="Times New Roman"/>
          <w:sz w:val="20"/>
          <w:szCs w:val="20"/>
          <w:lang w:val="uk-UA"/>
        </w:rPr>
        <w:t>інструментів</w:t>
      </w:r>
      <w:r w:rsidRPr="00B971F6">
        <w:rPr>
          <w:rFonts w:ascii="Times New Roman" w:eastAsia="Times New Roman" w:hAnsi="Times New Roman" w:cs="Times New Roman"/>
          <w:sz w:val="20"/>
          <w:szCs w:val="20"/>
          <w:lang w:val="uk-UA"/>
        </w:rPr>
        <w:t xml:space="preserve"> (засобів) регулювання здійснюється виключно на підставі текстів регуляторних актів.</w:t>
      </w:r>
    </w:p>
    <w:p w14:paraId="0ABB2135" w14:textId="08A8B1D7" w:rsidR="006F2B8D" w:rsidRPr="00B971F6" w:rsidRDefault="006F2B8D" w:rsidP="006F2B8D">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Результат аналізу </w:t>
      </w:r>
      <w:r w:rsidR="00EE1499">
        <w:rPr>
          <w:rFonts w:ascii="Times New Roman" w:eastAsia="Times New Roman" w:hAnsi="Times New Roman" w:cs="Times New Roman"/>
          <w:sz w:val="20"/>
          <w:szCs w:val="20"/>
          <w:lang w:val="uk-UA"/>
        </w:rPr>
        <w:t>інструментів</w:t>
      </w:r>
      <w:r w:rsidRPr="00B971F6">
        <w:rPr>
          <w:rFonts w:ascii="Times New Roman" w:eastAsia="Times New Roman" w:hAnsi="Times New Roman" w:cs="Times New Roman"/>
          <w:sz w:val="20"/>
          <w:szCs w:val="20"/>
          <w:lang w:val="uk-UA"/>
        </w:rPr>
        <w:t xml:space="preserve"> (засобів) регулювання, передбаченого у регуляторних актах, що регулюють ринок, відображається у таблиці </w:t>
      </w:r>
      <w:r w:rsidR="00AB4936">
        <w:rPr>
          <w:rFonts w:ascii="Times New Roman" w:eastAsia="Times New Roman" w:hAnsi="Times New Roman" w:cs="Times New Roman"/>
          <w:sz w:val="20"/>
          <w:szCs w:val="20"/>
          <w:lang w:val="uk-UA"/>
        </w:rPr>
        <w:t>№1</w:t>
      </w:r>
      <w:r w:rsidR="00AB4936" w:rsidRPr="00AB4936">
        <w:rPr>
          <w:rFonts w:ascii="Times New Roman" w:eastAsia="Times New Roman" w:hAnsi="Times New Roman" w:cs="Times New Roman"/>
          <w:sz w:val="20"/>
          <w:szCs w:val="20"/>
        </w:rPr>
        <w:t>2</w:t>
      </w:r>
      <w:r w:rsidRPr="00B971F6">
        <w:rPr>
          <w:rFonts w:ascii="Times New Roman" w:eastAsia="Times New Roman" w:hAnsi="Times New Roman" w:cs="Times New Roman"/>
          <w:sz w:val="20"/>
          <w:szCs w:val="20"/>
          <w:lang w:val="uk-UA"/>
        </w:rPr>
        <w:t xml:space="preserve"> та </w:t>
      </w:r>
      <w:r w:rsidR="00AB4936">
        <w:rPr>
          <w:rFonts w:ascii="Times New Roman" w:eastAsia="Times New Roman" w:hAnsi="Times New Roman" w:cs="Times New Roman"/>
          <w:sz w:val="20"/>
          <w:szCs w:val="20"/>
          <w:lang w:val="uk-UA"/>
        </w:rPr>
        <w:t>№1</w:t>
      </w:r>
      <w:r w:rsidR="00AB4936" w:rsidRPr="00AB4936">
        <w:rPr>
          <w:rFonts w:ascii="Times New Roman" w:eastAsia="Times New Roman" w:hAnsi="Times New Roman" w:cs="Times New Roman"/>
          <w:sz w:val="20"/>
          <w:szCs w:val="20"/>
        </w:rPr>
        <w:t>3</w:t>
      </w:r>
      <w:r w:rsidRPr="00B971F6">
        <w:rPr>
          <w:rFonts w:ascii="Times New Roman" w:eastAsia="Times New Roman" w:hAnsi="Times New Roman" w:cs="Times New Roman"/>
          <w:sz w:val="20"/>
          <w:szCs w:val="20"/>
          <w:lang w:val="uk-UA"/>
        </w:rPr>
        <w:t>.</w:t>
      </w:r>
    </w:p>
    <w:p w14:paraId="7E43EA21" w14:textId="32F8B5C9" w:rsidR="00472C84" w:rsidRPr="00B971F6" w:rsidRDefault="00576611" w:rsidP="00266E11">
      <w:pPr>
        <w:keepNext/>
        <w:spacing w:before="200"/>
        <w:jc w:val="right"/>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Таблиця </w:t>
      </w:r>
      <w:r w:rsidR="003022F9">
        <w:rPr>
          <w:rFonts w:ascii="Times New Roman" w:eastAsia="Times New Roman" w:hAnsi="Times New Roman" w:cs="Times New Roman"/>
          <w:sz w:val="20"/>
          <w:szCs w:val="20"/>
          <w:lang w:val="uk-UA"/>
        </w:rPr>
        <w:t>№1</w:t>
      </w:r>
      <w:r w:rsidR="00AB4936" w:rsidRPr="004306C1">
        <w:rPr>
          <w:rFonts w:ascii="Times New Roman" w:eastAsia="Times New Roman" w:hAnsi="Times New Roman" w:cs="Times New Roman"/>
          <w:sz w:val="20"/>
          <w:szCs w:val="20"/>
        </w:rPr>
        <w:t>2</w:t>
      </w:r>
    </w:p>
    <w:p w14:paraId="7F6DC582" w14:textId="4ABB2E04" w:rsidR="00043439" w:rsidRPr="00796B10" w:rsidRDefault="00576611" w:rsidP="00DE281D">
      <w:pPr>
        <w:pStyle w:val="Heading6"/>
        <w:jc w:val="center"/>
        <w:rPr>
          <w:b/>
          <w:szCs w:val="20"/>
          <w:lang w:val="uk-UA"/>
        </w:rPr>
      </w:pPr>
      <w:bookmarkStart w:id="30" w:name="_Toc479870080"/>
      <w:r w:rsidRPr="00796B10">
        <w:rPr>
          <w:b/>
          <w:szCs w:val="20"/>
          <w:lang w:val="uk-UA"/>
        </w:rPr>
        <w:t xml:space="preserve">Таблиця </w:t>
      </w:r>
      <w:r w:rsidR="003022F9" w:rsidRPr="00796B10">
        <w:rPr>
          <w:b/>
          <w:szCs w:val="20"/>
          <w:lang w:val="uk-UA"/>
        </w:rPr>
        <w:t>№1</w:t>
      </w:r>
      <w:r w:rsidR="00AB4936" w:rsidRPr="004306C1">
        <w:rPr>
          <w:b/>
          <w:szCs w:val="20"/>
        </w:rPr>
        <w:t>2</w:t>
      </w:r>
      <w:r w:rsidR="00DE281D" w:rsidRPr="00796B10">
        <w:rPr>
          <w:b/>
          <w:szCs w:val="20"/>
          <w:lang w:val="uk-UA"/>
        </w:rPr>
        <w:t xml:space="preserve">. </w:t>
      </w:r>
      <w:r w:rsidR="00043439" w:rsidRPr="00796B10">
        <w:rPr>
          <w:b/>
          <w:szCs w:val="20"/>
          <w:lang w:val="uk-UA"/>
        </w:rPr>
        <w:t xml:space="preserve">Результати аналізу </w:t>
      </w:r>
      <w:r w:rsidR="00EE1499">
        <w:rPr>
          <w:b/>
          <w:szCs w:val="20"/>
          <w:lang w:val="uk-UA"/>
        </w:rPr>
        <w:t>інструментів</w:t>
      </w:r>
      <w:r w:rsidR="00043439" w:rsidRPr="00796B10">
        <w:rPr>
          <w:b/>
          <w:szCs w:val="20"/>
          <w:lang w:val="uk-UA"/>
        </w:rPr>
        <w:t xml:space="preserve"> (засобів) регулювання, передбачених у регуляторних актах, що регулюють ринок</w:t>
      </w:r>
      <w:bookmarkEnd w:id="30"/>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000" w:firstRow="0" w:lastRow="0" w:firstColumn="0" w:lastColumn="0" w:noHBand="0" w:noVBand="0"/>
      </w:tblPr>
      <w:tblGrid>
        <w:gridCol w:w="607"/>
        <w:gridCol w:w="1138"/>
        <w:gridCol w:w="1138"/>
        <w:gridCol w:w="1207"/>
        <w:gridCol w:w="1288"/>
        <w:gridCol w:w="1228"/>
        <w:gridCol w:w="1272"/>
        <w:gridCol w:w="1138"/>
      </w:tblGrid>
      <w:tr w:rsidR="00900E00" w:rsidRPr="00B971F6" w14:paraId="005E1563" w14:textId="77777777" w:rsidTr="00D715C4">
        <w:trPr>
          <w:trHeight w:val="560"/>
        </w:trPr>
        <w:tc>
          <w:tcPr>
            <w:tcW w:w="0" w:type="auto"/>
          </w:tcPr>
          <w:p w14:paraId="261FFEE2" w14:textId="77777777" w:rsidR="00796B10" w:rsidRPr="00B971F6" w:rsidRDefault="00796B10" w:rsidP="00D715C4">
            <w:pPr>
              <w:keepNext/>
              <w:keepLines/>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№п/п</w:t>
            </w:r>
          </w:p>
        </w:tc>
        <w:tc>
          <w:tcPr>
            <w:tcW w:w="0" w:type="auto"/>
          </w:tcPr>
          <w:p w14:paraId="3481E30B" w14:textId="119F8E79" w:rsidR="00796B10" w:rsidRPr="00B971F6" w:rsidRDefault="00796B10" w:rsidP="00D715C4">
            <w:pPr>
              <w:keepNext/>
              <w:keepLines/>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Назва </w:t>
            </w:r>
            <w:r w:rsidR="00EE1499">
              <w:rPr>
                <w:rFonts w:ascii="Times New Roman" w:eastAsia="Times New Roman" w:hAnsi="Times New Roman" w:cs="Times New Roman"/>
                <w:sz w:val="20"/>
                <w:szCs w:val="20"/>
                <w:lang w:val="uk-UA"/>
              </w:rPr>
              <w:t>інструменту</w:t>
            </w:r>
            <w:r w:rsidRPr="00B971F6">
              <w:rPr>
                <w:rFonts w:ascii="Times New Roman" w:eastAsia="Times New Roman" w:hAnsi="Times New Roman" w:cs="Times New Roman"/>
                <w:sz w:val="20"/>
                <w:szCs w:val="20"/>
                <w:lang w:val="uk-UA"/>
              </w:rPr>
              <w:t xml:space="preserve"> (засобу) регулювання</w:t>
            </w:r>
          </w:p>
        </w:tc>
        <w:tc>
          <w:tcPr>
            <w:tcW w:w="0" w:type="auto"/>
          </w:tcPr>
          <w:p w14:paraId="75EFE6A6" w14:textId="203BAE45" w:rsidR="00796B10" w:rsidRPr="00B971F6" w:rsidRDefault="00900E00" w:rsidP="00D715C4">
            <w:pPr>
              <w:keepNext/>
              <w:keepLines/>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Спосіб регулювання</w:t>
            </w:r>
          </w:p>
        </w:tc>
        <w:tc>
          <w:tcPr>
            <w:tcW w:w="0" w:type="auto"/>
          </w:tcPr>
          <w:p w14:paraId="0F705D5A" w14:textId="552D9A1D" w:rsidR="00796B10" w:rsidRPr="00B971F6" w:rsidRDefault="00796B10" w:rsidP="00420D51">
            <w:pPr>
              <w:keepNext/>
              <w:keepLines/>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Закон, яким запроваджено </w:t>
            </w:r>
            <w:r w:rsidR="00900E00">
              <w:rPr>
                <w:rFonts w:ascii="Times New Roman" w:eastAsia="Times New Roman" w:hAnsi="Times New Roman" w:cs="Times New Roman"/>
                <w:sz w:val="20"/>
                <w:szCs w:val="20"/>
                <w:lang w:val="uk-UA"/>
              </w:rPr>
              <w:t>інструмент</w:t>
            </w:r>
            <w:r w:rsidRPr="00B971F6">
              <w:rPr>
                <w:rFonts w:ascii="Times New Roman" w:eastAsia="Times New Roman" w:hAnsi="Times New Roman" w:cs="Times New Roman"/>
                <w:sz w:val="20"/>
                <w:szCs w:val="20"/>
                <w:lang w:val="uk-UA"/>
              </w:rPr>
              <w:t xml:space="preserve"> (зас</w:t>
            </w:r>
            <w:r w:rsidR="00900E00">
              <w:rPr>
                <w:rFonts w:ascii="Times New Roman" w:eastAsia="Times New Roman" w:hAnsi="Times New Roman" w:cs="Times New Roman"/>
                <w:sz w:val="20"/>
                <w:szCs w:val="20"/>
                <w:lang w:val="uk-UA"/>
              </w:rPr>
              <w:t>і</w:t>
            </w:r>
            <w:r w:rsidRPr="00B971F6">
              <w:rPr>
                <w:rFonts w:ascii="Times New Roman" w:eastAsia="Times New Roman" w:hAnsi="Times New Roman" w:cs="Times New Roman"/>
                <w:sz w:val="20"/>
                <w:szCs w:val="20"/>
                <w:lang w:val="uk-UA"/>
              </w:rPr>
              <w:t>б) регулювання</w:t>
            </w:r>
          </w:p>
        </w:tc>
        <w:tc>
          <w:tcPr>
            <w:tcW w:w="0" w:type="auto"/>
          </w:tcPr>
          <w:p w14:paraId="64BA00A9" w14:textId="517E2832" w:rsidR="00796B10" w:rsidRPr="00B971F6" w:rsidRDefault="00796B10" w:rsidP="00D715C4">
            <w:pPr>
              <w:keepNext/>
              <w:keepLines/>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Посилання на положення закону, що передбачає запровадження </w:t>
            </w:r>
            <w:r w:rsidR="00EE1499">
              <w:rPr>
                <w:rFonts w:ascii="Times New Roman" w:eastAsia="Times New Roman" w:hAnsi="Times New Roman" w:cs="Times New Roman"/>
                <w:sz w:val="20"/>
                <w:szCs w:val="20"/>
                <w:lang w:val="uk-UA"/>
              </w:rPr>
              <w:t>інструменту</w:t>
            </w:r>
            <w:r w:rsidRPr="00B971F6">
              <w:rPr>
                <w:rFonts w:ascii="Times New Roman" w:eastAsia="Times New Roman" w:hAnsi="Times New Roman" w:cs="Times New Roman"/>
                <w:sz w:val="20"/>
                <w:szCs w:val="20"/>
                <w:lang w:val="uk-UA"/>
              </w:rPr>
              <w:t xml:space="preserve"> (засобу) регулювання</w:t>
            </w:r>
          </w:p>
        </w:tc>
        <w:tc>
          <w:tcPr>
            <w:tcW w:w="0" w:type="auto"/>
          </w:tcPr>
          <w:p w14:paraId="1024097E" w14:textId="6FD8E1F3" w:rsidR="00796B10" w:rsidRPr="00B971F6" w:rsidRDefault="00796B10" w:rsidP="00D715C4">
            <w:pPr>
              <w:keepNext/>
              <w:keepLines/>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Дата впровадження </w:t>
            </w:r>
            <w:r w:rsidR="00EE1499">
              <w:rPr>
                <w:rFonts w:ascii="Times New Roman" w:eastAsia="Times New Roman" w:hAnsi="Times New Roman" w:cs="Times New Roman"/>
                <w:sz w:val="20"/>
                <w:szCs w:val="20"/>
                <w:lang w:val="uk-UA"/>
              </w:rPr>
              <w:t>інструменту</w:t>
            </w:r>
            <w:r w:rsidRPr="00B971F6">
              <w:rPr>
                <w:rFonts w:ascii="Times New Roman" w:eastAsia="Times New Roman" w:hAnsi="Times New Roman" w:cs="Times New Roman"/>
                <w:sz w:val="20"/>
                <w:szCs w:val="20"/>
                <w:lang w:val="uk-UA"/>
              </w:rPr>
              <w:t xml:space="preserve"> (засобу) регулювання</w:t>
            </w:r>
          </w:p>
        </w:tc>
        <w:tc>
          <w:tcPr>
            <w:tcW w:w="0" w:type="auto"/>
          </w:tcPr>
          <w:p w14:paraId="518CCDBC" w14:textId="77777777" w:rsidR="00796B10" w:rsidRPr="00B971F6" w:rsidRDefault="00796B10" w:rsidP="00D715C4">
            <w:pPr>
              <w:keepNext/>
              <w:keepLines/>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Бізнес-процес ринку, до якого застосовується</w:t>
            </w:r>
          </w:p>
        </w:tc>
        <w:tc>
          <w:tcPr>
            <w:tcW w:w="0" w:type="auto"/>
          </w:tcPr>
          <w:p w14:paraId="21BD9085" w14:textId="77777777" w:rsidR="00796B10" w:rsidRPr="00B971F6" w:rsidRDefault="00796B10" w:rsidP="00D715C4">
            <w:pPr>
              <w:keepNext/>
              <w:keepLines/>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Ціль регулювання</w:t>
            </w:r>
          </w:p>
        </w:tc>
      </w:tr>
      <w:tr w:rsidR="00900E00" w:rsidRPr="00B971F6" w14:paraId="6053BF67" w14:textId="77777777" w:rsidTr="00D715C4">
        <w:tc>
          <w:tcPr>
            <w:tcW w:w="0" w:type="auto"/>
          </w:tcPr>
          <w:p w14:paraId="34672CFD" w14:textId="77777777" w:rsidR="00796B10" w:rsidRPr="00B971F6" w:rsidRDefault="00796B10" w:rsidP="00D715C4">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0" w:type="auto"/>
          </w:tcPr>
          <w:p w14:paraId="7535BE53" w14:textId="77777777" w:rsidR="00796B10" w:rsidRPr="00B971F6" w:rsidRDefault="00796B10" w:rsidP="00D715C4">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w:t>
            </w:r>
          </w:p>
        </w:tc>
        <w:tc>
          <w:tcPr>
            <w:tcW w:w="0" w:type="auto"/>
          </w:tcPr>
          <w:p w14:paraId="29D36B44" w14:textId="77777777" w:rsidR="00796B10" w:rsidRPr="00B971F6" w:rsidRDefault="00796B10" w:rsidP="00D715C4">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3</w:t>
            </w:r>
          </w:p>
        </w:tc>
        <w:tc>
          <w:tcPr>
            <w:tcW w:w="0" w:type="auto"/>
          </w:tcPr>
          <w:p w14:paraId="2EC6E5F2" w14:textId="77777777" w:rsidR="00796B10" w:rsidRPr="00B971F6" w:rsidRDefault="00796B10" w:rsidP="00D715C4">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4</w:t>
            </w:r>
          </w:p>
        </w:tc>
        <w:tc>
          <w:tcPr>
            <w:tcW w:w="0" w:type="auto"/>
          </w:tcPr>
          <w:p w14:paraId="1F705161" w14:textId="77777777" w:rsidR="00796B10" w:rsidRPr="00B971F6" w:rsidRDefault="00796B10" w:rsidP="00D715C4">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5</w:t>
            </w:r>
          </w:p>
        </w:tc>
        <w:tc>
          <w:tcPr>
            <w:tcW w:w="0" w:type="auto"/>
          </w:tcPr>
          <w:p w14:paraId="09C65996" w14:textId="77777777" w:rsidR="00796B10" w:rsidRPr="00B971F6" w:rsidRDefault="00796B10" w:rsidP="00D715C4">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6</w:t>
            </w:r>
          </w:p>
        </w:tc>
        <w:tc>
          <w:tcPr>
            <w:tcW w:w="0" w:type="auto"/>
          </w:tcPr>
          <w:p w14:paraId="19678478" w14:textId="77777777" w:rsidR="00796B10" w:rsidRPr="00B971F6" w:rsidRDefault="00796B10" w:rsidP="00D715C4">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7</w:t>
            </w:r>
          </w:p>
        </w:tc>
        <w:tc>
          <w:tcPr>
            <w:tcW w:w="0" w:type="auto"/>
          </w:tcPr>
          <w:p w14:paraId="3351B32E" w14:textId="77777777" w:rsidR="00796B10" w:rsidRPr="00B971F6" w:rsidRDefault="00796B10" w:rsidP="00D715C4">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8</w:t>
            </w:r>
          </w:p>
        </w:tc>
      </w:tr>
      <w:tr w:rsidR="00900E00" w:rsidRPr="00B971F6" w14:paraId="6F1BB61B" w14:textId="77777777" w:rsidTr="00D715C4">
        <w:tc>
          <w:tcPr>
            <w:tcW w:w="0" w:type="auto"/>
          </w:tcPr>
          <w:p w14:paraId="07E2CE81" w14:textId="77777777" w:rsidR="00796B10" w:rsidRPr="00B971F6" w:rsidRDefault="00796B10" w:rsidP="00D715C4">
            <w:pPr>
              <w:spacing w:line="240" w:lineRule="auto"/>
              <w:jc w:val="center"/>
              <w:rPr>
                <w:rFonts w:ascii="Times New Roman" w:hAnsi="Times New Roman" w:cs="Times New Roman"/>
                <w:sz w:val="20"/>
                <w:szCs w:val="20"/>
                <w:lang w:val="uk-UA"/>
              </w:rPr>
            </w:pPr>
          </w:p>
        </w:tc>
        <w:tc>
          <w:tcPr>
            <w:tcW w:w="0" w:type="auto"/>
          </w:tcPr>
          <w:p w14:paraId="2318D68C" w14:textId="77777777" w:rsidR="00796B10" w:rsidRPr="00B971F6" w:rsidRDefault="00796B10" w:rsidP="00D715C4">
            <w:pPr>
              <w:spacing w:line="240" w:lineRule="auto"/>
              <w:jc w:val="center"/>
              <w:rPr>
                <w:rFonts w:ascii="Times New Roman" w:hAnsi="Times New Roman" w:cs="Times New Roman"/>
                <w:sz w:val="20"/>
                <w:szCs w:val="20"/>
                <w:lang w:val="uk-UA"/>
              </w:rPr>
            </w:pPr>
          </w:p>
        </w:tc>
        <w:tc>
          <w:tcPr>
            <w:tcW w:w="0" w:type="auto"/>
          </w:tcPr>
          <w:p w14:paraId="0AEB8EBB" w14:textId="77777777" w:rsidR="00796B10" w:rsidRPr="00B971F6" w:rsidRDefault="00796B10" w:rsidP="00D715C4">
            <w:pPr>
              <w:spacing w:line="240" w:lineRule="auto"/>
              <w:jc w:val="center"/>
              <w:rPr>
                <w:rFonts w:ascii="Times New Roman" w:hAnsi="Times New Roman" w:cs="Times New Roman"/>
                <w:sz w:val="20"/>
                <w:szCs w:val="20"/>
                <w:lang w:val="uk-UA"/>
              </w:rPr>
            </w:pPr>
          </w:p>
        </w:tc>
        <w:tc>
          <w:tcPr>
            <w:tcW w:w="0" w:type="auto"/>
          </w:tcPr>
          <w:p w14:paraId="09CF558F" w14:textId="77777777" w:rsidR="00796B10" w:rsidRPr="00B971F6" w:rsidRDefault="00796B10" w:rsidP="00D715C4">
            <w:pPr>
              <w:spacing w:line="240" w:lineRule="auto"/>
              <w:jc w:val="center"/>
              <w:rPr>
                <w:rFonts w:ascii="Times New Roman" w:hAnsi="Times New Roman" w:cs="Times New Roman"/>
                <w:sz w:val="20"/>
                <w:szCs w:val="20"/>
                <w:lang w:val="uk-UA"/>
              </w:rPr>
            </w:pPr>
          </w:p>
        </w:tc>
        <w:tc>
          <w:tcPr>
            <w:tcW w:w="0" w:type="auto"/>
          </w:tcPr>
          <w:p w14:paraId="7211F635" w14:textId="77777777" w:rsidR="00796B10" w:rsidRPr="00B971F6" w:rsidRDefault="00796B10" w:rsidP="00D715C4">
            <w:pPr>
              <w:spacing w:line="240" w:lineRule="auto"/>
              <w:jc w:val="center"/>
              <w:rPr>
                <w:rFonts w:ascii="Times New Roman" w:hAnsi="Times New Roman" w:cs="Times New Roman"/>
                <w:sz w:val="20"/>
                <w:szCs w:val="20"/>
                <w:lang w:val="uk-UA"/>
              </w:rPr>
            </w:pPr>
          </w:p>
        </w:tc>
        <w:tc>
          <w:tcPr>
            <w:tcW w:w="0" w:type="auto"/>
          </w:tcPr>
          <w:p w14:paraId="6B40815A" w14:textId="77777777" w:rsidR="00796B10" w:rsidRPr="00B971F6" w:rsidRDefault="00796B10" w:rsidP="00D715C4">
            <w:pPr>
              <w:spacing w:line="240" w:lineRule="auto"/>
              <w:jc w:val="center"/>
              <w:rPr>
                <w:rFonts w:ascii="Times New Roman" w:hAnsi="Times New Roman" w:cs="Times New Roman"/>
                <w:sz w:val="20"/>
                <w:szCs w:val="20"/>
                <w:lang w:val="uk-UA"/>
              </w:rPr>
            </w:pPr>
          </w:p>
        </w:tc>
        <w:tc>
          <w:tcPr>
            <w:tcW w:w="0" w:type="auto"/>
          </w:tcPr>
          <w:p w14:paraId="24AF3E8D" w14:textId="77777777" w:rsidR="00796B10" w:rsidRPr="00B971F6" w:rsidRDefault="00796B10" w:rsidP="00D715C4">
            <w:pPr>
              <w:spacing w:line="240" w:lineRule="auto"/>
              <w:jc w:val="center"/>
              <w:rPr>
                <w:rFonts w:ascii="Times New Roman" w:hAnsi="Times New Roman" w:cs="Times New Roman"/>
                <w:sz w:val="20"/>
                <w:szCs w:val="20"/>
                <w:lang w:val="uk-UA"/>
              </w:rPr>
            </w:pPr>
          </w:p>
        </w:tc>
        <w:tc>
          <w:tcPr>
            <w:tcW w:w="0" w:type="auto"/>
          </w:tcPr>
          <w:p w14:paraId="71FF6D94" w14:textId="77777777" w:rsidR="00796B10" w:rsidRPr="00B971F6" w:rsidRDefault="00796B10" w:rsidP="00D715C4">
            <w:pPr>
              <w:spacing w:line="240" w:lineRule="auto"/>
              <w:jc w:val="center"/>
              <w:rPr>
                <w:rFonts w:ascii="Times New Roman" w:hAnsi="Times New Roman" w:cs="Times New Roman"/>
                <w:sz w:val="20"/>
                <w:szCs w:val="20"/>
                <w:lang w:val="uk-UA"/>
              </w:rPr>
            </w:pPr>
          </w:p>
        </w:tc>
      </w:tr>
    </w:tbl>
    <w:p w14:paraId="528C6617" w14:textId="77777777" w:rsidR="00FD1C93" w:rsidRPr="00B971F6" w:rsidRDefault="00FD1C93" w:rsidP="00FD1C93">
      <w:pPr>
        <w:rPr>
          <w:sz w:val="20"/>
          <w:szCs w:val="20"/>
          <w:lang w:val="uk-UA"/>
        </w:rPr>
      </w:pPr>
    </w:p>
    <w:p w14:paraId="2A237390" w14:textId="77777777" w:rsidR="00A01EE4" w:rsidRPr="00B971F6" w:rsidRDefault="00A01EE4" w:rsidP="00A01EE4">
      <w:pPr>
        <w:spacing w:line="240" w:lineRule="auto"/>
        <w:jc w:val="right"/>
        <w:rPr>
          <w:rFonts w:ascii="Times New Roman" w:hAnsi="Times New Roman" w:cs="Times New Roman"/>
          <w:sz w:val="20"/>
          <w:szCs w:val="20"/>
          <w:lang w:val="uk-UA"/>
        </w:rPr>
      </w:pPr>
    </w:p>
    <w:p w14:paraId="2D1535E7" w14:textId="2E0F262E" w:rsidR="00A01EE4" w:rsidRPr="00B971F6" w:rsidRDefault="6A1D988B" w:rsidP="6A1D988B">
      <w:pPr>
        <w:spacing w:line="240" w:lineRule="auto"/>
        <w:jc w:val="right"/>
        <w:rPr>
          <w:rFonts w:ascii="Times New Roman" w:eastAsia="Times New Roman" w:hAnsi="Times New Roman" w:cs="Times New Roman"/>
          <w:sz w:val="20"/>
          <w:szCs w:val="20"/>
          <w:lang w:val="en-US"/>
        </w:rPr>
      </w:pPr>
      <w:r w:rsidRPr="00B971F6">
        <w:rPr>
          <w:rFonts w:ascii="Times New Roman" w:eastAsia="Times New Roman" w:hAnsi="Times New Roman" w:cs="Times New Roman"/>
          <w:sz w:val="20"/>
          <w:szCs w:val="20"/>
          <w:lang w:val="uk-UA"/>
        </w:rPr>
        <w:t xml:space="preserve">Приклад заповнення таблиці </w:t>
      </w:r>
      <w:r w:rsidR="003022F9">
        <w:rPr>
          <w:rFonts w:ascii="Times New Roman" w:eastAsia="Times New Roman" w:hAnsi="Times New Roman" w:cs="Times New Roman"/>
          <w:sz w:val="20"/>
          <w:szCs w:val="20"/>
          <w:lang w:val="uk-UA"/>
        </w:rPr>
        <w:t>№1</w:t>
      </w:r>
      <w:r w:rsidR="00AB4936">
        <w:rPr>
          <w:rFonts w:ascii="Times New Roman" w:eastAsia="Times New Roman" w:hAnsi="Times New Roman" w:cs="Times New Roman"/>
          <w:sz w:val="20"/>
          <w:szCs w:val="20"/>
          <w:lang w:val="en-US"/>
        </w:rPr>
        <w:t>2</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000" w:firstRow="0" w:lastRow="0" w:firstColumn="0" w:lastColumn="0" w:noHBand="0" w:noVBand="0"/>
      </w:tblPr>
      <w:tblGrid>
        <w:gridCol w:w="380"/>
        <w:gridCol w:w="1241"/>
        <w:gridCol w:w="1062"/>
        <w:gridCol w:w="1319"/>
        <w:gridCol w:w="807"/>
        <w:gridCol w:w="1468"/>
        <w:gridCol w:w="1174"/>
        <w:gridCol w:w="1565"/>
      </w:tblGrid>
      <w:tr w:rsidR="00FD1C93" w:rsidRPr="00B971F6" w:rsidDel="00B63538" w14:paraId="0D77A501" w14:textId="77777777" w:rsidTr="00D715C4">
        <w:tc>
          <w:tcPr>
            <w:tcW w:w="20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AD3CF7" w14:textId="77777777" w:rsidR="00FD1C93" w:rsidRPr="00B971F6" w:rsidDel="00B63538" w:rsidRDefault="00FD1C93" w:rsidP="00D715C4">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7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08ADD7" w14:textId="77777777" w:rsidR="00FD1C93" w:rsidRPr="00B971F6" w:rsidDel="00B63538" w:rsidRDefault="00FD1C93" w:rsidP="00D715C4">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w:t>
            </w:r>
          </w:p>
        </w:tc>
        <w:tc>
          <w:tcPr>
            <w:tcW w:w="6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01F057" w14:textId="77777777" w:rsidR="00FD1C93" w:rsidRPr="00B971F6" w:rsidDel="00B63538" w:rsidRDefault="00FD1C93" w:rsidP="00D715C4">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3</w:t>
            </w:r>
          </w:p>
        </w:tc>
        <w:tc>
          <w:tcPr>
            <w:tcW w:w="80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6E0E46" w14:textId="77777777" w:rsidR="00FD1C93" w:rsidRPr="00B971F6" w:rsidDel="00B63538" w:rsidRDefault="00FD1C93" w:rsidP="00D715C4">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4</w:t>
            </w:r>
          </w:p>
        </w:tc>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267703" w14:textId="77777777" w:rsidR="00FD1C93" w:rsidRPr="00B971F6" w:rsidDel="00B63538" w:rsidRDefault="00FD1C93" w:rsidP="00D715C4">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5</w:t>
            </w:r>
          </w:p>
        </w:tc>
        <w:tc>
          <w:tcPr>
            <w:tcW w:w="60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B070EC" w14:textId="77777777" w:rsidR="00FD1C93" w:rsidRPr="00B971F6" w:rsidDel="00B63538" w:rsidRDefault="00FD1C93" w:rsidP="00D715C4">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6</w:t>
            </w:r>
          </w:p>
        </w:tc>
        <w:tc>
          <w:tcPr>
            <w:tcW w:w="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E90ED6" w14:textId="77777777" w:rsidR="00FD1C93" w:rsidRPr="00B971F6" w:rsidRDefault="00FD1C93" w:rsidP="00D715C4">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7</w:t>
            </w:r>
          </w:p>
        </w:tc>
        <w:tc>
          <w:tcPr>
            <w:tcW w:w="83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EB004E" w14:textId="77777777" w:rsidR="00FD1C93" w:rsidRPr="00B971F6" w:rsidRDefault="00FD1C93" w:rsidP="00D715C4">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8</w:t>
            </w:r>
          </w:p>
        </w:tc>
      </w:tr>
      <w:tr w:rsidR="00FD1C93" w:rsidRPr="00B971F6" w:rsidDel="00B63538" w14:paraId="0FF35CA6" w14:textId="77777777" w:rsidTr="00D715C4">
        <w:tc>
          <w:tcPr>
            <w:tcW w:w="203" w:type="pct"/>
          </w:tcPr>
          <w:p w14:paraId="4201C3CC" w14:textId="77777777" w:rsidR="00FD1C93" w:rsidRPr="00B971F6" w:rsidDel="00B63538" w:rsidRDefault="00FD1C93" w:rsidP="00D715C4">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755" w:type="pct"/>
            <w:shd w:val="clear" w:color="auto" w:fill="auto"/>
          </w:tcPr>
          <w:p w14:paraId="58C137EF" w14:textId="77777777" w:rsidR="00FD1C93" w:rsidRPr="00B971F6" w:rsidRDefault="00FD1C93" w:rsidP="00D715C4">
            <w:pPr>
              <w:spacing w:line="240" w:lineRule="auto"/>
              <w:rPr>
                <w:rFonts w:ascii="Times New Roman" w:eastAsia="Times New Roman" w:hAnsi="Times New Roman" w:cs="Times New Roman"/>
                <w:sz w:val="20"/>
                <w:szCs w:val="20"/>
                <w:lang w:val="en-US"/>
              </w:rPr>
            </w:pPr>
            <w:r w:rsidRPr="00B971F6">
              <w:rPr>
                <w:rFonts w:ascii="Times New Roman" w:eastAsia="Times New Roman" w:hAnsi="Times New Roman" w:cs="Times New Roman"/>
                <w:sz w:val="20"/>
                <w:szCs w:val="20"/>
                <w:lang w:val="uk-UA"/>
              </w:rPr>
              <w:t>Лісовий квиток</w:t>
            </w:r>
          </w:p>
        </w:tc>
        <w:tc>
          <w:tcPr>
            <w:tcW w:w="652" w:type="pct"/>
            <w:shd w:val="clear" w:color="auto" w:fill="auto"/>
          </w:tcPr>
          <w:p w14:paraId="078BA8F7" w14:textId="6E6114AC" w:rsidR="00FD1C93" w:rsidRPr="00B971F6" w:rsidRDefault="00900E00" w:rsidP="00900E00">
            <w:pPr>
              <w:spacing w:line="240" w:lineRule="auto"/>
              <w:rPr>
                <w:rFonts w:ascii="Times New Roman" w:eastAsia="Times New Roman" w:hAnsi="Times New Roman" w:cs="Times New Roman"/>
                <w:sz w:val="20"/>
                <w:szCs w:val="20"/>
                <w:lang w:val="uk-UA"/>
              </w:rPr>
            </w:pPr>
            <w:r>
              <w:t xml:space="preserve"> </w:t>
            </w:r>
            <w:r w:rsidRPr="00900E00">
              <w:rPr>
                <w:rFonts w:ascii="Times New Roman" w:eastAsia="Times New Roman" w:hAnsi="Times New Roman" w:cs="Times New Roman"/>
                <w:sz w:val="20"/>
                <w:szCs w:val="20"/>
                <w:lang w:val="uk-UA"/>
              </w:rPr>
              <w:t>Доступ до спільного ресурсу</w:t>
            </w:r>
            <w:r>
              <w:rPr>
                <w:rFonts w:ascii="Times New Roman" w:eastAsia="Times New Roman" w:hAnsi="Times New Roman" w:cs="Times New Roman"/>
                <w:sz w:val="20"/>
                <w:szCs w:val="20"/>
                <w:lang w:val="uk-UA"/>
              </w:rPr>
              <w:t xml:space="preserve"> </w:t>
            </w:r>
          </w:p>
        </w:tc>
        <w:tc>
          <w:tcPr>
            <w:tcW w:w="801" w:type="pct"/>
            <w:shd w:val="clear" w:color="auto" w:fill="auto"/>
          </w:tcPr>
          <w:p w14:paraId="13DDB6BE" w14:textId="77777777" w:rsidR="00FD1C93" w:rsidRPr="00B971F6" w:rsidRDefault="00FD1C93"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Лісовий кодекс України</w:t>
            </w:r>
          </w:p>
        </w:tc>
        <w:tc>
          <w:tcPr>
            <w:tcW w:w="432" w:type="pct"/>
            <w:shd w:val="clear" w:color="auto" w:fill="auto"/>
          </w:tcPr>
          <w:p w14:paraId="3BB8548A" w14:textId="77777777" w:rsidR="00FD1C93" w:rsidRPr="00B971F6" w:rsidRDefault="00FD1C93"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Стаття 22</w:t>
            </w:r>
          </w:p>
        </w:tc>
        <w:tc>
          <w:tcPr>
            <w:tcW w:w="604" w:type="pct"/>
            <w:shd w:val="clear" w:color="auto" w:fill="auto"/>
          </w:tcPr>
          <w:p w14:paraId="299010D8" w14:textId="77777777" w:rsidR="00FD1C93" w:rsidRPr="00B971F6" w:rsidRDefault="00FD1C93"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До проголошення незалежності України</w:t>
            </w:r>
          </w:p>
        </w:tc>
        <w:tc>
          <w:tcPr>
            <w:tcW w:w="717" w:type="pct"/>
          </w:tcPr>
          <w:p w14:paraId="16E2F8BA" w14:textId="77777777" w:rsidR="00FD1C93" w:rsidRPr="00B971F6" w:rsidRDefault="00FD1C93" w:rsidP="00D715C4">
            <w:pPr>
              <w:spacing w:line="240" w:lineRule="auto"/>
              <w:rPr>
                <w:rFonts w:ascii="Times New Roman" w:eastAsia="Times New Roman" w:hAnsi="Times New Roman" w:cs="Times New Roman"/>
                <w:sz w:val="20"/>
                <w:szCs w:val="20"/>
              </w:rPr>
            </w:pPr>
            <w:r w:rsidRPr="00B971F6">
              <w:rPr>
                <w:rFonts w:ascii="Times New Roman" w:eastAsia="Times New Roman" w:hAnsi="Times New Roman" w:cs="Times New Roman"/>
                <w:sz w:val="20"/>
                <w:szCs w:val="20"/>
                <w:lang w:val="uk-UA"/>
              </w:rPr>
              <w:t>Збір волоських горіхів в лісі</w:t>
            </w:r>
          </w:p>
        </w:tc>
        <w:tc>
          <w:tcPr>
            <w:tcW w:w="837" w:type="pct"/>
          </w:tcPr>
          <w:p w14:paraId="1C6CAB46" w14:textId="77777777" w:rsidR="00FD1C93" w:rsidRPr="00B971F6" w:rsidRDefault="00FD1C93"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Охорона довкілля від шкідливого впливу автомобільного транспорту</w:t>
            </w:r>
          </w:p>
        </w:tc>
      </w:tr>
    </w:tbl>
    <w:p w14:paraId="749D9391" w14:textId="2343C46F" w:rsidR="00266E11" w:rsidRPr="00B971F6" w:rsidRDefault="00266E11" w:rsidP="00266E11">
      <w:pPr>
        <w:keepNext/>
        <w:keepLines/>
        <w:spacing w:line="240" w:lineRule="auto"/>
        <w:ind w:firstLine="567"/>
        <w:jc w:val="right"/>
        <w:rPr>
          <w:rFonts w:ascii="Times New Roman" w:eastAsia="Times New Roman" w:hAnsi="Times New Roman" w:cs="Times New Roman"/>
          <w:bCs/>
          <w:sz w:val="20"/>
          <w:szCs w:val="20"/>
          <w:lang w:val="uk-UA"/>
        </w:rPr>
      </w:pPr>
      <w:r w:rsidRPr="00B971F6">
        <w:rPr>
          <w:rFonts w:ascii="Times New Roman" w:eastAsia="Times New Roman" w:hAnsi="Times New Roman" w:cs="Times New Roman"/>
          <w:bCs/>
          <w:sz w:val="20"/>
          <w:szCs w:val="20"/>
          <w:lang w:val="uk-UA"/>
        </w:rPr>
        <w:t xml:space="preserve">Таблиця </w:t>
      </w:r>
      <w:r w:rsidR="003022F9">
        <w:rPr>
          <w:rFonts w:ascii="Times New Roman" w:eastAsia="Times New Roman" w:hAnsi="Times New Roman" w:cs="Times New Roman"/>
          <w:bCs/>
          <w:sz w:val="20"/>
          <w:szCs w:val="20"/>
          <w:lang w:val="uk-UA"/>
        </w:rPr>
        <w:t>№1</w:t>
      </w:r>
      <w:r w:rsidR="00796B10">
        <w:rPr>
          <w:rFonts w:ascii="Times New Roman" w:eastAsia="Times New Roman" w:hAnsi="Times New Roman" w:cs="Times New Roman"/>
          <w:bCs/>
          <w:sz w:val="20"/>
          <w:szCs w:val="20"/>
          <w:lang w:val="uk-UA"/>
        </w:rPr>
        <w:t>3</w:t>
      </w:r>
    </w:p>
    <w:p w14:paraId="56CD7C4D" w14:textId="1D62EBD2" w:rsidR="00A01EE4" w:rsidRPr="00796B10" w:rsidRDefault="00576611" w:rsidP="00DE281D">
      <w:pPr>
        <w:pStyle w:val="Heading6"/>
        <w:jc w:val="center"/>
        <w:rPr>
          <w:b/>
          <w:szCs w:val="20"/>
          <w:lang w:val="uk-UA"/>
        </w:rPr>
      </w:pPr>
      <w:bookmarkStart w:id="31" w:name="_Toc479870081"/>
      <w:r w:rsidRPr="00796B10">
        <w:rPr>
          <w:b/>
          <w:szCs w:val="20"/>
          <w:lang w:val="uk-UA"/>
        </w:rPr>
        <w:t xml:space="preserve">Таблиця </w:t>
      </w:r>
      <w:r w:rsidR="00796B10" w:rsidRPr="00796B10">
        <w:rPr>
          <w:b/>
          <w:szCs w:val="20"/>
          <w:lang w:val="uk-UA"/>
        </w:rPr>
        <w:t>№13</w:t>
      </w:r>
      <w:r w:rsidR="00DE281D" w:rsidRPr="00796B10">
        <w:rPr>
          <w:b/>
          <w:szCs w:val="20"/>
          <w:lang w:val="uk-UA"/>
        </w:rPr>
        <w:t xml:space="preserve">. </w:t>
      </w:r>
      <w:r w:rsidR="6A1D988B" w:rsidRPr="00796B10">
        <w:rPr>
          <w:b/>
          <w:szCs w:val="20"/>
          <w:lang w:val="uk-UA"/>
        </w:rPr>
        <w:t xml:space="preserve">Результати аналізу санкцій </w:t>
      </w:r>
      <w:r w:rsidR="00EE1499">
        <w:rPr>
          <w:b/>
          <w:szCs w:val="20"/>
          <w:lang w:val="uk-UA"/>
        </w:rPr>
        <w:t>інструментів</w:t>
      </w:r>
      <w:r w:rsidR="6A1D988B" w:rsidRPr="00796B10">
        <w:rPr>
          <w:b/>
          <w:szCs w:val="20"/>
          <w:lang w:val="uk-UA"/>
        </w:rPr>
        <w:t xml:space="preserve"> (засобів) регулювання, передбачених у регуляторних актах, що регулюють ринок</w:t>
      </w:r>
      <w:bookmarkEnd w:id="3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642"/>
        <w:gridCol w:w="767"/>
        <w:gridCol w:w="1181"/>
        <w:gridCol w:w="1223"/>
        <w:gridCol w:w="1230"/>
        <w:gridCol w:w="767"/>
        <w:gridCol w:w="1326"/>
        <w:gridCol w:w="911"/>
        <w:gridCol w:w="969"/>
      </w:tblGrid>
      <w:tr w:rsidR="0085557F" w:rsidRPr="00B971F6" w14:paraId="6FCA3E9A" w14:textId="77777777" w:rsidTr="00043439">
        <w:trPr>
          <w:trHeight w:val="41"/>
        </w:trPr>
        <w:tc>
          <w:tcPr>
            <w:tcW w:w="370" w:type="pct"/>
          </w:tcPr>
          <w:p w14:paraId="24267FC6" w14:textId="77777777" w:rsidR="00421A34" w:rsidRPr="00B971F6" w:rsidRDefault="6A1D988B" w:rsidP="6A1D988B">
            <w:pPr>
              <w:keepNext/>
              <w:keepLines/>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№п/п</w:t>
            </w:r>
          </w:p>
        </w:tc>
        <w:tc>
          <w:tcPr>
            <w:tcW w:w="634" w:type="pct"/>
          </w:tcPr>
          <w:p w14:paraId="740094AF" w14:textId="77777777" w:rsidR="0085557F" w:rsidRPr="00B971F6" w:rsidRDefault="6A1D988B" w:rsidP="6A1D988B">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Вид санкції</w:t>
            </w:r>
          </w:p>
          <w:p w14:paraId="555501E6" w14:textId="77777777" w:rsidR="00421A34" w:rsidRPr="00B971F6" w:rsidRDefault="00421A34" w:rsidP="00A01EE4">
            <w:pPr>
              <w:keepNext/>
              <w:keepLines/>
              <w:spacing w:line="240" w:lineRule="auto"/>
              <w:jc w:val="center"/>
              <w:rPr>
                <w:rFonts w:ascii="Times New Roman" w:hAnsi="Times New Roman" w:cs="Times New Roman"/>
                <w:sz w:val="20"/>
                <w:szCs w:val="20"/>
                <w:lang w:val="uk-UA"/>
              </w:rPr>
            </w:pPr>
          </w:p>
        </w:tc>
        <w:tc>
          <w:tcPr>
            <w:tcW w:w="444" w:type="pct"/>
          </w:tcPr>
          <w:p w14:paraId="3936A601" w14:textId="77777777" w:rsidR="0085557F" w:rsidRPr="00B971F6" w:rsidRDefault="6A1D988B" w:rsidP="6A1D988B">
            <w:pPr>
              <w:keepNext/>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Порушення, за яке передбачена санкція</w:t>
            </w:r>
          </w:p>
        </w:tc>
        <w:tc>
          <w:tcPr>
            <w:tcW w:w="515" w:type="pct"/>
          </w:tcPr>
          <w:p w14:paraId="008B38DA" w14:textId="2016ECC2" w:rsidR="00421A34" w:rsidRPr="00B971F6" w:rsidRDefault="00900E00" w:rsidP="6A1D988B">
            <w:pPr>
              <w:keepNext/>
              <w:keepLines/>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w:t>
            </w:r>
            <w:r w:rsidR="6A1D988B" w:rsidRPr="00B971F6">
              <w:rPr>
                <w:rFonts w:ascii="Times New Roman" w:eastAsia="Times New Roman" w:hAnsi="Times New Roman" w:cs="Times New Roman"/>
                <w:sz w:val="20"/>
                <w:szCs w:val="20"/>
                <w:lang w:val="uk-UA"/>
              </w:rPr>
              <w:t>нструмент (засобу) регулювання</w:t>
            </w:r>
          </w:p>
        </w:tc>
        <w:tc>
          <w:tcPr>
            <w:tcW w:w="721" w:type="pct"/>
          </w:tcPr>
          <w:p w14:paraId="7810B76B" w14:textId="77777777" w:rsidR="00421A34" w:rsidRPr="00B971F6" w:rsidRDefault="6A1D988B" w:rsidP="6A1D988B">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Суб’єкт, на якого накладається санкція</w:t>
            </w:r>
          </w:p>
        </w:tc>
        <w:tc>
          <w:tcPr>
            <w:tcW w:w="444" w:type="pct"/>
          </w:tcPr>
          <w:p w14:paraId="345974DD" w14:textId="77777777" w:rsidR="00421A34" w:rsidRPr="00B971F6" w:rsidRDefault="6A1D988B" w:rsidP="6A1D988B">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Розмір санкції</w:t>
            </w:r>
          </w:p>
        </w:tc>
        <w:tc>
          <w:tcPr>
            <w:tcW w:w="778" w:type="pct"/>
          </w:tcPr>
          <w:p w14:paraId="66E5245D" w14:textId="77777777" w:rsidR="00421A34" w:rsidRPr="00B971F6" w:rsidRDefault="6A1D988B" w:rsidP="6A1D988B">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Орган державної влади, що має повноваження застосовувати санкцію</w:t>
            </w:r>
          </w:p>
        </w:tc>
        <w:tc>
          <w:tcPr>
            <w:tcW w:w="530" w:type="pct"/>
          </w:tcPr>
          <w:p w14:paraId="7FB0FB11" w14:textId="77777777" w:rsidR="00421A34" w:rsidRPr="00B971F6" w:rsidRDefault="6A1D988B" w:rsidP="6A1D988B">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Підстава (акт, що містить санкцію)</w:t>
            </w:r>
          </w:p>
        </w:tc>
        <w:tc>
          <w:tcPr>
            <w:tcW w:w="565" w:type="pct"/>
          </w:tcPr>
          <w:p w14:paraId="439CC1F9" w14:textId="77777777" w:rsidR="00421A34" w:rsidRPr="00B971F6" w:rsidRDefault="6A1D988B" w:rsidP="6A1D988B">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Примітки</w:t>
            </w:r>
          </w:p>
        </w:tc>
      </w:tr>
      <w:tr w:rsidR="0085557F" w:rsidRPr="00B971F6" w14:paraId="4EDD23E4" w14:textId="77777777" w:rsidTr="6A1D988B">
        <w:tc>
          <w:tcPr>
            <w:tcW w:w="370" w:type="pct"/>
          </w:tcPr>
          <w:p w14:paraId="3CD08F49" w14:textId="77777777" w:rsidR="00421A3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634" w:type="pct"/>
          </w:tcPr>
          <w:p w14:paraId="2815A861" w14:textId="77777777" w:rsidR="00421A3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w:t>
            </w:r>
          </w:p>
        </w:tc>
        <w:tc>
          <w:tcPr>
            <w:tcW w:w="444" w:type="pct"/>
          </w:tcPr>
          <w:p w14:paraId="61E9684E" w14:textId="77777777" w:rsidR="00421A3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3</w:t>
            </w:r>
          </w:p>
        </w:tc>
        <w:tc>
          <w:tcPr>
            <w:tcW w:w="515" w:type="pct"/>
          </w:tcPr>
          <w:p w14:paraId="525354B9" w14:textId="77777777" w:rsidR="00421A3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4</w:t>
            </w:r>
          </w:p>
        </w:tc>
        <w:tc>
          <w:tcPr>
            <w:tcW w:w="721" w:type="pct"/>
          </w:tcPr>
          <w:p w14:paraId="61E6159F" w14:textId="77777777" w:rsidR="00421A3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5</w:t>
            </w:r>
          </w:p>
        </w:tc>
        <w:tc>
          <w:tcPr>
            <w:tcW w:w="444" w:type="pct"/>
          </w:tcPr>
          <w:p w14:paraId="52D85B7D" w14:textId="77777777" w:rsidR="00421A3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6</w:t>
            </w:r>
          </w:p>
        </w:tc>
        <w:tc>
          <w:tcPr>
            <w:tcW w:w="778" w:type="pct"/>
          </w:tcPr>
          <w:p w14:paraId="513AA55F" w14:textId="77777777" w:rsidR="00421A3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7</w:t>
            </w:r>
          </w:p>
        </w:tc>
        <w:tc>
          <w:tcPr>
            <w:tcW w:w="530" w:type="pct"/>
          </w:tcPr>
          <w:p w14:paraId="51E71AFB" w14:textId="77777777" w:rsidR="00421A3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8</w:t>
            </w:r>
          </w:p>
        </w:tc>
        <w:tc>
          <w:tcPr>
            <w:tcW w:w="565" w:type="pct"/>
          </w:tcPr>
          <w:p w14:paraId="2A02F77C" w14:textId="77777777" w:rsidR="00421A3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9</w:t>
            </w:r>
          </w:p>
        </w:tc>
      </w:tr>
      <w:tr w:rsidR="0085557F" w:rsidRPr="00B971F6" w14:paraId="07D82174" w14:textId="77777777" w:rsidTr="6A1D988B">
        <w:tc>
          <w:tcPr>
            <w:tcW w:w="370" w:type="pct"/>
          </w:tcPr>
          <w:p w14:paraId="14B6C57C" w14:textId="77777777" w:rsidR="00421A34" w:rsidRPr="00B971F6" w:rsidRDefault="00421A34" w:rsidP="00A01EE4">
            <w:pPr>
              <w:spacing w:line="240" w:lineRule="auto"/>
              <w:jc w:val="center"/>
              <w:rPr>
                <w:rFonts w:ascii="Times New Roman" w:hAnsi="Times New Roman" w:cs="Times New Roman"/>
                <w:sz w:val="20"/>
                <w:szCs w:val="20"/>
                <w:lang w:val="uk-UA"/>
              </w:rPr>
            </w:pPr>
          </w:p>
        </w:tc>
        <w:tc>
          <w:tcPr>
            <w:tcW w:w="634" w:type="pct"/>
          </w:tcPr>
          <w:p w14:paraId="42C2EFDA" w14:textId="77777777" w:rsidR="00421A34" w:rsidRPr="00B971F6" w:rsidRDefault="00421A34" w:rsidP="00A01EE4">
            <w:pPr>
              <w:spacing w:line="240" w:lineRule="auto"/>
              <w:jc w:val="center"/>
              <w:rPr>
                <w:rFonts w:ascii="Times New Roman" w:hAnsi="Times New Roman" w:cs="Times New Roman"/>
                <w:sz w:val="20"/>
                <w:szCs w:val="20"/>
                <w:lang w:val="uk-UA"/>
              </w:rPr>
            </w:pPr>
          </w:p>
        </w:tc>
        <w:tc>
          <w:tcPr>
            <w:tcW w:w="444" w:type="pct"/>
          </w:tcPr>
          <w:p w14:paraId="4B7854D0" w14:textId="77777777" w:rsidR="00421A34" w:rsidRPr="00B971F6" w:rsidRDefault="00421A34" w:rsidP="00A01EE4">
            <w:pPr>
              <w:spacing w:line="240" w:lineRule="auto"/>
              <w:jc w:val="center"/>
              <w:rPr>
                <w:rFonts w:ascii="Times New Roman" w:hAnsi="Times New Roman" w:cs="Times New Roman"/>
                <w:sz w:val="20"/>
                <w:szCs w:val="20"/>
                <w:lang w:val="uk-UA"/>
              </w:rPr>
            </w:pPr>
          </w:p>
        </w:tc>
        <w:tc>
          <w:tcPr>
            <w:tcW w:w="515" w:type="pct"/>
          </w:tcPr>
          <w:p w14:paraId="625A8880" w14:textId="77777777" w:rsidR="00421A34" w:rsidRPr="00B971F6" w:rsidRDefault="00421A34" w:rsidP="00A01EE4">
            <w:pPr>
              <w:spacing w:line="240" w:lineRule="auto"/>
              <w:jc w:val="center"/>
              <w:rPr>
                <w:rFonts w:ascii="Times New Roman" w:hAnsi="Times New Roman" w:cs="Times New Roman"/>
                <w:sz w:val="20"/>
                <w:szCs w:val="20"/>
                <w:lang w:val="uk-UA"/>
              </w:rPr>
            </w:pPr>
          </w:p>
        </w:tc>
        <w:tc>
          <w:tcPr>
            <w:tcW w:w="721" w:type="pct"/>
          </w:tcPr>
          <w:p w14:paraId="463387A4" w14:textId="77777777" w:rsidR="00421A34" w:rsidRPr="00B971F6" w:rsidRDefault="00421A34" w:rsidP="00A01EE4">
            <w:pPr>
              <w:spacing w:line="240" w:lineRule="auto"/>
              <w:jc w:val="center"/>
              <w:rPr>
                <w:rFonts w:ascii="Times New Roman" w:hAnsi="Times New Roman" w:cs="Times New Roman"/>
                <w:sz w:val="20"/>
                <w:szCs w:val="20"/>
                <w:lang w:val="uk-UA"/>
              </w:rPr>
            </w:pPr>
          </w:p>
        </w:tc>
        <w:tc>
          <w:tcPr>
            <w:tcW w:w="444" w:type="pct"/>
          </w:tcPr>
          <w:p w14:paraId="41E7830F" w14:textId="77777777" w:rsidR="00421A34" w:rsidRPr="00B971F6" w:rsidRDefault="00421A34" w:rsidP="00A01EE4">
            <w:pPr>
              <w:spacing w:line="240" w:lineRule="auto"/>
              <w:jc w:val="center"/>
              <w:rPr>
                <w:rFonts w:ascii="Times New Roman" w:hAnsi="Times New Roman" w:cs="Times New Roman"/>
                <w:sz w:val="20"/>
                <w:szCs w:val="20"/>
                <w:lang w:val="uk-UA"/>
              </w:rPr>
            </w:pPr>
          </w:p>
        </w:tc>
        <w:tc>
          <w:tcPr>
            <w:tcW w:w="778" w:type="pct"/>
          </w:tcPr>
          <w:p w14:paraId="699BA02D" w14:textId="77777777" w:rsidR="00421A34" w:rsidRPr="00B971F6" w:rsidRDefault="00421A34" w:rsidP="00A01EE4">
            <w:pPr>
              <w:spacing w:line="240" w:lineRule="auto"/>
              <w:jc w:val="center"/>
              <w:rPr>
                <w:rFonts w:ascii="Times New Roman" w:hAnsi="Times New Roman" w:cs="Times New Roman"/>
                <w:sz w:val="20"/>
                <w:szCs w:val="20"/>
                <w:lang w:val="uk-UA"/>
              </w:rPr>
            </w:pPr>
          </w:p>
        </w:tc>
        <w:tc>
          <w:tcPr>
            <w:tcW w:w="530" w:type="pct"/>
          </w:tcPr>
          <w:p w14:paraId="125CD45D" w14:textId="77777777" w:rsidR="00421A34" w:rsidRPr="00B971F6" w:rsidRDefault="00421A34" w:rsidP="00A01EE4">
            <w:pPr>
              <w:spacing w:line="240" w:lineRule="auto"/>
              <w:jc w:val="center"/>
              <w:rPr>
                <w:rFonts w:ascii="Times New Roman" w:hAnsi="Times New Roman" w:cs="Times New Roman"/>
                <w:sz w:val="20"/>
                <w:szCs w:val="20"/>
                <w:lang w:val="uk-UA"/>
              </w:rPr>
            </w:pPr>
          </w:p>
        </w:tc>
        <w:tc>
          <w:tcPr>
            <w:tcW w:w="565" w:type="pct"/>
          </w:tcPr>
          <w:p w14:paraId="0E4BAA7C" w14:textId="77777777" w:rsidR="00421A34" w:rsidRPr="00B971F6" w:rsidRDefault="00421A34" w:rsidP="00A01EE4">
            <w:pPr>
              <w:spacing w:line="240" w:lineRule="auto"/>
              <w:jc w:val="center"/>
              <w:rPr>
                <w:rFonts w:ascii="Times New Roman" w:hAnsi="Times New Roman" w:cs="Times New Roman"/>
                <w:sz w:val="20"/>
                <w:szCs w:val="20"/>
                <w:lang w:val="uk-UA"/>
              </w:rPr>
            </w:pPr>
          </w:p>
        </w:tc>
      </w:tr>
    </w:tbl>
    <w:p w14:paraId="30DAAF66" w14:textId="77777777" w:rsidR="00266E11" w:rsidRPr="00B971F6" w:rsidRDefault="00266E11" w:rsidP="00BF70AD">
      <w:pPr>
        <w:keepNext/>
        <w:spacing w:line="240" w:lineRule="auto"/>
        <w:jc w:val="right"/>
        <w:rPr>
          <w:rFonts w:ascii="Times New Roman" w:eastAsia="Times New Roman" w:hAnsi="Times New Roman" w:cs="Times New Roman"/>
          <w:sz w:val="20"/>
          <w:szCs w:val="20"/>
          <w:lang w:val="uk-UA"/>
        </w:rPr>
      </w:pPr>
    </w:p>
    <w:p w14:paraId="465E50A1" w14:textId="3BD32890" w:rsidR="00A01EE4" w:rsidRPr="00B971F6" w:rsidRDefault="6A1D988B" w:rsidP="00BF70AD">
      <w:pPr>
        <w:keepNext/>
        <w:spacing w:line="240" w:lineRule="auto"/>
        <w:jc w:val="right"/>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Приклад</w:t>
      </w:r>
      <w:r w:rsidR="002A4897" w:rsidRPr="00B971F6">
        <w:rPr>
          <w:rFonts w:ascii="Times New Roman" w:eastAsia="Times New Roman" w:hAnsi="Times New Roman" w:cs="Times New Roman"/>
          <w:sz w:val="20"/>
          <w:szCs w:val="20"/>
          <w:lang w:val="uk-UA"/>
        </w:rPr>
        <w:t xml:space="preserve"> заповнення таблиці </w:t>
      </w:r>
      <w:r w:rsidR="003022F9">
        <w:rPr>
          <w:rFonts w:ascii="Times New Roman" w:eastAsia="Times New Roman" w:hAnsi="Times New Roman" w:cs="Times New Roman"/>
          <w:sz w:val="20"/>
          <w:szCs w:val="20"/>
          <w:lang w:val="uk-UA"/>
        </w:rPr>
        <w:t>№1</w:t>
      </w:r>
      <w:r w:rsidR="00796B10">
        <w:rPr>
          <w:rFonts w:ascii="Times New Roman" w:eastAsia="Times New Roman" w:hAnsi="Times New Roman" w:cs="Times New Roman"/>
          <w:sz w:val="20"/>
          <w:szCs w:val="20"/>
          <w:lang w:val="uk-UA"/>
        </w:rPr>
        <w:t>3</w:t>
      </w:r>
    </w:p>
    <w:p w14:paraId="46D5013E" w14:textId="77777777" w:rsidR="00266E11" w:rsidRPr="00B971F6" w:rsidRDefault="00266E11" w:rsidP="00BF70AD">
      <w:pPr>
        <w:keepNext/>
        <w:spacing w:line="240" w:lineRule="auto"/>
        <w:jc w:val="right"/>
        <w:rPr>
          <w:rFonts w:ascii="Times New Roman" w:eastAsia="Times New Roman" w:hAnsi="Times New Roman" w:cs="Times New Roman"/>
          <w:sz w:val="20"/>
          <w:szCs w:val="20"/>
          <w:lang w:val="uk-UA"/>
        </w:rPr>
      </w:pPr>
    </w:p>
    <w:p w14:paraId="2B47FE44" w14:textId="2A858912" w:rsidR="00A01EE4" w:rsidRPr="00B971F6" w:rsidRDefault="6A1D988B" w:rsidP="00BF70AD">
      <w:pPr>
        <w:keepNext/>
        <w:spacing w:line="240" w:lineRule="auto"/>
        <w:jc w:val="center"/>
        <w:rPr>
          <w:rFonts w:ascii="Times New Roman" w:eastAsia="Times New Roman" w:hAnsi="Times New Roman" w:cs="Times New Roman"/>
          <w:b/>
          <w:bCs/>
          <w:sz w:val="20"/>
          <w:szCs w:val="20"/>
          <w:lang w:val="uk-UA"/>
        </w:rPr>
      </w:pPr>
      <w:r w:rsidRPr="00B971F6">
        <w:rPr>
          <w:rFonts w:ascii="Times New Roman" w:eastAsia="Times New Roman" w:hAnsi="Times New Roman" w:cs="Times New Roman"/>
          <w:b/>
          <w:bCs/>
          <w:sz w:val="20"/>
          <w:szCs w:val="20"/>
          <w:lang w:val="uk-UA"/>
        </w:rPr>
        <w:t xml:space="preserve">Результат аналізу санкцій </w:t>
      </w:r>
      <w:r w:rsidR="00EE1499">
        <w:rPr>
          <w:rFonts w:ascii="Times New Roman" w:eastAsia="Times New Roman" w:hAnsi="Times New Roman" w:cs="Times New Roman"/>
          <w:b/>
          <w:bCs/>
          <w:sz w:val="20"/>
          <w:szCs w:val="20"/>
          <w:lang w:val="uk-UA"/>
        </w:rPr>
        <w:t>інструменту</w:t>
      </w:r>
      <w:r w:rsidRPr="00B971F6">
        <w:rPr>
          <w:rFonts w:ascii="Times New Roman" w:eastAsia="Times New Roman" w:hAnsi="Times New Roman" w:cs="Times New Roman"/>
          <w:b/>
          <w:bCs/>
          <w:sz w:val="20"/>
          <w:szCs w:val="20"/>
          <w:lang w:val="uk-UA"/>
        </w:rPr>
        <w:t xml:space="preserve"> (засобу) регулювання</w:t>
      </w:r>
      <w:r w:rsidR="00C32D93" w:rsidRPr="00C32D93">
        <w:rPr>
          <w:rFonts w:ascii="Times New Roman" w:eastAsia="Times New Roman" w:hAnsi="Times New Roman" w:cs="Times New Roman"/>
          <w:b/>
          <w:bCs/>
          <w:sz w:val="20"/>
          <w:szCs w:val="20"/>
          <w:lang w:val="uk-UA"/>
        </w:rPr>
        <w:t>, передбачених у регуляторних актах, що регулюють ринок</w:t>
      </w:r>
      <w:r w:rsidR="00C32D93" w:rsidRPr="00C32D93">
        <w:rPr>
          <w:rFonts w:ascii="Times New Roman" w:eastAsia="Times New Roman" w:hAnsi="Times New Roman" w:cs="Times New Roman"/>
          <w:b/>
          <w:bCs/>
          <w:sz w:val="20"/>
          <w:szCs w:val="20"/>
        </w:rPr>
        <w:t xml:space="preserve"> </w:t>
      </w:r>
      <w:r w:rsidR="00C32D93">
        <w:rPr>
          <w:rFonts w:ascii="Times New Roman" w:eastAsia="Times New Roman" w:hAnsi="Times New Roman" w:cs="Times New Roman"/>
          <w:b/>
          <w:bCs/>
          <w:sz w:val="20"/>
          <w:szCs w:val="20"/>
          <w:lang w:val="uk-UA"/>
        </w:rPr>
        <w:t>тютюнових виробів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1"/>
        <w:gridCol w:w="850"/>
        <w:gridCol w:w="1261"/>
        <w:gridCol w:w="1301"/>
        <w:gridCol w:w="1107"/>
        <w:gridCol w:w="1288"/>
        <w:gridCol w:w="863"/>
        <w:gridCol w:w="1304"/>
        <w:gridCol w:w="955"/>
      </w:tblGrid>
      <w:tr w:rsidR="002A4897" w:rsidRPr="00B971F6" w:rsidDel="00B63538" w14:paraId="3633EA0F" w14:textId="77777777" w:rsidTr="00C32D93">
        <w:tc>
          <w:tcPr>
            <w:tcW w:w="4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F23F03" w14:textId="77777777" w:rsidR="00CD4F92" w:rsidRPr="00B971F6" w:rsidDel="00B63538" w:rsidRDefault="00CD4F92" w:rsidP="002A4897">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68146D" w14:textId="77777777" w:rsidR="00CD4F92" w:rsidRPr="00B971F6" w:rsidDel="00B63538" w:rsidRDefault="00CD4F92" w:rsidP="002A4897">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w:t>
            </w:r>
          </w:p>
        </w:tc>
        <w:tc>
          <w:tcPr>
            <w:tcW w:w="1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E49E98" w14:textId="77777777" w:rsidR="00CD4F92" w:rsidRPr="00B971F6" w:rsidDel="00B63538" w:rsidRDefault="00CD4F92" w:rsidP="002A4897">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3</w:t>
            </w:r>
          </w:p>
        </w:tc>
        <w:tc>
          <w:tcPr>
            <w:tcW w:w="13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66FB48" w14:textId="2E7737ED" w:rsidR="00CD4F92" w:rsidRPr="00B971F6" w:rsidRDefault="00CD4F92" w:rsidP="002A4897">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4</w:t>
            </w:r>
          </w:p>
        </w:tc>
        <w:tc>
          <w:tcPr>
            <w:tcW w:w="11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A516F2" w14:textId="2FDD16D9" w:rsidR="00CD4F92" w:rsidRPr="00B971F6" w:rsidDel="00B63538" w:rsidRDefault="00CD4F92" w:rsidP="002A4897">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5</w:t>
            </w:r>
          </w:p>
        </w:tc>
        <w:tc>
          <w:tcPr>
            <w:tcW w:w="12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6E00B5" w14:textId="6A1A35D1" w:rsidR="00CD4F92" w:rsidRPr="00B971F6" w:rsidDel="00B63538" w:rsidRDefault="00CD4F92" w:rsidP="002A4897">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6</w:t>
            </w:r>
          </w:p>
        </w:tc>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1DDB79" w14:textId="3CAB1D19" w:rsidR="00CD4F92" w:rsidRPr="00B971F6" w:rsidDel="00B63538" w:rsidRDefault="00CD4F92" w:rsidP="002A4897">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7</w:t>
            </w:r>
          </w:p>
        </w:tc>
        <w:tc>
          <w:tcPr>
            <w:tcW w:w="13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7981E2" w14:textId="7FDDB42A" w:rsidR="00CD4F92" w:rsidRPr="00B971F6" w:rsidRDefault="00CD4F92" w:rsidP="002A4897">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8</w:t>
            </w:r>
          </w:p>
        </w:tc>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78752B" w14:textId="2E760FF4" w:rsidR="00CD4F92" w:rsidRPr="00B971F6" w:rsidRDefault="00CD4F92" w:rsidP="002A4897">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9</w:t>
            </w:r>
          </w:p>
        </w:tc>
      </w:tr>
      <w:tr w:rsidR="002A4897" w:rsidRPr="00B971F6" w:rsidDel="00B63538" w14:paraId="4618EF6B" w14:textId="77777777" w:rsidTr="00C32D93">
        <w:tc>
          <w:tcPr>
            <w:tcW w:w="421" w:type="dxa"/>
          </w:tcPr>
          <w:p w14:paraId="00A70976" w14:textId="77777777" w:rsidR="00CD4F92" w:rsidRPr="00B971F6" w:rsidDel="00B63538" w:rsidRDefault="00CD4F92" w:rsidP="002A4897">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850" w:type="dxa"/>
          </w:tcPr>
          <w:p w14:paraId="23229656" w14:textId="77777777" w:rsidR="00CD4F92" w:rsidRPr="007F5E1B" w:rsidDel="00B63538" w:rsidRDefault="00CD4F92" w:rsidP="002A4897">
            <w:pPr>
              <w:spacing w:line="240" w:lineRule="auto"/>
              <w:rPr>
                <w:rFonts w:ascii="Times New Roman" w:eastAsia="Times New Roman" w:hAnsi="Times New Roman" w:cs="Times New Roman"/>
                <w:sz w:val="20"/>
                <w:szCs w:val="20"/>
                <w:lang w:val="en-US"/>
              </w:rPr>
            </w:pPr>
            <w:r w:rsidRPr="00B971F6">
              <w:rPr>
                <w:rFonts w:ascii="Times New Roman" w:eastAsia="Times New Roman" w:hAnsi="Times New Roman" w:cs="Times New Roman"/>
                <w:sz w:val="20"/>
                <w:szCs w:val="20"/>
                <w:lang w:val="uk-UA"/>
              </w:rPr>
              <w:t>Штраф</w:t>
            </w:r>
          </w:p>
        </w:tc>
        <w:tc>
          <w:tcPr>
            <w:tcW w:w="1261" w:type="dxa"/>
          </w:tcPr>
          <w:p w14:paraId="00EE2A01" w14:textId="77777777" w:rsidR="00CD4F92" w:rsidRPr="00B971F6" w:rsidRDefault="00CD4F92" w:rsidP="002A4897">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Виробництво тютюнових виробів без наявності ліцензії </w:t>
            </w:r>
          </w:p>
        </w:tc>
        <w:tc>
          <w:tcPr>
            <w:tcW w:w="1301" w:type="dxa"/>
          </w:tcPr>
          <w:p w14:paraId="5AAF1B54" w14:textId="11A88FB9" w:rsidR="00CD4F92" w:rsidRPr="00B971F6" w:rsidRDefault="00CD4F92" w:rsidP="002A4897">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Ліцензія на виробництво тютюнових виробів</w:t>
            </w:r>
          </w:p>
        </w:tc>
        <w:tc>
          <w:tcPr>
            <w:tcW w:w="1107" w:type="dxa"/>
          </w:tcPr>
          <w:p w14:paraId="4BCE0F4A" w14:textId="141A9411" w:rsidR="00CD4F92" w:rsidRPr="00B971F6" w:rsidRDefault="00CD4F92" w:rsidP="002A4897">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посадові особи і громадяни</w:t>
            </w:r>
          </w:p>
        </w:tc>
        <w:tc>
          <w:tcPr>
            <w:tcW w:w="1288" w:type="dxa"/>
          </w:tcPr>
          <w:p w14:paraId="3B2D5E71" w14:textId="77777777" w:rsidR="00CD4F92" w:rsidRPr="00B971F6" w:rsidDel="00B63538" w:rsidRDefault="00CD4F92" w:rsidP="002A4897">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200 % вартості виробленої продукції (за оптово-відпускними цінами), мінімальний штраф 85000 грн.</w:t>
            </w:r>
          </w:p>
        </w:tc>
        <w:tc>
          <w:tcPr>
            <w:tcW w:w="863" w:type="dxa"/>
          </w:tcPr>
          <w:p w14:paraId="568CE67F" w14:textId="77777777" w:rsidR="00CD4F92" w:rsidRPr="00B971F6" w:rsidRDefault="00CD4F92" w:rsidP="002A4897">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Орган доходів і зборів</w:t>
            </w:r>
          </w:p>
        </w:tc>
        <w:tc>
          <w:tcPr>
            <w:tcW w:w="1304" w:type="dxa"/>
          </w:tcPr>
          <w:p w14:paraId="767380FB" w14:textId="77777777" w:rsidR="00CD4F92" w:rsidRPr="00B971F6" w:rsidRDefault="00CD4F92" w:rsidP="002A4897">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ч. 2 ст.17 Закону «Про державне регулювання виробництва і обігу спирту етилового, коньячного і плодового, алкогольних напоїв та тютюнових виробів»</w:t>
            </w:r>
          </w:p>
        </w:tc>
        <w:tc>
          <w:tcPr>
            <w:tcW w:w="955" w:type="dxa"/>
          </w:tcPr>
          <w:p w14:paraId="48281E23" w14:textId="77777777" w:rsidR="00CD4F92" w:rsidRPr="00B971F6" w:rsidDel="00B63538" w:rsidRDefault="00CD4F92" w:rsidP="002A4897">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Органом доходів і зборів є зараз ДФС</w:t>
            </w:r>
          </w:p>
        </w:tc>
      </w:tr>
      <w:tr w:rsidR="00C32D93" w:rsidRPr="00B971F6" w:rsidDel="00B63538" w14:paraId="7A70F07F" w14:textId="77777777" w:rsidTr="00C32D93">
        <w:tc>
          <w:tcPr>
            <w:tcW w:w="421" w:type="dxa"/>
          </w:tcPr>
          <w:p w14:paraId="2475B93B" w14:textId="25275025" w:rsidR="00C32D93" w:rsidRPr="00B971F6" w:rsidRDefault="00C32D93" w:rsidP="002A4897">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850" w:type="dxa"/>
          </w:tcPr>
          <w:p w14:paraId="534FD6B0" w14:textId="77777777" w:rsidR="00C32D93" w:rsidRPr="00B971F6" w:rsidRDefault="00C32D93" w:rsidP="002A4897">
            <w:pPr>
              <w:spacing w:line="240" w:lineRule="auto"/>
              <w:rPr>
                <w:rFonts w:ascii="Times New Roman" w:eastAsia="Times New Roman" w:hAnsi="Times New Roman" w:cs="Times New Roman"/>
                <w:sz w:val="20"/>
                <w:szCs w:val="20"/>
                <w:lang w:val="uk-UA"/>
              </w:rPr>
            </w:pPr>
          </w:p>
        </w:tc>
        <w:tc>
          <w:tcPr>
            <w:tcW w:w="1261" w:type="dxa"/>
          </w:tcPr>
          <w:p w14:paraId="38EBF801" w14:textId="77777777" w:rsidR="00C32D93" w:rsidRPr="00B971F6" w:rsidRDefault="00C32D93" w:rsidP="002A4897">
            <w:pPr>
              <w:spacing w:line="240" w:lineRule="auto"/>
              <w:rPr>
                <w:rFonts w:ascii="Times New Roman" w:eastAsia="Times New Roman" w:hAnsi="Times New Roman" w:cs="Times New Roman"/>
                <w:sz w:val="20"/>
                <w:szCs w:val="20"/>
                <w:lang w:val="uk-UA"/>
              </w:rPr>
            </w:pPr>
          </w:p>
        </w:tc>
        <w:tc>
          <w:tcPr>
            <w:tcW w:w="1301" w:type="dxa"/>
          </w:tcPr>
          <w:p w14:paraId="4F95FE94" w14:textId="77777777" w:rsidR="00C32D93" w:rsidRPr="00B971F6" w:rsidRDefault="00C32D93" w:rsidP="002A4897">
            <w:pPr>
              <w:spacing w:line="240" w:lineRule="auto"/>
              <w:rPr>
                <w:rFonts w:ascii="Times New Roman" w:eastAsia="Times New Roman" w:hAnsi="Times New Roman" w:cs="Times New Roman"/>
                <w:sz w:val="20"/>
                <w:szCs w:val="20"/>
                <w:lang w:val="uk-UA"/>
              </w:rPr>
            </w:pPr>
          </w:p>
        </w:tc>
        <w:tc>
          <w:tcPr>
            <w:tcW w:w="1107" w:type="dxa"/>
          </w:tcPr>
          <w:p w14:paraId="485440CB" w14:textId="77777777" w:rsidR="00C32D93" w:rsidRPr="00B971F6" w:rsidRDefault="00C32D93" w:rsidP="002A4897">
            <w:pPr>
              <w:spacing w:line="240" w:lineRule="auto"/>
              <w:rPr>
                <w:rFonts w:ascii="Times New Roman" w:eastAsia="Times New Roman" w:hAnsi="Times New Roman" w:cs="Times New Roman"/>
                <w:sz w:val="20"/>
                <w:szCs w:val="20"/>
                <w:lang w:val="uk-UA"/>
              </w:rPr>
            </w:pPr>
          </w:p>
        </w:tc>
        <w:tc>
          <w:tcPr>
            <w:tcW w:w="1288" w:type="dxa"/>
          </w:tcPr>
          <w:p w14:paraId="63467B18" w14:textId="77777777" w:rsidR="00C32D93" w:rsidRPr="00B971F6" w:rsidRDefault="00C32D93" w:rsidP="002A4897">
            <w:pPr>
              <w:spacing w:line="240" w:lineRule="auto"/>
              <w:rPr>
                <w:rFonts w:ascii="Times New Roman" w:eastAsia="Times New Roman" w:hAnsi="Times New Roman" w:cs="Times New Roman"/>
                <w:sz w:val="20"/>
                <w:szCs w:val="20"/>
                <w:lang w:val="uk-UA"/>
              </w:rPr>
            </w:pPr>
          </w:p>
        </w:tc>
        <w:tc>
          <w:tcPr>
            <w:tcW w:w="863" w:type="dxa"/>
          </w:tcPr>
          <w:p w14:paraId="21ED2F46" w14:textId="77777777" w:rsidR="00C32D93" w:rsidRPr="00B971F6" w:rsidRDefault="00C32D93" w:rsidP="002A4897">
            <w:pPr>
              <w:spacing w:line="240" w:lineRule="auto"/>
              <w:rPr>
                <w:rFonts w:ascii="Times New Roman" w:eastAsia="Times New Roman" w:hAnsi="Times New Roman" w:cs="Times New Roman"/>
                <w:sz w:val="20"/>
                <w:szCs w:val="20"/>
                <w:lang w:val="uk-UA"/>
              </w:rPr>
            </w:pPr>
          </w:p>
        </w:tc>
        <w:tc>
          <w:tcPr>
            <w:tcW w:w="1304" w:type="dxa"/>
          </w:tcPr>
          <w:p w14:paraId="233B44F5" w14:textId="77777777" w:rsidR="00C32D93" w:rsidRPr="00B971F6" w:rsidRDefault="00C32D93" w:rsidP="002A4897">
            <w:pPr>
              <w:spacing w:line="240" w:lineRule="auto"/>
              <w:rPr>
                <w:rFonts w:ascii="Times New Roman" w:eastAsia="Times New Roman" w:hAnsi="Times New Roman" w:cs="Times New Roman"/>
                <w:sz w:val="20"/>
                <w:szCs w:val="20"/>
                <w:lang w:val="uk-UA"/>
              </w:rPr>
            </w:pPr>
          </w:p>
        </w:tc>
        <w:tc>
          <w:tcPr>
            <w:tcW w:w="955" w:type="dxa"/>
          </w:tcPr>
          <w:p w14:paraId="33D12B25" w14:textId="77777777" w:rsidR="00C32D93" w:rsidRPr="00B971F6" w:rsidRDefault="00C32D93" w:rsidP="002A4897">
            <w:pPr>
              <w:spacing w:line="240" w:lineRule="auto"/>
              <w:rPr>
                <w:rFonts w:ascii="Times New Roman" w:eastAsia="Times New Roman" w:hAnsi="Times New Roman" w:cs="Times New Roman"/>
                <w:sz w:val="20"/>
                <w:szCs w:val="20"/>
                <w:lang w:val="uk-UA"/>
              </w:rPr>
            </w:pPr>
          </w:p>
        </w:tc>
      </w:tr>
    </w:tbl>
    <w:p w14:paraId="201CCB93" w14:textId="5FE85306" w:rsidR="006F2B8D" w:rsidRPr="00B971F6" w:rsidRDefault="006F2B8D" w:rsidP="006F2B8D">
      <w:pPr>
        <w:keepNext/>
        <w:keepLines/>
        <w:spacing w:before="200"/>
        <w:jc w:val="both"/>
        <w:outlineLvl w:val="1"/>
        <w:rPr>
          <w:rFonts w:ascii="Times New Roman" w:eastAsia="Times New Roman" w:hAnsi="Times New Roman" w:cs="Times New Roman"/>
          <w:b/>
          <w:sz w:val="20"/>
          <w:szCs w:val="20"/>
          <w:lang w:val="uk-UA"/>
        </w:rPr>
      </w:pPr>
      <w:bookmarkStart w:id="32" w:name="_a5kq04f0jw3c" w:colFirst="0" w:colLast="0"/>
      <w:bookmarkStart w:id="33" w:name="_tqu24hdjw7ub" w:colFirst="0" w:colLast="0"/>
      <w:bookmarkEnd w:id="32"/>
      <w:bookmarkEnd w:id="33"/>
      <w:r w:rsidRPr="006F2B8D">
        <w:rPr>
          <w:rFonts w:ascii="Times New Roman" w:eastAsia="Times New Roman" w:hAnsi="Times New Roman" w:cs="Times New Roman"/>
          <w:b/>
          <w:sz w:val="20"/>
          <w:szCs w:val="20"/>
          <w:lang w:val="uk-UA"/>
        </w:rPr>
        <w:t xml:space="preserve">2.6. Встановлення та аналіз процедур видачі (виконання вимог) </w:t>
      </w:r>
      <w:r w:rsidR="00EE1499">
        <w:rPr>
          <w:rFonts w:ascii="Times New Roman" w:eastAsia="Times New Roman" w:hAnsi="Times New Roman" w:cs="Times New Roman"/>
          <w:b/>
          <w:sz w:val="20"/>
          <w:szCs w:val="20"/>
          <w:lang w:val="uk-UA"/>
        </w:rPr>
        <w:t>інструментів</w:t>
      </w:r>
      <w:r w:rsidRPr="006F2B8D">
        <w:rPr>
          <w:rFonts w:ascii="Times New Roman" w:eastAsia="Times New Roman" w:hAnsi="Times New Roman" w:cs="Times New Roman"/>
          <w:b/>
          <w:sz w:val="20"/>
          <w:szCs w:val="20"/>
          <w:lang w:val="uk-UA"/>
        </w:rPr>
        <w:t xml:space="preserve"> (засобів) регулювання</w:t>
      </w:r>
    </w:p>
    <w:p w14:paraId="6C2F969E" w14:textId="6EC60510" w:rsidR="00B971F6" w:rsidRPr="00B971F6" w:rsidRDefault="00B971F6" w:rsidP="00B971F6">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При встановленні процедур </w:t>
      </w:r>
      <w:r w:rsidR="00EE1499">
        <w:rPr>
          <w:rFonts w:ascii="Times New Roman" w:eastAsia="Times New Roman" w:hAnsi="Times New Roman" w:cs="Times New Roman"/>
          <w:sz w:val="20"/>
          <w:szCs w:val="20"/>
          <w:lang w:val="uk-UA"/>
        </w:rPr>
        <w:t>інструменту</w:t>
      </w:r>
      <w:r w:rsidRPr="00B971F6">
        <w:rPr>
          <w:rFonts w:ascii="Times New Roman" w:eastAsia="Times New Roman" w:hAnsi="Times New Roman" w:cs="Times New Roman"/>
          <w:sz w:val="20"/>
          <w:szCs w:val="20"/>
          <w:lang w:val="uk-UA"/>
        </w:rPr>
        <w:t xml:space="preserve"> (засобу) регулювання, що стосуються первинного виконання вимог регулювання та забезпечення безперервного дотримання вимог законодавства (видача/виконання; переоформлення; подовження терміну дії), здійснюється опис за наступним алгоритмом:</w:t>
      </w:r>
    </w:p>
    <w:p w14:paraId="78B21485" w14:textId="77777777" w:rsidR="00B971F6" w:rsidRPr="00B971F6" w:rsidRDefault="00B971F6" w:rsidP="00B971F6">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b/>
          <w:bCs/>
          <w:sz w:val="20"/>
          <w:szCs w:val="20"/>
          <w:lang w:val="uk-UA"/>
        </w:rPr>
        <w:t>Вимоги</w:t>
      </w:r>
    </w:p>
    <w:p w14:paraId="62CA2C86" w14:textId="77777777" w:rsidR="00B971F6" w:rsidRPr="00B971F6" w:rsidRDefault="00B971F6" w:rsidP="00B971F6">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Описати вимоги, які вимоги необхідно виконати у рамках процедури.</w:t>
      </w:r>
    </w:p>
    <w:p w14:paraId="011AF46A" w14:textId="77777777" w:rsidR="00B971F6" w:rsidRPr="00B971F6" w:rsidRDefault="00B971F6" w:rsidP="00B971F6">
      <w:pPr>
        <w:spacing w:before="200"/>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Визначити, яка обов’язкова періодичність повторення процедури для забезпечення безперервного дотримання вимог законодавства.</w:t>
      </w:r>
    </w:p>
    <w:p w14:paraId="021F30EC" w14:textId="77777777" w:rsidR="00B971F6" w:rsidRPr="00B971F6" w:rsidRDefault="00B971F6" w:rsidP="00B971F6">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Визначити перелік документів, що необхідно зібрати суб'єкту для виконання процедури.</w:t>
      </w:r>
    </w:p>
    <w:p w14:paraId="01A479DF" w14:textId="77777777" w:rsidR="00B971F6" w:rsidRPr="00B971F6" w:rsidRDefault="00B971F6" w:rsidP="00B971F6">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b/>
          <w:bCs/>
          <w:sz w:val="20"/>
          <w:szCs w:val="20"/>
          <w:lang w:val="uk-UA"/>
        </w:rPr>
        <w:t>Взаємодія з органами влади та уповноваженими особами</w:t>
      </w:r>
    </w:p>
    <w:p w14:paraId="1DE41E77" w14:textId="586F0C60" w:rsidR="00B971F6" w:rsidRPr="00B971F6" w:rsidRDefault="00B971F6" w:rsidP="00B971F6">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Зазначити термін для прийняття рішення особою, уповноваженою на виконання </w:t>
      </w:r>
      <w:r w:rsidR="0064737A">
        <w:rPr>
          <w:rFonts w:ascii="Times New Roman" w:eastAsia="Times New Roman" w:hAnsi="Times New Roman" w:cs="Times New Roman"/>
          <w:sz w:val="20"/>
          <w:szCs w:val="20"/>
          <w:lang w:val="uk-UA"/>
        </w:rPr>
        <w:t>функцій держави (делегованих функцій)</w:t>
      </w:r>
      <w:r w:rsidRPr="00B971F6">
        <w:rPr>
          <w:rFonts w:ascii="Times New Roman" w:eastAsia="Times New Roman" w:hAnsi="Times New Roman" w:cs="Times New Roman"/>
          <w:sz w:val="20"/>
          <w:szCs w:val="20"/>
          <w:lang w:val="uk-UA"/>
        </w:rPr>
        <w:t>.</w:t>
      </w:r>
    </w:p>
    <w:p w14:paraId="53717A24" w14:textId="77777777" w:rsidR="00B971F6" w:rsidRPr="00B971F6" w:rsidRDefault="00B971F6" w:rsidP="00B971F6">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Визначити перелік регуляторів/акредитованих суб'єктів, що адмініструють відповідні процедури, інших суб'єктів, з якими необхідно взаємодіяти бізнесу у процесі виконання процедури.</w:t>
      </w:r>
    </w:p>
    <w:p w14:paraId="4367942D" w14:textId="77777777" w:rsidR="00B971F6" w:rsidRPr="00B971F6" w:rsidRDefault="00B971F6" w:rsidP="00B971F6">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b/>
          <w:bCs/>
          <w:sz w:val="20"/>
          <w:szCs w:val="20"/>
          <w:lang w:val="uk-UA"/>
        </w:rPr>
        <w:t>Порядок оскарження</w:t>
      </w:r>
    </w:p>
    <w:p w14:paraId="77AC6374" w14:textId="77777777" w:rsidR="00B971F6" w:rsidRPr="00B971F6" w:rsidRDefault="00B971F6" w:rsidP="00B971F6">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Описати порядок оскарження відмови у виконанні процедури, передбачений актом.</w:t>
      </w:r>
    </w:p>
    <w:p w14:paraId="2B704291" w14:textId="77777777" w:rsidR="00B971F6" w:rsidRPr="00B971F6" w:rsidRDefault="00B971F6" w:rsidP="00B971F6">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b/>
          <w:bCs/>
          <w:sz w:val="20"/>
          <w:szCs w:val="20"/>
          <w:lang w:val="uk-UA"/>
        </w:rPr>
        <w:t>Платежі</w:t>
      </w:r>
    </w:p>
    <w:p w14:paraId="0CB67E09" w14:textId="77777777" w:rsidR="00B971F6" w:rsidRPr="00B971F6" w:rsidRDefault="00B971F6" w:rsidP="00B971F6">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Скласти перелік обов’язкових платежів і вказати розмір та періодичність.</w:t>
      </w:r>
    </w:p>
    <w:p w14:paraId="500DCC13" w14:textId="77777777" w:rsidR="00B971F6" w:rsidRPr="00B971F6" w:rsidRDefault="00B971F6" w:rsidP="00B971F6">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Скласти перелік і вказати розмір та періодичність необов’язкових платежів, відсутність оплати яких може ускладнити ведення бізнесу (окремого бізнес-процесу).</w:t>
      </w:r>
    </w:p>
    <w:p w14:paraId="3C5AE692" w14:textId="3DBD28A1" w:rsidR="00B971F6" w:rsidRPr="00B971F6" w:rsidRDefault="00B971F6" w:rsidP="00B971F6">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Аналіз процедур </w:t>
      </w:r>
      <w:r w:rsidR="00EE1499">
        <w:rPr>
          <w:rFonts w:ascii="Times New Roman" w:eastAsia="Times New Roman" w:hAnsi="Times New Roman" w:cs="Times New Roman"/>
          <w:sz w:val="20"/>
          <w:szCs w:val="20"/>
          <w:lang w:val="uk-UA"/>
        </w:rPr>
        <w:t>інструментів</w:t>
      </w:r>
      <w:r w:rsidRPr="00B971F6">
        <w:rPr>
          <w:rFonts w:ascii="Times New Roman" w:eastAsia="Times New Roman" w:hAnsi="Times New Roman" w:cs="Times New Roman"/>
          <w:sz w:val="20"/>
          <w:szCs w:val="20"/>
          <w:lang w:val="uk-UA"/>
        </w:rPr>
        <w:t xml:space="preserve"> (засобів) регулювання здійснюється виключно на підставі текстів регуляторних актів.</w:t>
      </w:r>
    </w:p>
    <w:p w14:paraId="5F53DA41" w14:textId="761B9E64" w:rsidR="005606AF" w:rsidRDefault="00B971F6" w:rsidP="00B971F6">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lastRenderedPageBreak/>
        <w:t xml:space="preserve">Результат аналізу процедур видачі (виконання вимог) </w:t>
      </w:r>
      <w:r w:rsidR="00EE1499">
        <w:rPr>
          <w:rFonts w:ascii="Times New Roman" w:eastAsia="Times New Roman" w:hAnsi="Times New Roman" w:cs="Times New Roman"/>
          <w:sz w:val="20"/>
          <w:szCs w:val="20"/>
          <w:lang w:val="uk-UA"/>
        </w:rPr>
        <w:t>інструментів</w:t>
      </w:r>
      <w:r w:rsidRPr="00B971F6">
        <w:rPr>
          <w:rFonts w:ascii="Times New Roman" w:eastAsia="Times New Roman" w:hAnsi="Times New Roman" w:cs="Times New Roman"/>
          <w:sz w:val="20"/>
          <w:szCs w:val="20"/>
          <w:lang w:val="uk-UA"/>
        </w:rPr>
        <w:t xml:space="preserve"> (засобів) регулювання, відображається у таблиці </w:t>
      </w:r>
      <w:r w:rsidR="003022F9">
        <w:rPr>
          <w:rFonts w:ascii="Times New Roman" w:eastAsia="Times New Roman" w:hAnsi="Times New Roman" w:cs="Times New Roman"/>
          <w:sz w:val="20"/>
          <w:szCs w:val="20"/>
          <w:lang w:val="uk-UA"/>
        </w:rPr>
        <w:t>№1</w:t>
      </w:r>
      <w:r w:rsidR="00796B10">
        <w:rPr>
          <w:rFonts w:ascii="Times New Roman" w:eastAsia="Times New Roman" w:hAnsi="Times New Roman" w:cs="Times New Roman"/>
          <w:sz w:val="20"/>
          <w:szCs w:val="20"/>
          <w:lang w:val="uk-UA"/>
        </w:rPr>
        <w:t>4</w:t>
      </w:r>
      <w:r w:rsidRPr="00B971F6">
        <w:rPr>
          <w:rFonts w:ascii="Times New Roman" w:eastAsia="Times New Roman" w:hAnsi="Times New Roman" w:cs="Times New Roman"/>
          <w:sz w:val="20"/>
          <w:szCs w:val="20"/>
          <w:lang w:val="uk-UA"/>
        </w:rPr>
        <w:t>.</w:t>
      </w:r>
      <w:r w:rsidR="00C32D93">
        <w:rPr>
          <w:rFonts w:ascii="Times New Roman" w:eastAsia="Times New Roman" w:hAnsi="Times New Roman" w:cs="Times New Roman"/>
          <w:sz w:val="20"/>
          <w:szCs w:val="20"/>
          <w:lang w:val="uk-UA"/>
        </w:rPr>
        <w:t xml:space="preserve"> Якщо для однієї </w:t>
      </w:r>
      <w:r w:rsidR="00EE1499">
        <w:rPr>
          <w:rFonts w:ascii="Times New Roman" w:eastAsia="Times New Roman" w:hAnsi="Times New Roman" w:cs="Times New Roman"/>
          <w:sz w:val="20"/>
          <w:szCs w:val="20"/>
          <w:lang w:val="uk-UA"/>
        </w:rPr>
        <w:t>інструменту</w:t>
      </w:r>
      <w:r w:rsidR="00C32D93">
        <w:rPr>
          <w:rFonts w:ascii="Times New Roman" w:eastAsia="Times New Roman" w:hAnsi="Times New Roman" w:cs="Times New Roman"/>
          <w:sz w:val="20"/>
          <w:szCs w:val="20"/>
          <w:lang w:val="uk-UA"/>
        </w:rPr>
        <w:t xml:space="preserve"> (засобу)</w:t>
      </w:r>
      <w:r w:rsidR="00C32D93" w:rsidRPr="00B971F6">
        <w:rPr>
          <w:rFonts w:ascii="Times New Roman" w:eastAsia="Times New Roman" w:hAnsi="Times New Roman" w:cs="Times New Roman"/>
          <w:sz w:val="20"/>
          <w:szCs w:val="20"/>
          <w:lang w:val="uk-UA"/>
        </w:rPr>
        <w:t xml:space="preserve"> регулювання</w:t>
      </w:r>
      <w:r w:rsidR="00C32D93">
        <w:rPr>
          <w:rFonts w:ascii="Times New Roman" w:eastAsia="Times New Roman" w:hAnsi="Times New Roman" w:cs="Times New Roman"/>
          <w:sz w:val="20"/>
          <w:szCs w:val="20"/>
          <w:lang w:val="uk-UA"/>
        </w:rPr>
        <w:t xml:space="preserve"> передбачено декілька процедур </w:t>
      </w:r>
      <w:r w:rsidR="00C32D93" w:rsidRPr="00B971F6">
        <w:rPr>
          <w:rFonts w:ascii="Times New Roman" w:eastAsia="Times New Roman" w:hAnsi="Times New Roman" w:cs="Times New Roman"/>
          <w:sz w:val="20"/>
          <w:szCs w:val="20"/>
          <w:lang w:val="uk-UA"/>
        </w:rPr>
        <w:t>видачі (виконання вимог)</w:t>
      </w:r>
      <w:r w:rsidR="00C32D93">
        <w:rPr>
          <w:rFonts w:ascii="Times New Roman" w:eastAsia="Times New Roman" w:hAnsi="Times New Roman" w:cs="Times New Roman"/>
          <w:sz w:val="20"/>
          <w:szCs w:val="20"/>
          <w:lang w:val="uk-UA"/>
        </w:rPr>
        <w:t xml:space="preserve">, такі процедури описується </w:t>
      </w:r>
      <w:r w:rsidR="006F5E7F">
        <w:rPr>
          <w:rFonts w:ascii="Times New Roman" w:eastAsia="Times New Roman" w:hAnsi="Times New Roman" w:cs="Times New Roman"/>
          <w:sz w:val="20"/>
          <w:szCs w:val="20"/>
          <w:lang w:val="uk-UA"/>
        </w:rPr>
        <w:t xml:space="preserve">у </w:t>
      </w:r>
      <w:r w:rsidR="00C32D93">
        <w:rPr>
          <w:rFonts w:ascii="Times New Roman" w:eastAsia="Times New Roman" w:hAnsi="Times New Roman" w:cs="Times New Roman"/>
          <w:sz w:val="20"/>
          <w:szCs w:val="20"/>
          <w:lang w:val="uk-UA"/>
        </w:rPr>
        <w:t>окремих таблицях, що нумеруються послідовно наступним чином: 14.1, 14.2 і так далі.</w:t>
      </w:r>
      <w:r w:rsidR="008801F8">
        <w:rPr>
          <w:rFonts w:ascii="Times New Roman" w:eastAsia="Times New Roman" w:hAnsi="Times New Roman" w:cs="Times New Roman"/>
          <w:sz w:val="20"/>
          <w:szCs w:val="20"/>
          <w:lang w:val="uk-UA"/>
        </w:rPr>
        <w:t xml:space="preserve"> </w:t>
      </w:r>
    </w:p>
    <w:p w14:paraId="15AC045D" w14:textId="1C985CEA" w:rsidR="00B971F6" w:rsidRPr="00B971F6" w:rsidRDefault="008801F8" w:rsidP="00B971F6">
      <w:pPr>
        <w:spacing w:before="2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Якщо для </w:t>
      </w:r>
      <w:r w:rsidR="000C6F20">
        <w:rPr>
          <w:rFonts w:ascii="Times New Roman" w:eastAsia="Times New Roman" w:hAnsi="Times New Roman" w:cs="Times New Roman"/>
          <w:sz w:val="20"/>
          <w:szCs w:val="20"/>
          <w:lang w:val="uk-UA"/>
        </w:rPr>
        <w:t xml:space="preserve">того, щоб виконати вимоги </w:t>
      </w:r>
      <w:r w:rsidR="000C6F20" w:rsidRPr="000C6F20">
        <w:rPr>
          <w:rFonts w:ascii="Times New Roman" w:eastAsia="Times New Roman" w:hAnsi="Times New Roman" w:cs="Times New Roman"/>
          <w:sz w:val="20"/>
          <w:szCs w:val="20"/>
          <w:lang w:val="uk-UA"/>
        </w:rPr>
        <w:t xml:space="preserve">процедури видачі (виконання вимог) </w:t>
      </w:r>
      <w:r w:rsidR="00EE1499">
        <w:rPr>
          <w:rFonts w:ascii="Times New Roman" w:eastAsia="Times New Roman" w:hAnsi="Times New Roman" w:cs="Times New Roman"/>
          <w:sz w:val="20"/>
          <w:szCs w:val="20"/>
          <w:lang w:val="uk-UA"/>
        </w:rPr>
        <w:t>інструменту</w:t>
      </w:r>
      <w:r w:rsidR="000C6F20" w:rsidRPr="000C6F20">
        <w:rPr>
          <w:rFonts w:ascii="Times New Roman" w:eastAsia="Times New Roman" w:hAnsi="Times New Roman" w:cs="Times New Roman"/>
          <w:sz w:val="20"/>
          <w:szCs w:val="20"/>
          <w:lang w:val="uk-UA"/>
        </w:rPr>
        <w:t xml:space="preserve"> (засобу) регулювання</w:t>
      </w:r>
      <w:r w:rsidR="000C6F20">
        <w:rPr>
          <w:rFonts w:ascii="Times New Roman" w:eastAsia="Times New Roman" w:hAnsi="Times New Roman" w:cs="Times New Roman"/>
          <w:sz w:val="20"/>
          <w:szCs w:val="20"/>
          <w:lang w:val="uk-UA"/>
        </w:rPr>
        <w:t xml:space="preserve">, необхідно </w:t>
      </w:r>
      <w:r w:rsidR="000C6F20" w:rsidRPr="00B971F6">
        <w:rPr>
          <w:rFonts w:ascii="Times New Roman" w:eastAsia="Times New Roman" w:hAnsi="Times New Roman" w:cs="Times New Roman"/>
          <w:sz w:val="20"/>
          <w:szCs w:val="20"/>
          <w:lang w:val="uk-UA"/>
        </w:rPr>
        <w:t>отримати у органів влади або акредитованих суб’єктів до виконання процедури</w:t>
      </w:r>
      <w:r w:rsidR="000C6F20">
        <w:rPr>
          <w:rFonts w:ascii="Times New Roman" w:eastAsia="Times New Roman" w:hAnsi="Times New Roman" w:cs="Times New Roman"/>
          <w:sz w:val="20"/>
          <w:szCs w:val="20"/>
          <w:lang w:val="uk-UA"/>
        </w:rPr>
        <w:t>, або виконати інші додаткові процедури</w:t>
      </w:r>
      <w:r w:rsidR="005606AF">
        <w:rPr>
          <w:rFonts w:ascii="Times New Roman" w:eastAsia="Times New Roman" w:hAnsi="Times New Roman" w:cs="Times New Roman"/>
          <w:sz w:val="20"/>
          <w:szCs w:val="20"/>
          <w:lang w:val="uk-UA"/>
        </w:rPr>
        <w:t xml:space="preserve">, такі </w:t>
      </w:r>
      <w:r w:rsidR="006F5E7F">
        <w:rPr>
          <w:rFonts w:ascii="Times New Roman" w:eastAsia="Times New Roman" w:hAnsi="Times New Roman" w:cs="Times New Roman"/>
          <w:sz w:val="20"/>
          <w:szCs w:val="20"/>
          <w:lang w:val="uk-UA"/>
        </w:rPr>
        <w:t xml:space="preserve">додаткові </w:t>
      </w:r>
      <w:r w:rsidR="005606AF">
        <w:rPr>
          <w:rFonts w:ascii="Times New Roman" w:eastAsia="Times New Roman" w:hAnsi="Times New Roman" w:cs="Times New Roman"/>
          <w:sz w:val="20"/>
          <w:szCs w:val="20"/>
          <w:lang w:val="uk-UA"/>
        </w:rPr>
        <w:t>процедури</w:t>
      </w:r>
      <w:r w:rsidR="006F5E7F">
        <w:rPr>
          <w:rFonts w:ascii="Times New Roman" w:eastAsia="Times New Roman" w:hAnsi="Times New Roman" w:cs="Times New Roman"/>
          <w:sz w:val="20"/>
          <w:szCs w:val="20"/>
          <w:lang w:val="uk-UA"/>
        </w:rPr>
        <w:t xml:space="preserve"> описуються у окремих таблицях, що нумеруються послідовно наступним чином: 14.1.1., 14.1.2 і так далі</w:t>
      </w:r>
      <w:r w:rsidR="005606AF">
        <w:rPr>
          <w:rFonts w:ascii="Times New Roman" w:eastAsia="Times New Roman" w:hAnsi="Times New Roman" w:cs="Times New Roman"/>
          <w:sz w:val="20"/>
          <w:szCs w:val="20"/>
          <w:lang w:val="uk-UA"/>
        </w:rPr>
        <w:t>.</w:t>
      </w:r>
      <w:r w:rsidR="000C6F20">
        <w:rPr>
          <w:rFonts w:ascii="Times New Roman" w:eastAsia="Times New Roman" w:hAnsi="Times New Roman" w:cs="Times New Roman"/>
          <w:sz w:val="20"/>
          <w:szCs w:val="20"/>
          <w:lang w:val="uk-UA"/>
        </w:rPr>
        <w:t xml:space="preserve"> </w:t>
      </w:r>
    </w:p>
    <w:p w14:paraId="3B67981A" w14:textId="55AE9DFE" w:rsidR="00B971F6" w:rsidRPr="00B971F6" w:rsidRDefault="00B971F6" w:rsidP="00B971F6">
      <w:pPr>
        <w:keepNext/>
        <w:spacing w:before="200"/>
        <w:jc w:val="right"/>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Таблиця </w:t>
      </w:r>
      <w:r w:rsidR="003022F9">
        <w:rPr>
          <w:rFonts w:ascii="Times New Roman" w:eastAsia="Times New Roman" w:hAnsi="Times New Roman" w:cs="Times New Roman"/>
          <w:sz w:val="20"/>
          <w:szCs w:val="20"/>
          <w:lang w:val="uk-UA"/>
        </w:rPr>
        <w:t>№1</w:t>
      </w:r>
      <w:r w:rsidR="00796B10">
        <w:rPr>
          <w:rFonts w:ascii="Times New Roman" w:eastAsia="Times New Roman" w:hAnsi="Times New Roman" w:cs="Times New Roman"/>
          <w:sz w:val="20"/>
          <w:szCs w:val="20"/>
          <w:lang w:val="uk-UA"/>
        </w:rPr>
        <w:t>4</w:t>
      </w:r>
    </w:p>
    <w:p w14:paraId="1042E5C1" w14:textId="1C3136C8" w:rsidR="00B971F6" w:rsidRPr="00796B10" w:rsidRDefault="00796B10" w:rsidP="00796B10">
      <w:pPr>
        <w:pStyle w:val="Heading6"/>
        <w:jc w:val="center"/>
        <w:rPr>
          <w:b/>
          <w:szCs w:val="20"/>
          <w:lang w:val="uk-UA"/>
        </w:rPr>
      </w:pPr>
      <w:bookmarkStart w:id="34" w:name="_Toc479870082"/>
      <w:r>
        <w:rPr>
          <w:b/>
          <w:szCs w:val="20"/>
          <w:lang w:val="uk-UA"/>
        </w:rPr>
        <w:t xml:space="preserve">Таблиця №14. </w:t>
      </w:r>
      <w:r w:rsidR="00B971F6" w:rsidRPr="00796B10">
        <w:rPr>
          <w:b/>
          <w:szCs w:val="20"/>
          <w:lang w:val="uk-UA"/>
        </w:rPr>
        <w:t xml:space="preserve">Результати аналізу процедури видачі (виконання вимог) </w:t>
      </w:r>
      <w:r w:rsidR="00EE1499">
        <w:rPr>
          <w:b/>
          <w:szCs w:val="20"/>
          <w:lang w:val="uk-UA"/>
        </w:rPr>
        <w:t>інструменту</w:t>
      </w:r>
      <w:r w:rsidR="00B971F6" w:rsidRPr="00796B10">
        <w:rPr>
          <w:b/>
          <w:szCs w:val="20"/>
          <w:lang w:val="uk-UA"/>
        </w:rPr>
        <w:t xml:space="preserve"> (засобу) регулювання</w:t>
      </w:r>
      <w:bookmarkEnd w:id="3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6404"/>
        <w:gridCol w:w="1106"/>
        <w:gridCol w:w="1506"/>
      </w:tblGrid>
      <w:tr w:rsidR="00B971F6" w:rsidRPr="00B971F6" w14:paraId="2F1C93D3" w14:textId="77777777" w:rsidTr="00D715C4">
        <w:trPr>
          <w:trHeight w:val="560"/>
        </w:trPr>
        <w:tc>
          <w:tcPr>
            <w:tcW w:w="0" w:type="auto"/>
          </w:tcPr>
          <w:p w14:paraId="7174DB73" w14:textId="77777777" w:rsidR="00B971F6" w:rsidRPr="00B971F6" w:rsidRDefault="00B971F6" w:rsidP="00D715C4">
            <w:pPr>
              <w:keepNext/>
              <w:spacing w:line="240" w:lineRule="auto"/>
              <w:jc w:val="center"/>
              <w:rPr>
                <w:rFonts w:ascii="Times New Roman" w:eastAsia="Times New Roman" w:hAnsi="Times New Roman" w:cs="Times New Roman"/>
                <w:b/>
                <w:bCs/>
                <w:sz w:val="20"/>
                <w:szCs w:val="20"/>
                <w:lang w:val="uk-UA"/>
              </w:rPr>
            </w:pPr>
            <w:bookmarkStart w:id="35" w:name="OLE_LINK1"/>
            <w:bookmarkStart w:id="36" w:name="OLE_LINK2"/>
            <w:r w:rsidRPr="00B971F6">
              <w:rPr>
                <w:rFonts w:ascii="Times New Roman" w:eastAsia="Times New Roman" w:hAnsi="Times New Roman" w:cs="Times New Roman"/>
                <w:b/>
                <w:bCs/>
                <w:sz w:val="20"/>
                <w:szCs w:val="20"/>
                <w:lang w:val="uk-UA"/>
              </w:rPr>
              <w:t>Питання</w:t>
            </w:r>
          </w:p>
        </w:tc>
        <w:tc>
          <w:tcPr>
            <w:tcW w:w="0" w:type="auto"/>
          </w:tcPr>
          <w:p w14:paraId="2B13CFC7" w14:textId="77777777" w:rsidR="00B971F6" w:rsidRPr="00B971F6" w:rsidRDefault="00B971F6" w:rsidP="00D715C4">
            <w:pPr>
              <w:keepNext/>
              <w:spacing w:line="240" w:lineRule="auto"/>
              <w:jc w:val="center"/>
              <w:rPr>
                <w:rFonts w:ascii="Times New Roman" w:eastAsia="Times New Roman" w:hAnsi="Times New Roman" w:cs="Times New Roman"/>
                <w:b/>
                <w:bCs/>
                <w:sz w:val="20"/>
                <w:szCs w:val="20"/>
                <w:lang w:val="uk-UA"/>
              </w:rPr>
            </w:pPr>
            <w:r w:rsidRPr="00B971F6">
              <w:rPr>
                <w:rFonts w:ascii="Times New Roman" w:eastAsia="Times New Roman" w:hAnsi="Times New Roman" w:cs="Times New Roman"/>
                <w:b/>
                <w:bCs/>
                <w:sz w:val="20"/>
                <w:szCs w:val="20"/>
                <w:lang w:val="uk-UA"/>
              </w:rPr>
              <w:t>Відповідь</w:t>
            </w:r>
          </w:p>
        </w:tc>
        <w:tc>
          <w:tcPr>
            <w:tcW w:w="0" w:type="auto"/>
          </w:tcPr>
          <w:p w14:paraId="3216C8A8" w14:textId="77777777" w:rsidR="00B971F6" w:rsidRPr="00B971F6" w:rsidRDefault="00B971F6" w:rsidP="00D715C4">
            <w:pPr>
              <w:keepNext/>
              <w:spacing w:line="240" w:lineRule="auto"/>
              <w:jc w:val="center"/>
              <w:rPr>
                <w:rFonts w:ascii="Times New Roman" w:eastAsia="Times New Roman" w:hAnsi="Times New Roman" w:cs="Times New Roman"/>
                <w:b/>
                <w:bCs/>
                <w:sz w:val="20"/>
                <w:szCs w:val="20"/>
                <w:lang w:val="uk-UA"/>
              </w:rPr>
            </w:pPr>
            <w:r w:rsidRPr="00B971F6">
              <w:rPr>
                <w:rFonts w:ascii="Times New Roman" w:eastAsia="Times New Roman" w:hAnsi="Times New Roman" w:cs="Times New Roman"/>
                <w:b/>
                <w:bCs/>
                <w:sz w:val="20"/>
                <w:szCs w:val="20"/>
                <w:lang w:val="uk-UA"/>
              </w:rPr>
              <w:t>Акт, що передбачає</w:t>
            </w:r>
          </w:p>
        </w:tc>
      </w:tr>
      <w:tr w:rsidR="00B971F6" w:rsidRPr="00B971F6" w14:paraId="7BAB178C" w14:textId="77777777" w:rsidTr="00D715C4">
        <w:tc>
          <w:tcPr>
            <w:tcW w:w="0" w:type="auto"/>
          </w:tcPr>
          <w:p w14:paraId="765FC15E" w14:textId="77777777" w:rsidR="00B971F6" w:rsidRPr="00B971F6" w:rsidRDefault="00B971F6" w:rsidP="00D715C4">
            <w:pPr>
              <w:keepNext/>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Результат</w:t>
            </w:r>
          </w:p>
        </w:tc>
        <w:tc>
          <w:tcPr>
            <w:tcW w:w="0" w:type="auto"/>
          </w:tcPr>
          <w:p w14:paraId="528A2A6F" w14:textId="77777777" w:rsidR="00B971F6" w:rsidRPr="00B971F6" w:rsidRDefault="00B971F6" w:rsidP="00D715C4">
            <w:pPr>
              <w:keepNext/>
              <w:spacing w:line="240" w:lineRule="auto"/>
              <w:rPr>
                <w:rFonts w:ascii="Times New Roman" w:hAnsi="Times New Roman" w:cs="Times New Roman"/>
                <w:sz w:val="20"/>
                <w:szCs w:val="20"/>
                <w:lang w:val="uk-UA"/>
              </w:rPr>
            </w:pPr>
          </w:p>
        </w:tc>
        <w:tc>
          <w:tcPr>
            <w:tcW w:w="0" w:type="auto"/>
          </w:tcPr>
          <w:p w14:paraId="198AC4C2" w14:textId="77777777" w:rsidR="00B971F6" w:rsidRPr="00B971F6" w:rsidRDefault="00B971F6" w:rsidP="00D715C4">
            <w:pPr>
              <w:keepNext/>
              <w:spacing w:line="240" w:lineRule="auto"/>
              <w:rPr>
                <w:rFonts w:ascii="Times New Roman" w:hAnsi="Times New Roman" w:cs="Times New Roman"/>
                <w:sz w:val="20"/>
                <w:szCs w:val="20"/>
                <w:lang w:val="uk-UA"/>
              </w:rPr>
            </w:pPr>
          </w:p>
        </w:tc>
      </w:tr>
      <w:tr w:rsidR="00B971F6" w:rsidRPr="00B971F6" w14:paraId="2271236B" w14:textId="77777777" w:rsidTr="00D715C4">
        <w:tc>
          <w:tcPr>
            <w:tcW w:w="0" w:type="auto"/>
          </w:tcPr>
          <w:p w14:paraId="6DB3443A" w14:textId="77777777" w:rsidR="00B971F6" w:rsidRPr="00B971F6" w:rsidRDefault="00B971F6" w:rsidP="00D715C4">
            <w:pPr>
              <w:keepNext/>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Орган влади чи акредитований суб’єкт, що видає (засвідчує) результат процедури видачі або здійснює контроль і нагляд процедури дотримання вимог регулювання</w:t>
            </w:r>
          </w:p>
        </w:tc>
        <w:tc>
          <w:tcPr>
            <w:tcW w:w="0" w:type="auto"/>
          </w:tcPr>
          <w:p w14:paraId="114D5458" w14:textId="77777777" w:rsidR="00B971F6" w:rsidRPr="00B971F6" w:rsidRDefault="00B971F6" w:rsidP="00D715C4">
            <w:pPr>
              <w:keepNext/>
              <w:spacing w:line="240" w:lineRule="auto"/>
              <w:rPr>
                <w:rFonts w:ascii="Times New Roman" w:hAnsi="Times New Roman" w:cs="Times New Roman"/>
                <w:sz w:val="20"/>
                <w:szCs w:val="20"/>
                <w:lang w:val="uk-UA"/>
              </w:rPr>
            </w:pPr>
          </w:p>
        </w:tc>
        <w:tc>
          <w:tcPr>
            <w:tcW w:w="0" w:type="auto"/>
          </w:tcPr>
          <w:p w14:paraId="5EA95D67" w14:textId="77777777" w:rsidR="00B971F6" w:rsidRPr="00B971F6" w:rsidRDefault="00B971F6" w:rsidP="00D715C4">
            <w:pPr>
              <w:keepNext/>
              <w:spacing w:line="240" w:lineRule="auto"/>
              <w:rPr>
                <w:rFonts w:ascii="Times New Roman" w:hAnsi="Times New Roman" w:cs="Times New Roman"/>
                <w:sz w:val="20"/>
                <w:szCs w:val="20"/>
                <w:lang w:val="uk-UA"/>
              </w:rPr>
            </w:pPr>
          </w:p>
        </w:tc>
      </w:tr>
      <w:tr w:rsidR="00B971F6" w:rsidRPr="00B971F6" w14:paraId="441D6C15" w14:textId="77777777" w:rsidTr="00D715C4">
        <w:tc>
          <w:tcPr>
            <w:tcW w:w="0" w:type="auto"/>
          </w:tcPr>
          <w:p w14:paraId="69688208" w14:textId="77777777" w:rsidR="00B971F6" w:rsidRPr="00B971F6" w:rsidRDefault="00B971F6" w:rsidP="00D715C4">
            <w:pPr>
              <w:keepNext/>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Перелік основних вимог</w:t>
            </w:r>
          </w:p>
        </w:tc>
        <w:tc>
          <w:tcPr>
            <w:tcW w:w="0" w:type="auto"/>
          </w:tcPr>
          <w:p w14:paraId="695155A7" w14:textId="77777777" w:rsidR="00B971F6" w:rsidRPr="00B971F6" w:rsidRDefault="00B971F6" w:rsidP="00D715C4">
            <w:pPr>
              <w:keepNext/>
              <w:spacing w:line="240" w:lineRule="auto"/>
              <w:rPr>
                <w:rFonts w:ascii="Times New Roman" w:hAnsi="Times New Roman" w:cs="Times New Roman"/>
                <w:sz w:val="20"/>
                <w:szCs w:val="20"/>
                <w:lang w:val="uk-UA"/>
              </w:rPr>
            </w:pPr>
          </w:p>
        </w:tc>
        <w:tc>
          <w:tcPr>
            <w:tcW w:w="0" w:type="auto"/>
          </w:tcPr>
          <w:p w14:paraId="704FE552" w14:textId="77777777" w:rsidR="00B971F6" w:rsidRPr="00B971F6" w:rsidRDefault="00B971F6" w:rsidP="00D715C4">
            <w:pPr>
              <w:keepNext/>
              <w:spacing w:line="240" w:lineRule="auto"/>
              <w:rPr>
                <w:rFonts w:ascii="Times New Roman" w:hAnsi="Times New Roman" w:cs="Times New Roman"/>
                <w:sz w:val="20"/>
                <w:szCs w:val="20"/>
                <w:lang w:val="uk-UA"/>
              </w:rPr>
            </w:pPr>
          </w:p>
        </w:tc>
      </w:tr>
      <w:tr w:rsidR="00B971F6" w:rsidRPr="00B971F6" w14:paraId="209A7FA3" w14:textId="77777777" w:rsidTr="00D715C4">
        <w:tc>
          <w:tcPr>
            <w:tcW w:w="0" w:type="auto"/>
          </w:tcPr>
          <w:p w14:paraId="37C82DAF" w14:textId="77777777" w:rsidR="00B971F6" w:rsidRPr="00B971F6" w:rsidRDefault="00B971F6" w:rsidP="00D715C4">
            <w:pPr>
              <w:keepNext/>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Перелік документів, що необхідно зібрати суб'єкту для виконання процедури</w:t>
            </w:r>
          </w:p>
        </w:tc>
        <w:tc>
          <w:tcPr>
            <w:tcW w:w="0" w:type="auto"/>
          </w:tcPr>
          <w:p w14:paraId="158D5411" w14:textId="77777777" w:rsidR="00B971F6" w:rsidRPr="00B971F6" w:rsidRDefault="00B971F6" w:rsidP="00D715C4">
            <w:pPr>
              <w:keepNext/>
              <w:spacing w:line="240" w:lineRule="auto"/>
              <w:rPr>
                <w:rFonts w:ascii="Times New Roman" w:hAnsi="Times New Roman" w:cs="Times New Roman"/>
                <w:sz w:val="20"/>
                <w:szCs w:val="20"/>
                <w:lang w:val="uk-UA"/>
              </w:rPr>
            </w:pPr>
          </w:p>
        </w:tc>
        <w:tc>
          <w:tcPr>
            <w:tcW w:w="0" w:type="auto"/>
          </w:tcPr>
          <w:p w14:paraId="69DEBA35" w14:textId="77777777" w:rsidR="00B971F6" w:rsidRPr="00B971F6" w:rsidRDefault="00B971F6" w:rsidP="00D715C4">
            <w:pPr>
              <w:keepNext/>
              <w:spacing w:line="240" w:lineRule="auto"/>
              <w:rPr>
                <w:rFonts w:ascii="Times New Roman" w:hAnsi="Times New Roman" w:cs="Times New Roman"/>
                <w:sz w:val="20"/>
                <w:szCs w:val="20"/>
                <w:lang w:val="uk-UA"/>
              </w:rPr>
            </w:pPr>
          </w:p>
        </w:tc>
      </w:tr>
      <w:tr w:rsidR="00B971F6" w:rsidRPr="00B971F6" w14:paraId="3872CC66" w14:textId="77777777" w:rsidTr="00D715C4">
        <w:tc>
          <w:tcPr>
            <w:tcW w:w="0" w:type="auto"/>
          </w:tcPr>
          <w:p w14:paraId="621F57C5" w14:textId="77777777" w:rsidR="00B971F6" w:rsidRPr="00B971F6" w:rsidRDefault="00B971F6" w:rsidP="00D715C4">
            <w:pPr>
              <w:keepNext/>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Перелік таких необхідних документів, які заявник не може виробити самостійно і які необхідно отримати у органів влади або акредитованих суб’єктів до виконання процедури</w:t>
            </w:r>
          </w:p>
        </w:tc>
        <w:tc>
          <w:tcPr>
            <w:tcW w:w="0" w:type="auto"/>
          </w:tcPr>
          <w:p w14:paraId="67770C50" w14:textId="77777777" w:rsidR="00B971F6" w:rsidRPr="00B971F6" w:rsidRDefault="00B971F6" w:rsidP="00D715C4">
            <w:pPr>
              <w:keepNext/>
              <w:spacing w:line="240" w:lineRule="auto"/>
              <w:rPr>
                <w:rFonts w:ascii="Times New Roman" w:hAnsi="Times New Roman" w:cs="Times New Roman"/>
                <w:sz w:val="20"/>
                <w:szCs w:val="20"/>
                <w:lang w:val="uk-UA"/>
              </w:rPr>
            </w:pPr>
          </w:p>
        </w:tc>
        <w:tc>
          <w:tcPr>
            <w:tcW w:w="0" w:type="auto"/>
          </w:tcPr>
          <w:p w14:paraId="5D203A8B" w14:textId="77777777" w:rsidR="00B971F6" w:rsidRPr="00B971F6" w:rsidRDefault="00B971F6" w:rsidP="00D715C4">
            <w:pPr>
              <w:keepNext/>
              <w:spacing w:line="240" w:lineRule="auto"/>
              <w:rPr>
                <w:rFonts w:ascii="Times New Roman" w:hAnsi="Times New Roman" w:cs="Times New Roman"/>
                <w:sz w:val="20"/>
                <w:szCs w:val="20"/>
                <w:lang w:val="uk-UA"/>
              </w:rPr>
            </w:pPr>
          </w:p>
        </w:tc>
      </w:tr>
      <w:tr w:rsidR="00B971F6" w:rsidRPr="00B971F6" w14:paraId="524D6151" w14:textId="77777777" w:rsidTr="00D715C4">
        <w:tc>
          <w:tcPr>
            <w:tcW w:w="0" w:type="auto"/>
          </w:tcPr>
          <w:p w14:paraId="27184018" w14:textId="77777777" w:rsidR="00B971F6" w:rsidRPr="00B971F6" w:rsidRDefault="00B971F6" w:rsidP="00D715C4">
            <w:pPr>
              <w:keepNext/>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Перелік процедур видачі необхідних документів із зазначенням органів влади або акредитованих суб’єктів, що їх видають</w:t>
            </w:r>
          </w:p>
        </w:tc>
        <w:tc>
          <w:tcPr>
            <w:tcW w:w="0" w:type="auto"/>
          </w:tcPr>
          <w:p w14:paraId="685FA6CB" w14:textId="77777777" w:rsidR="00B971F6" w:rsidRPr="00B971F6" w:rsidRDefault="00B971F6" w:rsidP="00D715C4">
            <w:pPr>
              <w:keepNext/>
              <w:spacing w:line="240" w:lineRule="auto"/>
              <w:rPr>
                <w:rFonts w:ascii="Times New Roman" w:hAnsi="Times New Roman" w:cs="Times New Roman"/>
                <w:sz w:val="20"/>
                <w:szCs w:val="20"/>
                <w:lang w:val="uk-UA"/>
              </w:rPr>
            </w:pPr>
          </w:p>
        </w:tc>
        <w:tc>
          <w:tcPr>
            <w:tcW w:w="0" w:type="auto"/>
          </w:tcPr>
          <w:p w14:paraId="388E9DED" w14:textId="77777777" w:rsidR="00B971F6" w:rsidRPr="00B971F6" w:rsidRDefault="00B971F6" w:rsidP="00D715C4">
            <w:pPr>
              <w:keepNext/>
              <w:spacing w:line="240" w:lineRule="auto"/>
              <w:rPr>
                <w:rFonts w:ascii="Times New Roman" w:hAnsi="Times New Roman" w:cs="Times New Roman"/>
                <w:sz w:val="20"/>
                <w:szCs w:val="20"/>
                <w:lang w:val="uk-UA"/>
              </w:rPr>
            </w:pPr>
          </w:p>
        </w:tc>
      </w:tr>
      <w:tr w:rsidR="00B971F6" w:rsidRPr="00B971F6" w14:paraId="5AD68FB3" w14:textId="77777777" w:rsidTr="00D715C4">
        <w:tc>
          <w:tcPr>
            <w:tcW w:w="0" w:type="auto"/>
          </w:tcPr>
          <w:p w14:paraId="7D9B408E" w14:textId="77777777" w:rsidR="00B971F6" w:rsidRPr="00B971F6" w:rsidRDefault="00B971F6" w:rsidP="00D715C4">
            <w:pPr>
              <w:keepNext/>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Обов’язкова періодичність повторення процедури</w:t>
            </w:r>
          </w:p>
        </w:tc>
        <w:tc>
          <w:tcPr>
            <w:tcW w:w="0" w:type="auto"/>
          </w:tcPr>
          <w:p w14:paraId="48088983" w14:textId="77777777" w:rsidR="00B971F6" w:rsidRPr="00B971F6" w:rsidRDefault="00B971F6" w:rsidP="00D715C4">
            <w:pPr>
              <w:keepNext/>
              <w:spacing w:line="240" w:lineRule="auto"/>
              <w:rPr>
                <w:rFonts w:ascii="Times New Roman" w:hAnsi="Times New Roman" w:cs="Times New Roman"/>
                <w:sz w:val="20"/>
                <w:szCs w:val="20"/>
                <w:lang w:val="uk-UA"/>
              </w:rPr>
            </w:pPr>
          </w:p>
        </w:tc>
        <w:tc>
          <w:tcPr>
            <w:tcW w:w="0" w:type="auto"/>
          </w:tcPr>
          <w:p w14:paraId="0A903F3C" w14:textId="77777777" w:rsidR="00B971F6" w:rsidRPr="00B971F6" w:rsidRDefault="00B971F6" w:rsidP="00D715C4">
            <w:pPr>
              <w:keepNext/>
              <w:spacing w:line="240" w:lineRule="auto"/>
              <w:rPr>
                <w:rFonts w:ascii="Times New Roman" w:hAnsi="Times New Roman" w:cs="Times New Roman"/>
                <w:sz w:val="20"/>
                <w:szCs w:val="20"/>
                <w:lang w:val="uk-UA"/>
              </w:rPr>
            </w:pPr>
          </w:p>
        </w:tc>
      </w:tr>
      <w:tr w:rsidR="00B971F6" w:rsidRPr="00B971F6" w14:paraId="46983456" w14:textId="77777777" w:rsidTr="00D715C4">
        <w:tc>
          <w:tcPr>
            <w:tcW w:w="0" w:type="auto"/>
          </w:tcPr>
          <w:p w14:paraId="7453BAFD" w14:textId="5DFE9648" w:rsidR="00B971F6" w:rsidRPr="00B971F6" w:rsidRDefault="00B971F6" w:rsidP="00D715C4">
            <w:pPr>
              <w:keepNext/>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Термін для прийняття рішення особою, уповноваженою на виконання </w:t>
            </w:r>
            <w:r w:rsidR="0064737A">
              <w:rPr>
                <w:rFonts w:ascii="Times New Roman" w:eastAsia="Times New Roman" w:hAnsi="Times New Roman" w:cs="Times New Roman"/>
                <w:sz w:val="20"/>
                <w:szCs w:val="20"/>
                <w:lang w:val="uk-UA"/>
              </w:rPr>
              <w:t>функцій держави (делегованих функцій)</w:t>
            </w:r>
          </w:p>
        </w:tc>
        <w:tc>
          <w:tcPr>
            <w:tcW w:w="0" w:type="auto"/>
          </w:tcPr>
          <w:p w14:paraId="4B396A81" w14:textId="77777777" w:rsidR="00B971F6" w:rsidRPr="00B971F6" w:rsidRDefault="00B971F6" w:rsidP="00D715C4">
            <w:pPr>
              <w:keepNext/>
              <w:spacing w:line="240" w:lineRule="auto"/>
              <w:rPr>
                <w:rFonts w:ascii="Times New Roman" w:hAnsi="Times New Roman" w:cs="Times New Roman"/>
                <w:sz w:val="20"/>
                <w:szCs w:val="20"/>
                <w:lang w:val="uk-UA"/>
              </w:rPr>
            </w:pPr>
          </w:p>
        </w:tc>
        <w:tc>
          <w:tcPr>
            <w:tcW w:w="0" w:type="auto"/>
          </w:tcPr>
          <w:p w14:paraId="74B7B498" w14:textId="77777777" w:rsidR="00B971F6" w:rsidRPr="00B971F6" w:rsidRDefault="00B971F6" w:rsidP="00D715C4">
            <w:pPr>
              <w:keepNext/>
              <w:spacing w:line="240" w:lineRule="auto"/>
              <w:rPr>
                <w:rFonts w:ascii="Times New Roman" w:hAnsi="Times New Roman" w:cs="Times New Roman"/>
                <w:sz w:val="20"/>
                <w:szCs w:val="20"/>
                <w:lang w:val="uk-UA"/>
              </w:rPr>
            </w:pPr>
          </w:p>
        </w:tc>
      </w:tr>
      <w:tr w:rsidR="00B971F6" w:rsidRPr="00B971F6" w14:paraId="5AE4F32F" w14:textId="77777777" w:rsidTr="00D715C4">
        <w:tc>
          <w:tcPr>
            <w:tcW w:w="0" w:type="auto"/>
          </w:tcPr>
          <w:p w14:paraId="581CB0AA" w14:textId="77777777" w:rsidR="00B971F6" w:rsidRPr="00B971F6" w:rsidRDefault="00B971F6" w:rsidP="00D715C4">
            <w:pPr>
              <w:keepNext/>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Способи отримання результату</w:t>
            </w:r>
          </w:p>
        </w:tc>
        <w:tc>
          <w:tcPr>
            <w:tcW w:w="0" w:type="auto"/>
          </w:tcPr>
          <w:p w14:paraId="5FB25966" w14:textId="77777777" w:rsidR="00B971F6" w:rsidRPr="00B971F6" w:rsidRDefault="00B971F6" w:rsidP="00D715C4">
            <w:pPr>
              <w:keepNext/>
              <w:spacing w:line="240" w:lineRule="auto"/>
              <w:rPr>
                <w:rFonts w:ascii="Times New Roman" w:hAnsi="Times New Roman" w:cs="Times New Roman"/>
                <w:sz w:val="20"/>
                <w:szCs w:val="20"/>
                <w:lang w:val="uk-UA"/>
              </w:rPr>
            </w:pPr>
          </w:p>
        </w:tc>
        <w:tc>
          <w:tcPr>
            <w:tcW w:w="0" w:type="auto"/>
          </w:tcPr>
          <w:p w14:paraId="581C909E" w14:textId="77777777" w:rsidR="00B971F6" w:rsidRPr="00B971F6" w:rsidRDefault="00B971F6" w:rsidP="00D715C4">
            <w:pPr>
              <w:keepNext/>
              <w:spacing w:line="240" w:lineRule="auto"/>
              <w:rPr>
                <w:rFonts w:ascii="Times New Roman" w:hAnsi="Times New Roman" w:cs="Times New Roman"/>
                <w:sz w:val="20"/>
                <w:szCs w:val="20"/>
                <w:lang w:val="uk-UA"/>
              </w:rPr>
            </w:pPr>
          </w:p>
        </w:tc>
      </w:tr>
      <w:tr w:rsidR="00B971F6" w:rsidRPr="00B971F6" w14:paraId="4E3B5F22" w14:textId="77777777" w:rsidTr="00D715C4">
        <w:tc>
          <w:tcPr>
            <w:tcW w:w="0" w:type="auto"/>
          </w:tcPr>
          <w:p w14:paraId="1C524099" w14:textId="77777777" w:rsidR="00B971F6" w:rsidRPr="00B971F6" w:rsidRDefault="00B971F6" w:rsidP="00D715C4">
            <w:pPr>
              <w:keepNext/>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Підстави для відмови</w:t>
            </w:r>
          </w:p>
        </w:tc>
        <w:tc>
          <w:tcPr>
            <w:tcW w:w="0" w:type="auto"/>
          </w:tcPr>
          <w:p w14:paraId="1A84DDFD" w14:textId="77777777" w:rsidR="00B971F6" w:rsidRPr="00B971F6" w:rsidRDefault="00B971F6" w:rsidP="00D715C4">
            <w:pPr>
              <w:keepNext/>
              <w:spacing w:line="240" w:lineRule="auto"/>
              <w:rPr>
                <w:rFonts w:ascii="Times New Roman" w:hAnsi="Times New Roman" w:cs="Times New Roman"/>
                <w:sz w:val="20"/>
                <w:szCs w:val="20"/>
                <w:lang w:val="uk-UA"/>
              </w:rPr>
            </w:pPr>
          </w:p>
        </w:tc>
        <w:tc>
          <w:tcPr>
            <w:tcW w:w="0" w:type="auto"/>
          </w:tcPr>
          <w:p w14:paraId="7644F36C" w14:textId="77777777" w:rsidR="00B971F6" w:rsidRPr="00B971F6" w:rsidRDefault="00B971F6" w:rsidP="00D715C4">
            <w:pPr>
              <w:keepNext/>
              <w:spacing w:line="240" w:lineRule="auto"/>
              <w:rPr>
                <w:rFonts w:ascii="Times New Roman" w:hAnsi="Times New Roman" w:cs="Times New Roman"/>
                <w:sz w:val="20"/>
                <w:szCs w:val="20"/>
                <w:lang w:val="uk-UA"/>
              </w:rPr>
            </w:pPr>
          </w:p>
        </w:tc>
      </w:tr>
      <w:tr w:rsidR="00B971F6" w:rsidRPr="00B971F6" w14:paraId="64216C60" w14:textId="77777777" w:rsidTr="00D715C4">
        <w:tc>
          <w:tcPr>
            <w:tcW w:w="0" w:type="auto"/>
          </w:tcPr>
          <w:p w14:paraId="56BD8094" w14:textId="77777777" w:rsidR="00B971F6" w:rsidRPr="00B971F6" w:rsidRDefault="00B971F6" w:rsidP="00D715C4">
            <w:pPr>
              <w:keepNext/>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Наявність обов’язкових платежів</w:t>
            </w:r>
          </w:p>
        </w:tc>
        <w:tc>
          <w:tcPr>
            <w:tcW w:w="0" w:type="auto"/>
          </w:tcPr>
          <w:p w14:paraId="3EFA96D1" w14:textId="77777777" w:rsidR="00B971F6" w:rsidRPr="00B971F6" w:rsidRDefault="00B971F6" w:rsidP="00D715C4">
            <w:pPr>
              <w:keepNext/>
              <w:spacing w:line="240" w:lineRule="auto"/>
              <w:rPr>
                <w:rFonts w:ascii="Times New Roman" w:hAnsi="Times New Roman" w:cs="Times New Roman"/>
                <w:sz w:val="20"/>
                <w:szCs w:val="20"/>
                <w:lang w:val="uk-UA"/>
              </w:rPr>
            </w:pPr>
          </w:p>
        </w:tc>
        <w:tc>
          <w:tcPr>
            <w:tcW w:w="0" w:type="auto"/>
          </w:tcPr>
          <w:p w14:paraId="2E789CBB" w14:textId="77777777" w:rsidR="00B971F6" w:rsidRPr="00B971F6" w:rsidRDefault="00B971F6" w:rsidP="00D715C4">
            <w:pPr>
              <w:keepNext/>
              <w:spacing w:line="240" w:lineRule="auto"/>
              <w:rPr>
                <w:rFonts w:ascii="Times New Roman" w:hAnsi="Times New Roman" w:cs="Times New Roman"/>
                <w:sz w:val="20"/>
                <w:szCs w:val="20"/>
                <w:lang w:val="uk-UA"/>
              </w:rPr>
            </w:pPr>
          </w:p>
        </w:tc>
      </w:tr>
      <w:tr w:rsidR="00B971F6" w:rsidRPr="00B971F6" w14:paraId="7179557A" w14:textId="77777777" w:rsidTr="00D715C4">
        <w:tc>
          <w:tcPr>
            <w:tcW w:w="0" w:type="auto"/>
          </w:tcPr>
          <w:p w14:paraId="714792C9" w14:textId="77777777" w:rsidR="00B971F6" w:rsidRPr="00B971F6" w:rsidRDefault="00B971F6" w:rsidP="00D715C4">
            <w:pPr>
              <w:keepNext/>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Перелік обов’язкових платежів</w:t>
            </w:r>
          </w:p>
        </w:tc>
        <w:tc>
          <w:tcPr>
            <w:tcW w:w="0" w:type="auto"/>
          </w:tcPr>
          <w:p w14:paraId="61D72925" w14:textId="77777777" w:rsidR="00B971F6" w:rsidRPr="00B971F6" w:rsidRDefault="00B971F6" w:rsidP="00D715C4">
            <w:pPr>
              <w:keepNext/>
              <w:spacing w:line="240" w:lineRule="auto"/>
              <w:rPr>
                <w:rFonts w:ascii="Times New Roman" w:hAnsi="Times New Roman" w:cs="Times New Roman"/>
                <w:sz w:val="20"/>
                <w:szCs w:val="20"/>
                <w:lang w:val="uk-UA"/>
              </w:rPr>
            </w:pPr>
          </w:p>
        </w:tc>
        <w:tc>
          <w:tcPr>
            <w:tcW w:w="0" w:type="auto"/>
          </w:tcPr>
          <w:p w14:paraId="165261A9" w14:textId="77777777" w:rsidR="00B971F6" w:rsidRPr="00B971F6" w:rsidRDefault="00B971F6" w:rsidP="00D715C4">
            <w:pPr>
              <w:keepNext/>
              <w:spacing w:line="240" w:lineRule="auto"/>
              <w:rPr>
                <w:rFonts w:ascii="Times New Roman" w:hAnsi="Times New Roman" w:cs="Times New Roman"/>
                <w:sz w:val="20"/>
                <w:szCs w:val="20"/>
                <w:lang w:val="uk-UA"/>
              </w:rPr>
            </w:pPr>
          </w:p>
        </w:tc>
      </w:tr>
      <w:tr w:rsidR="00B971F6" w:rsidRPr="00B971F6" w14:paraId="65EF8E5C" w14:textId="77777777" w:rsidTr="00D715C4">
        <w:tc>
          <w:tcPr>
            <w:tcW w:w="0" w:type="auto"/>
          </w:tcPr>
          <w:p w14:paraId="56D1154A" w14:textId="77777777" w:rsidR="00B971F6" w:rsidRPr="00B971F6" w:rsidRDefault="00B971F6" w:rsidP="00D715C4">
            <w:pPr>
              <w:keepNext/>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Розмір обов’язкових платежів</w:t>
            </w:r>
          </w:p>
        </w:tc>
        <w:tc>
          <w:tcPr>
            <w:tcW w:w="0" w:type="auto"/>
          </w:tcPr>
          <w:p w14:paraId="2E2AAE59" w14:textId="77777777" w:rsidR="00B971F6" w:rsidRPr="00B971F6" w:rsidRDefault="00B971F6" w:rsidP="00D715C4">
            <w:pPr>
              <w:keepNext/>
              <w:spacing w:line="240" w:lineRule="auto"/>
              <w:rPr>
                <w:rFonts w:ascii="Times New Roman" w:hAnsi="Times New Roman" w:cs="Times New Roman"/>
                <w:sz w:val="20"/>
                <w:szCs w:val="20"/>
                <w:lang w:val="uk-UA"/>
              </w:rPr>
            </w:pPr>
          </w:p>
        </w:tc>
        <w:tc>
          <w:tcPr>
            <w:tcW w:w="0" w:type="auto"/>
          </w:tcPr>
          <w:p w14:paraId="366F467A" w14:textId="77777777" w:rsidR="00B971F6" w:rsidRPr="00B971F6" w:rsidRDefault="00B971F6" w:rsidP="00D715C4">
            <w:pPr>
              <w:keepNext/>
              <w:spacing w:line="240" w:lineRule="auto"/>
              <w:rPr>
                <w:rFonts w:ascii="Times New Roman" w:hAnsi="Times New Roman" w:cs="Times New Roman"/>
                <w:sz w:val="20"/>
                <w:szCs w:val="20"/>
                <w:lang w:val="uk-UA"/>
              </w:rPr>
            </w:pPr>
          </w:p>
        </w:tc>
      </w:tr>
      <w:tr w:rsidR="00B971F6" w:rsidRPr="00B971F6" w14:paraId="0E754E51" w14:textId="77777777" w:rsidTr="00D715C4">
        <w:tc>
          <w:tcPr>
            <w:tcW w:w="0" w:type="auto"/>
          </w:tcPr>
          <w:p w14:paraId="323549AC" w14:textId="77777777" w:rsidR="00B971F6" w:rsidRPr="00B971F6" w:rsidRDefault="00B971F6" w:rsidP="00D715C4">
            <w:pPr>
              <w:keepNext/>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Періодичність обов’язкових платежів</w:t>
            </w:r>
          </w:p>
        </w:tc>
        <w:tc>
          <w:tcPr>
            <w:tcW w:w="0" w:type="auto"/>
          </w:tcPr>
          <w:p w14:paraId="415814B1" w14:textId="77777777" w:rsidR="00B971F6" w:rsidRPr="00B971F6" w:rsidRDefault="00B971F6" w:rsidP="00D715C4">
            <w:pPr>
              <w:keepNext/>
              <w:spacing w:line="240" w:lineRule="auto"/>
              <w:rPr>
                <w:rFonts w:ascii="Times New Roman" w:hAnsi="Times New Roman" w:cs="Times New Roman"/>
                <w:sz w:val="20"/>
                <w:szCs w:val="20"/>
                <w:lang w:val="uk-UA"/>
              </w:rPr>
            </w:pPr>
          </w:p>
        </w:tc>
        <w:tc>
          <w:tcPr>
            <w:tcW w:w="0" w:type="auto"/>
          </w:tcPr>
          <w:p w14:paraId="6B1E8F88" w14:textId="77777777" w:rsidR="00B971F6" w:rsidRPr="00B971F6" w:rsidRDefault="00B971F6" w:rsidP="00D715C4">
            <w:pPr>
              <w:keepNext/>
              <w:spacing w:line="240" w:lineRule="auto"/>
              <w:rPr>
                <w:rFonts w:ascii="Times New Roman" w:hAnsi="Times New Roman" w:cs="Times New Roman"/>
                <w:sz w:val="20"/>
                <w:szCs w:val="20"/>
                <w:lang w:val="uk-UA"/>
              </w:rPr>
            </w:pPr>
          </w:p>
        </w:tc>
      </w:tr>
      <w:tr w:rsidR="00B971F6" w:rsidRPr="00B971F6" w14:paraId="7B2ECB43" w14:textId="77777777" w:rsidTr="00D715C4">
        <w:tc>
          <w:tcPr>
            <w:tcW w:w="0" w:type="auto"/>
          </w:tcPr>
          <w:p w14:paraId="454A4148" w14:textId="77777777" w:rsidR="00B971F6" w:rsidRPr="00B971F6" w:rsidRDefault="00B971F6" w:rsidP="00D715C4">
            <w:pPr>
              <w:keepNext/>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Наявність необов’язкових платежів, відсутність оплати яких може ускладнити ведення бізнесу (окремого бізнес-процесу)</w:t>
            </w:r>
          </w:p>
        </w:tc>
        <w:tc>
          <w:tcPr>
            <w:tcW w:w="0" w:type="auto"/>
          </w:tcPr>
          <w:p w14:paraId="4CB7486A" w14:textId="77777777" w:rsidR="00B971F6" w:rsidRPr="00B971F6" w:rsidRDefault="00B971F6" w:rsidP="00D715C4">
            <w:pPr>
              <w:keepNext/>
              <w:spacing w:line="240" w:lineRule="auto"/>
              <w:rPr>
                <w:rFonts w:ascii="Times New Roman" w:hAnsi="Times New Roman" w:cs="Times New Roman"/>
                <w:sz w:val="20"/>
                <w:szCs w:val="20"/>
                <w:lang w:val="uk-UA"/>
              </w:rPr>
            </w:pPr>
          </w:p>
        </w:tc>
        <w:tc>
          <w:tcPr>
            <w:tcW w:w="0" w:type="auto"/>
          </w:tcPr>
          <w:p w14:paraId="2E61DB82" w14:textId="77777777" w:rsidR="00B971F6" w:rsidRPr="00B971F6" w:rsidRDefault="00B971F6" w:rsidP="00D715C4">
            <w:pPr>
              <w:keepNext/>
              <w:spacing w:line="240" w:lineRule="auto"/>
              <w:rPr>
                <w:rFonts w:ascii="Times New Roman" w:hAnsi="Times New Roman" w:cs="Times New Roman"/>
                <w:sz w:val="20"/>
                <w:szCs w:val="20"/>
                <w:lang w:val="uk-UA"/>
              </w:rPr>
            </w:pPr>
          </w:p>
        </w:tc>
      </w:tr>
      <w:tr w:rsidR="00B971F6" w:rsidRPr="00B971F6" w14:paraId="0E4F4A55" w14:textId="77777777" w:rsidTr="00D715C4">
        <w:tc>
          <w:tcPr>
            <w:tcW w:w="0" w:type="auto"/>
          </w:tcPr>
          <w:p w14:paraId="4D38BCA7" w14:textId="77777777" w:rsidR="00B971F6" w:rsidRPr="00B971F6" w:rsidRDefault="00B971F6" w:rsidP="00D715C4">
            <w:pPr>
              <w:keepNext/>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Перелік необов’язкових платежів</w:t>
            </w:r>
          </w:p>
        </w:tc>
        <w:tc>
          <w:tcPr>
            <w:tcW w:w="0" w:type="auto"/>
          </w:tcPr>
          <w:p w14:paraId="14AA417D" w14:textId="77777777" w:rsidR="00B971F6" w:rsidRPr="00B971F6" w:rsidRDefault="00B971F6" w:rsidP="00D715C4">
            <w:pPr>
              <w:keepNext/>
              <w:spacing w:line="240" w:lineRule="auto"/>
              <w:rPr>
                <w:rFonts w:ascii="Times New Roman" w:hAnsi="Times New Roman" w:cs="Times New Roman"/>
                <w:sz w:val="20"/>
                <w:szCs w:val="20"/>
                <w:lang w:val="uk-UA"/>
              </w:rPr>
            </w:pPr>
          </w:p>
        </w:tc>
        <w:tc>
          <w:tcPr>
            <w:tcW w:w="0" w:type="auto"/>
          </w:tcPr>
          <w:p w14:paraId="629F24AF" w14:textId="77777777" w:rsidR="00B971F6" w:rsidRPr="00B971F6" w:rsidRDefault="00B971F6" w:rsidP="00D715C4">
            <w:pPr>
              <w:keepNext/>
              <w:spacing w:line="240" w:lineRule="auto"/>
              <w:rPr>
                <w:rFonts w:ascii="Times New Roman" w:hAnsi="Times New Roman" w:cs="Times New Roman"/>
                <w:sz w:val="20"/>
                <w:szCs w:val="20"/>
                <w:lang w:val="uk-UA"/>
              </w:rPr>
            </w:pPr>
          </w:p>
        </w:tc>
      </w:tr>
      <w:tr w:rsidR="00B971F6" w:rsidRPr="00B971F6" w14:paraId="4AD72C30" w14:textId="77777777" w:rsidTr="00D715C4">
        <w:tc>
          <w:tcPr>
            <w:tcW w:w="0" w:type="auto"/>
          </w:tcPr>
          <w:p w14:paraId="12E362EB" w14:textId="44794E79" w:rsidR="00B971F6" w:rsidRPr="00B971F6" w:rsidRDefault="00B971F6" w:rsidP="00D715C4">
            <w:pPr>
              <w:keepNext/>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Назва необов’язкового платежу 1</w:t>
            </w:r>
          </w:p>
        </w:tc>
        <w:tc>
          <w:tcPr>
            <w:tcW w:w="0" w:type="auto"/>
          </w:tcPr>
          <w:p w14:paraId="38568226" w14:textId="77777777" w:rsidR="00B971F6" w:rsidRPr="00B971F6" w:rsidRDefault="00B971F6" w:rsidP="00D715C4">
            <w:pPr>
              <w:keepNext/>
              <w:spacing w:line="240" w:lineRule="auto"/>
              <w:rPr>
                <w:rFonts w:ascii="Times New Roman" w:hAnsi="Times New Roman" w:cs="Times New Roman"/>
                <w:sz w:val="20"/>
                <w:szCs w:val="20"/>
                <w:lang w:val="uk-UA"/>
              </w:rPr>
            </w:pPr>
          </w:p>
        </w:tc>
        <w:tc>
          <w:tcPr>
            <w:tcW w:w="0" w:type="auto"/>
          </w:tcPr>
          <w:p w14:paraId="69CBCF28" w14:textId="77777777" w:rsidR="00B971F6" w:rsidRPr="00B971F6" w:rsidRDefault="00B971F6" w:rsidP="00D715C4">
            <w:pPr>
              <w:keepNext/>
              <w:spacing w:line="240" w:lineRule="auto"/>
              <w:rPr>
                <w:rFonts w:ascii="Times New Roman" w:hAnsi="Times New Roman" w:cs="Times New Roman"/>
                <w:sz w:val="20"/>
                <w:szCs w:val="20"/>
                <w:lang w:val="uk-UA"/>
              </w:rPr>
            </w:pPr>
          </w:p>
        </w:tc>
      </w:tr>
      <w:tr w:rsidR="00B971F6" w:rsidRPr="00B971F6" w14:paraId="1A084BE1" w14:textId="77777777" w:rsidTr="00D715C4">
        <w:tc>
          <w:tcPr>
            <w:tcW w:w="0" w:type="auto"/>
          </w:tcPr>
          <w:p w14:paraId="3BC7148A" w14:textId="4BF7B37D" w:rsidR="00B971F6" w:rsidRPr="00B971F6" w:rsidRDefault="00B971F6" w:rsidP="00D715C4">
            <w:pPr>
              <w:keepNext/>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Розмір необов’язкового платежу 1</w:t>
            </w:r>
          </w:p>
        </w:tc>
        <w:tc>
          <w:tcPr>
            <w:tcW w:w="0" w:type="auto"/>
          </w:tcPr>
          <w:p w14:paraId="5F6BC993" w14:textId="77777777" w:rsidR="00B971F6" w:rsidRPr="00B971F6" w:rsidRDefault="00B971F6" w:rsidP="00D715C4">
            <w:pPr>
              <w:keepNext/>
              <w:spacing w:line="240" w:lineRule="auto"/>
              <w:rPr>
                <w:rFonts w:ascii="Times New Roman" w:hAnsi="Times New Roman" w:cs="Times New Roman"/>
                <w:sz w:val="20"/>
                <w:szCs w:val="20"/>
                <w:lang w:val="uk-UA"/>
              </w:rPr>
            </w:pPr>
          </w:p>
        </w:tc>
        <w:tc>
          <w:tcPr>
            <w:tcW w:w="0" w:type="auto"/>
          </w:tcPr>
          <w:p w14:paraId="4520E544" w14:textId="77777777" w:rsidR="00B971F6" w:rsidRPr="00B971F6" w:rsidRDefault="00B971F6" w:rsidP="00D715C4">
            <w:pPr>
              <w:keepNext/>
              <w:spacing w:line="240" w:lineRule="auto"/>
              <w:rPr>
                <w:rFonts w:ascii="Times New Roman" w:hAnsi="Times New Roman" w:cs="Times New Roman"/>
                <w:sz w:val="20"/>
                <w:szCs w:val="20"/>
                <w:lang w:val="uk-UA"/>
              </w:rPr>
            </w:pPr>
          </w:p>
        </w:tc>
      </w:tr>
      <w:tr w:rsidR="00B971F6" w:rsidRPr="00B971F6" w14:paraId="14D93E9F" w14:textId="77777777" w:rsidTr="00D715C4">
        <w:tc>
          <w:tcPr>
            <w:tcW w:w="0" w:type="auto"/>
          </w:tcPr>
          <w:p w14:paraId="4B53B8F9" w14:textId="0C9BCC2E" w:rsidR="00B971F6" w:rsidRPr="00B971F6" w:rsidRDefault="00B971F6" w:rsidP="00D715C4">
            <w:pPr>
              <w:keepNext/>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Періодичність необов’язкового платежу 1</w:t>
            </w:r>
          </w:p>
        </w:tc>
        <w:tc>
          <w:tcPr>
            <w:tcW w:w="0" w:type="auto"/>
          </w:tcPr>
          <w:p w14:paraId="65EC182C" w14:textId="77777777" w:rsidR="00B971F6" w:rsidRPr="00B971F6" w:rsidRDefault="00B971F6" w:rsidP="00D715C4">
            <w:pPr>
              <w:keepNext/>
              <w:spacing w:line="240" w:lineRule="auto"/>
              <w:rPr>
                <w:rFonts w:ascii="Times New Roman" w:hAnsi="Times New Roman" w:cs="Times New Roman"/>
                <w:sz w:val="20"/>
                <w:szCs w:val="20"/>
                <w:lang w:val="uk-UA"/>
              </w:rPr>
            </w:pPr>
          </w:p>
        </w:tc>
        <w:tc>
          <w:tcPr>
            <w:tcW w:w="0" w:type="auto"/>
          </w:tcPr>
          <w:p w14:paraId="2D684985" w14:textId="77777777" w:rsidR="00B971F6" w:rsidRPr="00B971F6" w:rsidRDefault="00B971F6" w:rsidP="00D715C4">
            <w:pPr>
              <w:keepNext/>
              <w:spacing w:line="240" w:lineRule="auto"/>
              <w:rPr>
                <w:rFonts w:ascii="Times New Roman" w:hAnsi="Times New Roman" w:cs="Times New Roman"/>
                <w:sz w:val="20"/>
                <w:szCs w:val="20"/>
                <w:lang w:val="uk-UA"/>
              </w:rPr>
            </w:pPr>
          </w:p>
        </w:tc>
      </w:tr>
      <w:tr w:rsidR="00B971F6" w:rsidRPr="00B971F6" w14:paraId="06E70EA5" w14:textId="77777777" w:rsidTr="00D715C4">
        <w:tc>
          <w:tcPr>
            <w:tcW w:w="0" w:type="auto"/>
          </w:tcPr>
          <w:p w14:paraId="6D44224A" w14:textId="5B14AF5D" w:rsidR="00B971F6" w:rsidRPr="00B971F6" w:rsidRDefault="00B971F6" w:rsidP="00D715C4">
            <w:pPr>
              <w:keepNext/>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Необхідність виконання процедур звітування після </w:t>
            </w:r>
            <w:r>
              <w:rPr>
                <w:rFonts w:ascii="Times New Roman" w:eastAsia="Times New Roman" w:hAnsi="Times New Roman" w:cs="Times New Roman"/>
                <w:sz w:val="20"/>
                <w:szCs w:val="20"/>
                <w:lang w:val="uk-UA"/>
              </w:rPr>
              <w:t>виконання процедури отримання (дотримання вимог)</w:t>
            </w:r>
          </w:p>
        </w:tc>
        <w:tc>
          <w:tcPr>
            <w:tcW w:w="0" w:type="auto"/>
          </w:tcPr>
          <w:p w14:paraId="69E46A7D" w14:textId="77777777" w:rsidR="00B971F6" w:rsidRPr="00B971F6" w:rsidRDefault="00B971F6" w:rsidP="00D715C4">
            <w:pPr>
              <w:keepNext/>
              <w:spacing w:line="240" w:lineRule="auto"/>
              <w:rPr>
                <w:rFonts w:ascii="Times New Roman" w:hAnsi="Times New Roman" w:cs="Times New Roman"/>
                <w:sz w:val="20"/>
                <w:szCs w:val="20"/>
                <w:lang w:val="uk-UA"/>
              </w:rPr>
            </w:pPr>
          </w:p>
        </w:tc>
        <w:tc>
          <w:tcPr>
            <w:tcW w:w="0" w:type="auto"/>
          </w:tcPr>
          <w:p w14:paraId="7AD6361E" w14:textId="77777777" w:rsidR="00B971F6" w:rsidRPr="00B971F6" w:rsidRDefault="00B971F6" w:rsidP="00D715C4">
            <w:pPr>
              <w:keepNext/>
              <w:spacing w:line="240" w:lineRule="auto"/>
              <w:rPr>
                <w:rFonts w:ascii="Times New Roman" w:hAnsi="Times New Roman" w:cs="Times New Roman"/>
                <w:sz w:val="20"/>
                <w:szCs w:val="20"/>
                <w:lang w:val="uk-UA"/>
              </w:rPr>
            </w:pPr>
          </w:p>
        </w:tc>
      </w:tr>
    </w:tbl>
    <w:bookmarkEnd w:id="35"/>
    <w:bookmarkEnd w:id="36"/>
    <w:p w14:paraId="6929793A" w14:textId="5926F0FD" w:rsidR="00B971F6" w:rsidRPr="00B971F6" w:rsidRDefault="00B971F6" w:rsidP="00B971F6">
      <w:pPr>
        <w:keepNext/>
        <w:spacing w:line="240" w:lineRule="auto"/>
        <w:jc w:val="right"/>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Приклад заповнення таблиці </w:t>
      </w:r>
      <w:r w:rsidR="003022F9">
        <w:rPr>
          <w:rFonts w:ascii="Times New Roman" w:eastAsia="Times New Roman" w:hAnsi="Times New Roman" w:cs="Times New Roman"/>
          <w:sz w:val="20"/>
          <w:szCs w:val="20"/>
          <w:lang w:val="uk-UA"/>
        </w:rPr>
        <w:t>№1</w:t>
      </w:r>
      <w:r w:rsidR="00C32D93" w:rsidRPr="002C2DFB">
        <w:rPr>
          <w:rFonts w:ascii="Times New Roman" w:eastAsia="Times New Roman" w:hAnsi="Times New Roman" w:cs="Times New Roman"/>
          <w:sz w:val="20"/>
          <w:szCs w:val="20"/>
        </w:rPr>
        <w:t>4</w:t>
      </w:r>
    </w:p>
    <w:p w14:paraId="771C8321" w14:textId="1314291F" w:rsidR="00B971F6" w:rsidRPr="00B971F6" w:rsidRDefault="00B971F6" w:rsidP="00B971F6">
      <w:pPr>
        <w:keepNext/>
        <w:keepLines/>
        <w:spacing w:line="240" w:lineRule="auto"/>
        <w:ind w:firstLine="567"/>
        <w:jc w:val="center"/>
        <w:rPr>
          <w:rFonts w:ascii="Times New Roman" w:eastAsia="Times New Roman" w:hAnsi="Times New Roman" w:cs="Times New Roman"/>
          <w:b/>
          <w:bCs/>
          <w:sz w:val="20"/>
          <w:szCs w:val="20"/>
          <w:lang w:val="uk-UA"/>
        </w:rPr>
      </w:pPr>
      <w:r w:rsidRPr="00B971F6">
        <w:rPr>
          <w:rFonts w:ascii="Times New Roman" w:eastAsia="Times New Roman" w:hAnsi="Times New Roman" w:cs="Times New Roman"/>
          <w:b/>
          <w:bCs/>
          <w:sz w:val="20"/>
          <w:szCs w:val="20"/>
          <w:lang w:val="uk-UA"/>
        </w:rPr>
        <w:t xml:space="preserve">Результати аналізу процедури видачі (виконання вимог) </w:t>
      </w:r>
      <w:r w:rsidR="00EE1499">
        <w:rPr>
          <w:rFonts w:ascii="Times New Roman" w:eastAsia="Times New Roman" w:hAnsi="Times New Roman" w:cs="Times New Roman"/>
          <w:b/>
          <w:bCs/>
          <w:sz w:val="20"/>
          <w:szCs w:val="20"/>
          <w:lang w:val="uk-UA"/>
        </w:rPr>
        <w:t>інструменту</w:t>
      </w:r>
      <w:r w:rsidRPr="00B971F6">
        <w:rPr>
          <w:rFonts w:ascii="Times New Roman" w:eastAsia="Times New Roman" w:hAnsi="Times New Roman" w:cs="Times New Roman"/>
          <w:b/>
          <w:bCs/>
          <w:sz w:val="20"/>
          <w:szCs w:val="20"/>
          <w:lang w:val="uk-UA"/>
        </w:rPr>
        <w:t xml:space="preserve"> (засобу) регулювання «видача дозволу на розміщення зовнішньої реклами у межах населених пунктів»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2446"/>
        <w:gridCol w:w="4485"/>
        <w:gridCol w:w="2085"/>
      </w:tblGrid>
      <w:tr w:rsidR="00B971F6" w:rsidRPr="00B971F6" w14:paraId="2AFA11AE" w14:textId="77777777" w:rsidTr="00D715C4">
        <w:trPr>
          <w:trHeight w:val="239"/>
        </w:trPr>
        <w:tc>
          <w:tcPr>
            <w:tcW w:w="0" w:type="auto"/>
            <w:shd w:val="clear" w:color="auto" w:fill="D0CECE"/>
          </w:tcPr>
          <w:p w14:paraId="1BDF79C2" w14:textId="77777777" w:rsidR="00B971F6" w:rsidRPr="00B971F6" w:rsidRDefault="00B971F6" w:rsidP="00D715C4">
            <w:pPr>
              <w:spacing w:line="240" w:lineRule="auto"/>
              <w:jc w:val="center"/>
              <w:rPr>
                <w:rFonts w:ascii="Times New Roman" w:eastAsia="Times New Roman" w:hAnsi="Times New Roman" w:cs="Times New Roman"/>
                <w:b/>
                <w:bCs/>
                <w:sz w:val="20"/>
                <w:szCs w:val="20"/>
                <w:lang w:val="uk-UA"/>
              </w:rPr>
            </w:pPr>
            <w:r w:rsidRPr="00B971F6">
              <w:rPr>
                <w:rFonts w:ascii="Times New Roman" w:eastAsia="Times New Roman" w:hAnsi="Times New Roman" w:cs="Times New Roman"/>
                <w:b/>
                <w:bCs/>
                <w:sz w:val="20"/>
                <w:szCs w:val="20"/>
                <w:lang w:val="uk-UA"/>
              </w:rPr>
              <w:t>Питання</w:t>
            </w:r>
          </w:p>
        </w:tc>
        <w:tc>
          <w:tcPr>
            <w:tcW w:w="0" w:type="auto"/>
            <w:shd w:val="clear" w:color="auto" w:fill="D0CECE"/>
          </w:tcPr>
          <w:p w14:paraId="674EC930" w14:textId="77777777" w:rsidR="00B971F6" w:rsidRPr="00B971F6" w:rsidRDefault="00B971F6" w:rsidP="00D715C4">
            <w:pPr>
              <w:spacing w:line="240" w:lineRule="auto"/>
              <w:jc w:val="center"/>
              <w:rPr>
                <w:rFonts w:ascii="Times New Roman" w:eastAsia="Times New Roman" w:hAnsi="Times New Roman" w:cs="Times New Roman"/>
                <w:b/>
                <w:bCs/>
                <w:sz w:val="20"/>
                <w:szCs w:val="20"/>
                <w:lang w:val="uk-UA"/>
              </w:rPr>
            </w:pPr>
            <w:r w:rsidRPr="00B971F6">
              <w:rPr>
                <w:rFonts w:ascii="Times New Roman" w:eastAsia="Times New Roman" w:hAnsi="Times New Roman" w:cs="Times New Roman"/>
                <w:b/>
                <w:bCs/>
                <w:sz w:val="20"/>
                <w:szCs w:val="20"/>
                <w:lang w:val="uk-UA"/>
              </w:rPr>
              <w:t>Відповідь</w:t>
            </w:r>
          </w:p>
        </w:tc>
        <w:tc>
          <w:tcPr>
            <w:tcW w:w="0" w:type="auto"/>
            <w:shd w:val="clear" w:color="auto" w:fill="D0CECE"/>
          </w:tcPr>
          <w:p w14:paraId="54891BBD" w14:textId="77777777" w:rsidR="00B971F6" w:rsidRPr="00B971F6" w:rsidRDefault="00B971F6" w:rsidP="00D715C4">
            <w:pPr>
              <w:spacing w:line="240" w:lineRule="auto"/>
              <w:jc w:val="center"/>
              <w:rPr>
                <w:rFonts w:ascii="Times New Roman" w:eastAsia="Times New Roman" w:hAnsi="Times New Roman" w:cs="Times New Roman"/>
                <w:b/>
                <w:bCs/>
                <w:sz w:val="20"/>
                <w:szCs w:val="20"/>
                <w:lang w:val="uk-UA"/>
              </w:rPr>
            </w:pPr>
            <w:r w:rsidRPr="00B971F6">
              <w:rPr>
                <w:rFonts w:ascii="Times New Roman" w:eastAsia="Times New Roman" w:hAnsi="Times New Roman" w:cs="Times New Roman"/>
                <w:b/>
                <w:bCs/>
                <w:sz w:val="20"/>
                <w:szCs w:val="20"/>
                <w:lang w:val="uk-UA"/>
              </w:rPr>
              <w:t>Акт, що передбачає</w:t>
            </w:r>
          </w:p>
        </w:tc>
      </w:tr>
      <w:tr w:rsidR="00B971F6" w:rsidRPr="00B971F6" w14:paraId="62B926CF" w14:textId="77777777" w:rsidTr="00D715C4">
        <w:tc>
          <w:tcPr>
            <w:tcW w:w="0" w:type="auto"/>
          </w:tcPr>
          <w:p w14:paraId="568508E4" w14:textId="77777777"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Результат</w:t>
            </w:r>
          </w:p>
        </w:tc>
        <w:tc>
          <w:tcPr>
            <w:tcW w:w="0" w:type="auto"/>
          </w:tcPr>
          <w:p w14:paraId="48B2F403" w14:textId="77777777"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Рішення виконавчого органу сільської, селищної, міської ради про надання дозволу на розміщення зовнішньої реклами</w:t>
            </w:r>
          </w:p>
        </w:tc>
        <w:tc>
          <w:tcPr>
            <w:tcW w:w="0" w:type="auto"/>
          </w:tcPr>
          <w:p w14:paraId="1447E11F" w14:textId="77777777" w:rsidR="00B971F6" w:rsidRPr="00B971F6" w:rsidRDefault="00B971F6" w:rsidP="00D715C4">
            <w:pPr>
              <w:pStyle w:val="ListParagraph"/>
              <w:numPr>
                <w:ilvl w:val="0"/>
                <w:numId w:val="27"/>
              </w:numPr>
              <w:spacing w:line="240" w:lineRule="auto"/>
              <w:ind w:left="226" w:hanging="284"/>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Стаття 16 Закону України «Про рекламу».</w:t>
            </w:r>
          </w:p>
          <w:p w14:paraId="2494276C" w14:textId="77777777" w:rsidR="00B971F6" w:rsidRPr="00B971F6" w:rsidRDefault="00B971F6" w:rsidP="00D715C4">
            <w:pPr>
              <w:pStyle w:val="ListParagraph"/>
              <w:numPr>
                <w:ilvl w:val="0"/>
                <w:numId w:val="27"/>
              </w:numPr>
              <w:spacing w:line="240" w:lineRule="auto"/>
              <w:ind w:left="226" w:hanging="284"/>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Пункт 3 Постанови КМУ «Про затвердження Типових правил розміщення </w:t>
            </w:r>
            <w:r w:rsidRPr="00B971F6">
              <w:rPr>
                <w:rFonts w:ascii="Times New Roman" w:eastAsia="Times New Roman" w:hAnsi="Times New Roman" w:cs="Times New Roman"/>
                <w:sz w:val="20"/>
                <w:szCs w:val="20"/>
                <w:lang w:val="uk-UA"/>
              </w:rPr>
              <w:lastRenderedPageBreak/>
              <w:t>зовнішньої реклами»</w:t>
            </w:r>
          </w:p>
        </w:tc>
      </w:tr>
      <w:tr w:rsidR="00B971F6" w:rsidRPr="00B971F6" w14:paraId="6E44DC4D" w14:textId="77777777" w:rsidTr="00D715C4">
        <w:tc>
          <w:tcPr>
            <w:tcW w:w="0" w:type="auto"/>
          </w:tcPr>
          <w:p w14:paraId="7412C576" w14:textId="77777777"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lastRenderedPageBreak/>
              <w:t>Орган влади чи акредитований суб’єкт, що видає (засвідчує) результат процедури видачі або здійснює контроль і нагляд процедури дотримання вимог регулювання</w:t>
            </w:r>
          </w:p>
        </w:tc>
        <w:tc>
          <w:tcPr>
            <w:tcW w:w="0" w:type="auto"/>
          </w:tcPr>
          <w:p w14:paraId="0F2E4026" w14:textId="77777777"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Виконавчий орган сільської, селищної, міської ради</w:t>
            </w:r>
          </w:p>
        </w:tc>
        <w:tc>
          <w:tcPr>
            <w:tcW w:w="0" w:type="auto"/>
          </w:tcPr>
          <w:p w14:paraId="7C5FA414" w14:textId="77777777" w:rsidR="00B971F6" w:rsidRPr="00B971F6" w:rsidRDefault="00B971F6" w:rsidP="00D715C4">
            <w:pPr>
              <w:pStyle w:val="ListParagraph"/>
              <w:numPr>
                <w:ilvl w:val="0"/>
                <w:numId w:val="31"/>
              </w:numPr>
              <w:spacing w:line="240" w:lineRule="auto"/>
              <w:ind w:left="226" w:hanging="284"/>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Стаття 16 16 Закону України «Про рекламу».</w:t>
            </w:r>
          </w:p>
          <w:p w14:paraId="7C268EE5" w14:textId="77777777" w:rsidR="00B971F6" w:rsidRPr="00B971F6" w:rsidRDefault="00B971F6" w:rsidP="00D715C4">
            <w:pPr>
              <w:pStyle w:val="ListParagraph"/>
              <w:numPr>
                <w:ilvl w:val="0"/>
                <w:numId w:val="31"/>
              </w:numPr>
              <w:spacing w:line="240" w:lineRule="auto"/>
              <w:ind w:left="226" w:hanging="284"/>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Пункт 3 Постанови КМУ «Про затвердження Типових правил розміщення зовнішньої реклами»</w:t>
            </w:r>
          </w:p>
        </w:tc>
      </w:tr>
      <w:tr w:rsidR="00B971F6" w:rsidRPr="00B971F6" w14:paraId="6A3488A1" w14:textId="77777777" w:rsidTr="00D715C4">
        <w:tc>
          <w:tcPr>
            <w:tcW w:w="0" w:type="auto"/>
          </w:tcPr>
          <w:p w14:paraId="62C47294" w14:textId="77777777"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Перелік основних вимог</w:t>
            </w:r>
          </w:p>
        </w:tc>
        <w:tc>
          <w:tcPr>
            <w:tcW w:w="0" w:type="auto"/>
          </w:tcPr>
          <w:p w14:paraId="256C744E" w14:textId="77777777" w:rsidR="00B971F6" w:rsidRPr="00B971F6" w:rsidRDefault="00B971F6" w:rsidP="00D715C4">
            <w:pPr>
              <w:pStyle w:val="ListParagraph"/>
              <w:numPr>
                <w:ilvl w:val="0"/>
                <w:numId w:val="30"/>
              </w:numPr>
              <w:spacing w:line="240" w:lineRule="auto"/>
              <w:ind w:left="226" w:hanging="284"/>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населених пунктів.</w:t>
            </w:r>
          </w:p>
          <w:p w14:paraId="4CB69453" w14:textId="77777777" w:rsidR="00B971F6" w:rsidRPr="00B971F6" w:rsidRDefault="00B971F6" w:rsidP="00D715C4">
            <w:pPr>
              <w:pStyle w:val="ListParagraph"/>
              <w:numPr>
                <w:ilvl w:val="0"/>
                <w:numId w:val="30"/>
              </w:numPr>
              <w:spacing w:line="240" w:lineRule="auto"/>
              <w:ind w:left="226" w:hanging="284"/>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Погодження з </w:t>
            </w:r>
          </w:p>
          <w:p w14:paraId="136512A4" w14:textId="77777777" w:rsidR="00B971F6" w:rsidRPr="00B971F6" w:rsidRDefault="00B971F6" w:rsidP="00D715C4">
            <w:pPr>
              <w:pStyle w:val="ListParagraph"/>
              <w:numPr>
                <w:ilvl w:val="0"/>
                <w:numId w:val="29"/>
              </w:num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p>
          <w:p w14:paraId="2788D2EE" w14:textId="77777777" w:rsidR="00B971F6" w:rsidRPr="00B971F6" w:rsidRDefault="00B971F6" w:rsidP="00D715C4">
            <w:pPr>
              <w:pStyle w:val="ListParagraph"/>
              <w:numPr>
                <w:ilvl w:val="0"/>
                <w:numId w:val="29"/>
              </w:num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органом виконавчої влади Автономної Республіки Крим, обласною, Київською та Севастопольською міськими держадміністраціями - у разі розміщення зовнішньої реклами на пам’ятках місцевого значення, а також в межах зон охорони цих пам’яток;</w:t>
            </w:r>
          </w:p>
          <w:p w14:paraId="4710B486" w14:textId="77777777" w:rsidR="00B971F6" w:rsidRPr="00B971F6" w:rsidRDefault="00B971F6" w:rsidP="00D715C4">
            <w:pPr>
              <w:pStyle w:val="ListParagraph"/>
              <w:numPr>
                <w:ilvl w:val="0"/>
                <w:numId w:val="29"/>
              </w:num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утримувачем інженерних комунікацій - у разі розміщення зовнішньої реклами в межах охоронних зон цих комунікацій;</w:t>
            </w:r>
          </w:p>
          <w:p w14:paraId="66EA5E21" w14:textId="77777777" w:rsidR="00B971F6" w:rsidRPr="00B971F6" w:rsidRDefault="00B971F6" w:rsidP="00D715C4">
            <w:pPr>
              <w:pStyle w:val="ListParagraph"/>
              <w:numPr>
                <w:ilvl w:val="0"/>
                <w:numId w:val="29"/>
              </w:num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Укравтодором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14:paraId="482A15F1" w14:textId="77777777" w:rsidR="00B971F6" w:rsidRPr="00B971F6" w:rsidRDefault="00B971F6" w:rsidP="00D715C4">
            <w:pPr>
              <w:pStyle w:val="ListParagraph"/>
              <w:numPr>
                <w:ilvl w:val="0"/>
                <w:numId w:val="30"/>
              </w:num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Дотримання обмежень та заборон щодо розміщення зовнішньої реклами та вимог до зовнішньої реклами</w:t>
            </w:r>
          </w:p>
          <w:p w14:paraId="1198A55B" w14:textId="77777777" w:rsidR="00B971F6" w:rsidRPr="00B971F6" w:rsidRDefault="00B971F6" w:rsidP="00D715C4">
            <w:pPr>
              <w:pStyle w:val="ListParagraph"/>
              <w:numPr>
                <w:ilvl w:val="0"/>
                <w:numId w:val="30"/>
              </w:numPr>
              <w:spacing w:line="240" w:lineRule="auto"/>
              <w:ind w:left="226" w:hanging="284"/>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Надання необхідних документів</w:t>
            </w:r>
          </w:p>
        </w:tc>
        <w:tc>
          <w:tcPr>
            <w:tcW w:w="0" w:type="auto"/>
          </w:tcPr>
          <w:p w14:paraId="280C4FA1" w14:textId="77777777" w:rsidR="00B971F6" w:rsidRPr="00B971F6" w:rsidRDefault="00B971F6" w:rsidP="00D715C4">
            <w:pPr>
              <w:pStyle w:val="ListParagraph"/>
              <w:numPr>
                <w:ilvl w:val="0"/>
                <w:numId w:val="32"/>
              </w:numPr>
              <w:spacing w:line="240" w:lineRule="auto"/>
              <w:ind w:left="226" w:hanging="284"/>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Стаття 16 Закону України «Про рекламу».</w:t>
            </w:r>
          </w:p>
          <w:p w14:paraId="7B579679" w14:textId="77777777" w:rsidR="00B971F6" w:rsidRPr="00B971F6" w:rsidRDefault="00B971F6" w:rsidP="00D715C4">
            <w:pPr>
              <w:pStyle w:val="ListParagraph"/>
              <w:numPr>
                <w:ilvl w:val="0"/>
                <w:numId w:val="32"/>
              </w:numPr>
              <w:spacing w:line="240" w:lineRule="auto"/>
              <w:ind w:left="226" w:hanging="284"/>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Пункти 16, 34 Постанови КМУ «Про затвердження Типових правил розміщення зовнішньої реклами»</w:t>
            </w:r>
          </w:p>
        </w:tc>
      </w:tr>
      <w:tr w:rsidR="00B971F6" w:rsidRPr="00B971F6" w14:paraId="5D089E11" w14:textId="77777777" w:rsidTr="00D715C4">
        <w:tc>
          <w:tcPr>
            <w:tcW w:w="0" w:type="auto"/>
          </w:tcPr>
          <w:p w14:paraId="7C6A7F3F" w14:textId="77777777"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Перелік документів, що необхідно зібрати суб'єкту для виконання процедури</w:t>
            </w:r>
          </w:p>
        </w:tc>
        <w:tc>
          <w:tcPr>
            <w:tcW w:w="0" w:type="auto"/>
          </w:tcPr>
          <w:p w14:paraId="1CA09045" w14:textId="77777777" w:rsidR="00B971F6" w:rsidRPr="00B971F6" w:rsidRDefault="00B971F6" w:rsidP="00D715C4">
            <w:pPr>
              <w:pStyle w:val="ListParagraph"/>
              <w:numPr>
                <w:ilvl w:val="0"/>
                <w:numId w:val="28"/>
              </w:numPr>
              <w:spacing w:line="240" w:lineRule="auto"/>
              <w:ind w:left="226" w:hanging="284"/>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Заява за формою, встановленою у Додатку 1 до постанови Кабінету Міністрів України від 29.12. 2003 р. № 2067</w:t>
            </w:r>
          </w:p>
          <w:p w14:paraId="56CB6E9F" w14:textId="77777777" w:rsidR="00B971F6" w:rsidRPr="00B971F6" w:rsidRDefault="00B971F6" w:rsidP="00D715C4">
            <w:pPr>
              <w:pStyle w:val="ListParagraph"/>
              <w:numPr>
                <w:ilvl w:val="0"/>
                <w:numId w:val="28"/>
              </w:numPr>
              <w:spacing w:line="240" w:lineRule="auto"/>
              <w:ind w:left="226" w:hanging="284"/>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Фотокартка або комп'ютерний макет місця (розміром не менш як 6 х 9 сантиметрів), на якому планується розташування рекламного засобу</w:t>
            </w:r>
          </w:p>
          <w:p w14:paraId="555FB582" w14:textId="77777777" w:rsidR="00B971F6" w:rsidRPr="00B971F6" w:rsidRDefault="00B971F6" w:rsidP="00D715C4">
            <w:pPr>
              <w:pStyle w:val="ListParagraph"/>
              <w:numPr>
                <w:ilvl w:val="0"/>
                <w:numId w:val="28"/>
              </w:numPr>
              <w:spacing w:line="240" w:lineRule="auto"/>
              <w:ind w:left="226" w:hanging="284"/>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Ескіз рекламного засобу з конструктивним рішенням.</w:t>
            </w:r>
          </w:p>
          <w:p w14:paraId="53C31DB5" w14:textId="77777777" w:rsidR="00B971F6" w:rsidRPr="00B971F6" w:rsidRDefault="00B971F6" w:rsidP="00D715C4">
            <w:pPr>
              <w:pStyle w:val="ListParagraph"/>
              <w:numPr>
                <w:ilvl w:val="0"/>
                <w:numId w:val="28"/>
              </w:numPr>
              <w:spacing w:line="240" w:lineRule="auto"/>
              <w:ind w:left="226" w:hanging="284"/>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Копія свідоцтва про державну реєстрацію заявника як юридичної особи або фізичної особи - підприємця</w:t>
            </w:r>
          </w:p>
        </w:tc>
        <w:tc>
          <w:tcPr>
            <w:tcW w:w="0" w:type="auto"/>
          </w:tcPr>
          <w:p w14:paraId="7F578EA7" w14:textId="77777777"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Пункт 9 Постанови КМУ «Про затвердження Типових правил розміщення зовнішньої реклами»</w:t>
            </w:r>
          </w:p>
        </w:tc>
      </w:tr>
      <w:tr w:rsidR="00B971F6" w:rsidRPr="00B971F6" w14:paraId="6C33DFDC" w14:textId="77777777" w:rsidTr="00D715C4">
        <w:tc>
          <w:tcPr>
            <w:tcW w:w="0" w:type="auto"/>
          </w:tcPr>
          <w:p w14:paraId="2EA4E6B1" w14:textId="77777777"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Перелік таких необхідних документів, які заявник не може виробити самостійно і які </w:t>
            </w:r>
            <w:r w:rsidRPr="00B971F6">
              <w:rPr>
                <w:rFonts w:ascii="Times New Roman" w:eastAsia="Times New Roman" w:hAnsi="Times New Roman" w:cs="Times New Roman"/>
                <w:sz w:val="20"/>
                <w:szCs w:val="20"/>
                <w:lang w:val="uk-UA"/>
              </w:rPr>
              <w:lastRenderedPageBreak/>
              <w:t>необхідно отримати у органів влади або акредитованих суб’єктів до виконання процедури</w:t>
            </w:r>
          </w:p>
        </w:tc>
        <w:tc>
          <w:tcPr>
            <w:tcW w:w="0" w:type="auto"/>
          </w:tcPr>
          <w:p w14:paraId="0732D917" w14:textId="77777777"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lastRenderedPageBreak/>
              <w:t>Немає</w:t>
            </w:r>
          </w:p>
        </w:tc>
        <w:tc>
          <w:tcPr>
            <w:tcW w:w="0" w:type="auto"/>
          </w:tcPr>
          <w:p w14:paraId="44BEF117" w14:textId="77777777" w:rsidR="00B971F6" w:rsidRPr="00B971F6" w:rsidRDefault="00B971F6" w:rsidP="00D715C4">
            <w:pPr>
              <w:spacing w:line="240" w:lineRule="auto"/>
              <w:rPr>
                <w:rFonts w:ascii="Times New Roman" w:hAnsi="Times New Roman" w:cs="Times New Roman"/>
                <w:sz w:val="20"/>
                <w:szCs w:val="20"/>
                <w:lang w:val="uk-UA"/>
              </w:rPr>
            </w:pPr>
          </w:p>
        </w:tc>
      </w:tr>
      <w:tr w:rsidR="00B971F6" w:rsidRPr="00B971F6" w14:paraId="7E7D0865" w14:textId="77777777" w:rsidTr="00D715C4">
        <w:tc>
          <w:tcPr>
            <w:tcW w:w="0" w:type="auto"/>
          </w:tcPr>
          <w:p w14:paraId="1D1FF954" w14:textId="77777777"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Перелік процедур видачі необхідних документів із зазначенням органів влади або акредитованих суб’єктів, що їх видають</w:t>
            </w:r>
          </w:p>
        </w:tc>
        <w:tc>
          <w:tcPr>
            <w:tcW w:w="0" w:type="auto"/>
          </w:tcPr>
          <w:p w14:paraId="6EACCF79" w14:textId="77777777"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c>
          <w:tcPr>
            <w:tcW w:w="0" w:type="auto"/>
          </w:tcPr>
          <w:p w14:paraId="76A04B7E" w14:textId="77777777" w:rsidR="00B971F6" w:rsidRPr="00B971F6" w:rsidRDefault="00B971F6" w:rsidP="00D715C4">
            <w:pPr>
              <w:spacing w:line="240" w:lineRule="auto"/>
              <w:rPr>
                <w:rFonts w:ascii="Times New Roman" w:hAnsi="Times New Roman" w:cs="Times New Roman"/>
                <w:sz w:val="20"/>
                <w:szCs w:val="20"/>
                <w:lang w:val="uk-UA"/>
              </w:rPr>
            </w:pPr>
          </w:p>
        </w:tc>
      </w:tr>
      <w:tr w:rsidR="00B971F6" w:rsidRPr="00B971F6" w14:paraId="3C7F99DD" w14:textId="77777777" w:rsidTr="00D715C4">
        <w:tc>
          <w:tcPr>
            <w:tcW w:w="0" w:type="auto"/>
          </w:tcPr>
          <w:p w14:paraId="1DB812FD" w14:textId="77777777"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Обов’язкова періодичність повторення процедури</w:t>
            </w:r>
          </w:p>
        </w:tc>
        <w:tc>
          <w:tcPr>
            <w:tcW w:w="0" w:type="auto"/>
          </w:tcPr>
          <w:p w14:paraId="39BD36F9" w14:textId="77777777"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Строк дії дозволу – п'ять років, якщо менший строк не зазначено у заяві. При спливі строку необхідно отримати новий дозвіл.</w:t>
            </w:r>
          </w:p>
        </w:tc>
        <w:tc>
          <w:tcPr>
            <w:tcW w:w="0" w:type="auto"/>
          </w:tcPr>
          <w:p w14:paraId="2AF2B7BD" w14:textId="77777777"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Пункт 23 Постанови КМУ «Про затвердження Типових правил розміщення зовнішньої реклами»</w:t>
            </w:r>
          </w:p>
        </w:tc>
      </w:tr>
      <w:tr w:rsidR="00B971F6" w:rsidRPr="00B971F6" w14:paraId="5A97710A" w14:textId="77777777" w:rsidTr="00D715C4">
        <w:tc>
          <w:tcPr>
            <w:tcW w:w="0" w:type="auto"/>
          </w:tcPr>
          <w:p w14:paraId="063E82B7" w14:textId="5C9EE1F6"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Термін для прийняття рішення особою, уповноваженою на виконання </w:t>
            </w:r>
            <w:r w:rsidR="0064737A">
              <w:rPr>
                <w:rFonts w:ascii="Times New Roman" w:eastAsia="Times New Roman" w:hAnsi="Times New Roman" w:cs="Times New Roman"/>
                <w:sz w:val="20"/>
                <w:szCs w:val="20"/>
                <w:lang w:val="uk-UA"/>
              </w:rPr>
              <w:t>функцій держави (делегованих функцій)</w:t>
            </w:r>
          </w:p>
        </w:tc>
        <w:tc>
          <w:tcPr>
            <w:tcW w:w="0" w:type="auto"/>
          </w:tcPr>
          <w:p w14:paraId="27294846" w14:textId="77777777"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10 робочих днів</w:t>
            </w:r>
          </w:p>
        </w:tc>
        <w:tc>
          <w:tcPr>
            <w:tcW w:w="0" w:type="auto"/>
          </w:tcPr>
          <w:p w14:paraId="75C67C32" w14:textId="77777777"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Пункт 10 Постанови КМУ «Про затвердження Типових правил розміщення зовнішньої реклами»</w:t>
            </w:r>
          </w:p>
        </w:tc>
      </w:tr>
      <w:tr w:rsidR="00B971F6" w:rsidRPr="00B971F6" w14:paraId="1C680CED" w14:textId="77777777" w:rsidTr="00D715C4">
        <w:tc>
          <w:tcPr>
            <w:tcW w:w="0" w:type="auto"/>
          </w:tcPr>
          <w:p w14:paraId="7ED8759B" w14:textId="77777777"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Способи отримання результату</w:t>
            </w:r>
          </w:p>
        </w:tc>
        <w:tc>
          <w:tcPr>
            <w:tcW w:w="0" w:type="auto"/>
          </w:tcPr>
          <w:p w14:paraId="5124A781" w14:textId="77777777"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Не визначено</w:t>
            </w:r>
          </w:p>
        </w:tc>
        <w:tc>
          <w:tcPr>
            <w:tcW w:w="0" w:type="auto"/>
          </w:tcPr>
          <w:p w14:paraId="063AE4CC" w14:textId="77777777" w:rsidR="00B971F6" w:rsidRPr="00B971F6" w:rsidRDefault="00B971F6" w:rsidP="00D715C4">
            <w:pPr>
              <w:spacing w:line="240" w:lineRule="auto"/>
              <w:rPr>
                <w:rFonts w:ascii="Times New Roman" w:hAnsi="Times New Roman" w:cs="Times New Roman"/>
                <w:sz w:val="20"/>
                <w:szCs w:val="20"/>
                <w:lang w:val="uk-UA"/>
              </w:rPr>
            </w:pPr>
          </w:p>
        </w:tc>
      </w:tr>
      <w:tr w:rsidR="00B971F6" w:rsidRPr="00B971F6" w14:paraId="612E5ECC" w14:textId="77777777" w:rsidTr="00D715C4">
        <w:tc>
          <w:tcPr>
            <w:tcW w:w="0" w:type="auto"/>
          </w:tcPr>
          <w:p w14:paraId="5EC49705" w14:textId="77777777"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Підстави для відмови</w:t>
            </w:r>
          </w:p>
        </w:tc>
        <w:tc>
          <w:tcPr>
            <w:tcW w:w="0" w:type="auto"/>
          </w:tcPr>
          <w:p w14:paraId="36E27A20" w14:textId="77777777"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Подання суб'єктом господарювання неповного пакета документів, необхідних для одержання документа дозвільного характеру, згідно із встановленим вичерпним переліком; Виявлення в документах, поданих суб'єктом господарювання, недостовірних відомостей; Негативний висновок за результатами проведених експертиз та обстежень або інших наукових і технічних оцінок, необхідних для видачі документа дозвільного характеру.</w:t>
            </w:r>
          </w:p>
        </w:tc>
        <w:tc>
          <w:tcPr>
            <w:tcW w:w="0" w:type="auto"/>
          </w:tcPr>
          <w:p w14:paraId="2973F944" w14:textId="77777777" w:rsidR="00B971F6" w:rsidRPr="00B971F6" w:rsidRDefault="00B971F6" w:rsidP="00D715C4">
            <w:pPr>
              <w:spacing w:line="240" w:lineRule="auto"/>
              <w:rPr>
                <w:rFonts w:ascii="Times New Roman" w:hAnsi="Times New Roman" w:cs="Times New Roman"/>
                <w:sz w:val="20"/>
                <w:szCs w:val="20"/>
                <w:lang w:val="uk-UA"/>
              </w:rPr>
            </w:pPr>
          </w:p>
        </w:tc>
      </w:tr>
      <w:tr w:rsidR="00B971F6" w:rsidRPr="00B971F6" w14:paraId="1AEBB7EE" w14:textId="77777777" w:rsidTr="00D715C4">
        <w:tc>
          <w:tcPr>
            <w:tcW w:w="0" w:type="auto"/>
          </w:tcPr>
          <w:p w14:paraId="4AF7A1AF" w14:textId="77777777"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Наявність обов’язкових платежів</w:t>
            </w:r>
          </w:p>
        </w:tc>
        <w:tc>
          <w:tcPr>
            <w:tcW w:w="0" w:type="auto"/>
          </w:tcPr>
          <w:p w14:paraId="19028DCB" w14:textId="77777777"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Безоплатно</w:t>
            </w:r>
          </w:p>
        </w:tc>
        <w:tc>
          <w:tcPr>
            <w:tcW w:w="0" w:type="auto"/>
          </w:tcPr>
          <w:p w14:paraId="120668B6" w14:textId="77777777"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 3 Постанови КМУ «Про затвердження Типових правил розміщення зовнішньої реклами»</w:t>
            </w:r>
          </w:p>
        </w:tc>
      </w:tr>
      <w:tr w:rsidR="00B971F6" w:rsidRPr="00B971F6" w14:paraId="5DA4FD31" w14:textId="77777777" w:rsidTr="00D715C4">
        <w:tc>
          <w:tcPr>
            <w:tcW w:w="0" w:type="auto"/>
          </w:tcPr>
          <w:p w14:paraId="5FFBE692" w14:textId="77777777"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Перелік обов’язкових платежів</w:t>
            </w:r>
          </w:p>
        </w:tc>
        <w:tc>
          <w:tcPr>
            <w:tcW w:w="0" w:type="auto"/>
          </w:tcPr>
          <w:p w14:paraId="5DC96952" w14:textId="77777777"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c>
          <w:tcPr>
            <w:tcW w:w="0" w:type="auto"/>
          </w:tcPr>
          <w:p w14:paraId="12DA596A" w14:textId="77777777" w:rsidR="00B971F6" w:rsidRPr="00B971F6" w:rsidRDefault="00B971F6" w:rsidP="00D715C4">
            <w:pPr>
              <w:spacing w:line="240" w:lineRule="auto"/>
              <w:rPr>
                <w:rFonts w:ascii="Times New Roman" w:hAnsi="Times New Roman" w:cs="Times New Roman"/>
                <w:sz w:val="20"/>
                <w:szCs w:val="20"/>
                <w:lang w:val="uk-UA"/>
              </w:rPr>
            </w:pPr>
          </w:p>
        </w:tc>
      </w:tr>
      <w:tr w:rsidR="00B971F6" w:rsidRPr="00B971F6" w14:paraId="36AFF919" w14:textId="77777777" w:rsidTr="00D715C4">
        <w:tc>
          <w:tcPr>
            <w:tcW w:w="0" w:type="auto"/>
          </w:tcPr>
          <w:p w14:paraId="1D9217CC" w14:textId="77777777"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Розмір обов’язкових платежів</w:t>
            </w:r>
          </w:p>
        </w:tc>
        <w:tc>
          <w:tcPr>
            <w:tcW w:w="0" w:type="auto"/>
          </w:tcPr>
          <w:p w14:paraId="08A79C2B" w14:textId="77777777"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c>
          <w:tcPr>
            <w:tcW w:w="0" w:type="auto"/>
          </w:tcPr>
          <w:p w14:paraId="211ED3CC" w14:textId="77777777" w:rsidR="00B971F6" w:rsidRPr="00B971F6" w:rsidRDefault="00B971F6" w:rsidP="00D715C4">
            <w:pPr>
              <w:spacing w:line="240" w:lineRule="auto"/>
              <w:rPr>
                <w:rFonts w:ascii="Times New Roman" w:hAnsi="Times New Roman" w:cs="Times New Roman"/>
                <w:sz w:val="20"/>
                <w:szCs w:val="20"/>
                <w:lang w:val="uk-UA"/>
              </w:rPr>
            </w:pPr>
          </w:p>
        </w:tc>
      </w:tr>
      <w:tr w:rsidR="00B971F6" w:rsidRPr="00B971F6" w14:paraId="4ED14DC8" w14:textId="77777777" w:rsidTr="00D715C4">
        <w:tc>
          <w:tcPr>
            <w:tcW w:w="0" w:type="auto"/>
          </w:tcPr>
          <w:p w14:paraId="17F41292" w14:textId="77777777"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Періодичність обов’язкових платежів</w:t>
            </w:r>
          </w:p>
        </w:tc>
        <w:tc>
          <w:tcPr>
            <w:tcW w:w="0" w:type="auto"/>
          </w:tcPr>
          <w:p w14:paraId="09792064" w14:textId="77777777" w:rsidR="00B971F6" w:rsidRPr="00B971F6" w:rsidRDefault="00B971F6" w:rsidP="00D715C4">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c>
          <w:tcPr>
            <w:tcW w:w="0" w:type="auto"/>
          </w:tcPr>
          <w:p w14:paraId="06DC5C65" w14:textId="77777777" w:rsidR="00B971F6" w:rsidRPr="00B971F6" w:rsidRDefault="00B971F6" w:rsidP="00D715C4">
            <w:pPr>
              <w:spacing w:line="240" w:lineRule="auto"/>
              <w:rPr>
                <w:rFonts w:ascii="Times New Roman" w:hAnsi="Times New Roman" w:cs="Times New Roman"/>
                <w:sz w:val="20"/>
                <w:szCs w:val="20"/>
                <w:lang w:val="uk-UA"/>
              </w:rPr>
            </w:pPr>
          </w:p>
        </w:tc>
      </w:tr>
      <w:tr w:rsidR="005D1C01" w:rsidRPr="00B971F6" w14:paraId="6987B2F0" w14:textId="77777777" w:rsidTr="00D715C4">
        <w:tc>
          <w:tcPr>
            <w:tcW w:w="0" w:type="auto"/>
          </w:tcPr>
          <w:p w14:paraId="13A37FFB" w14:textId="5696CB40" w:rsidR="005D1C01" w:rsidRPr="00B971F6" w:rsidRDefault="005D1C01" w:rsidP="005D1C01">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Назва обов’язкового платежа 1</w:t>
            </w:r>
          </w:p>
        </w:tc>
        <w:tc>
          <w:tcPr>
            <w:tcW w:w="0" w:type="auto"/>
          </w:tcPr>
          <w:p w14:paraId="02718CC4" w14:textId="527A494D" w:rsidR="005D1C01" w:rsidRPr="00B971F6" w:rsidRDefault="005D1C01" w:rsidP="005D1C01">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c>
          <w:tcPr>
            <w:tcW w:w="0" w:type="auto"/>
          </w:tcPr>
          <w:p w14:paraId="5931E0BE" w14:textId="1E09F42F" w:rsidR="005D1C01" w:rsidRPr="00B971F6" w:rsidRDefault="005D1C01" w:rsidP="005D1C01">
            <w:pPr>
              <w:spacing w:line="240" w:lineRule="auto"/>
              <w:rPr>
                <w:rFonts w:ascii="Times New Roman" w:hAnsi="Times New Roman" w:cs="Times New Roman"/>
                <w:sz w:val="20"/>
                <w:szCs w:val="20"/>
                <w:lang w:val="uk-UA"/>
              </w:rPr>
            </w:pPr>
          </w:p>
        </w:tc>
      </w:tr>
      <w:tr w:rsidR="005D1C01" w:rsidRPr="00B971F6" w14:paraId="5E5945BE" w14:textId="77777777" w:rsidTr="00D715C4">
        <w:tc>
          <w:tcPr>
            <w:tcW w:w="0" w:type="auto"/>
          </w:tcPr>
          <w:p w14:paraId="15E890D5" w14:textId="3A97FDC4" w:rsidR="005D1C01" w:rsidRPr="00B971F6" w:rsidRDefault="005D1C01" w:rsidP="005D1C01">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Розмір </w:t>
            </w:r>
            <w:r w:rsidRPr="00B971F6">
              <w:rPr>
                <w:rFonts w:ascii="Times New Roman" w:eastAsia="Times New Roman" w:hAnsi="Times New Roman" w:cs="Times New Roman"/>
                <w:sz w:val="20"/>
                <w:szCs w:val="20"/>
                <w:lang w:val="uk-UA"/>
              </w:rPr>
              <w:t>обов’язкового платежева 1</w:t>
            </w:r>
          </w:p>
        </w:tc>
        <w:tc>
          <w:tcPr>
            <w:tcW w:w="0" w:type="auto"/>
          </w:tcPr>
          <w:p w14:paraId="16090795" w14:textId="2389E54E" w:rsidR="005D1C01" w:rsidRPr="00B971F6" w:rsidRDefault="005D1C01" w:rsidP="005D1C01">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c>
          <w:tcPr>
            <w:tcW w:w="0" w:type="auto"/>
          </w:tcPr>
          <w:p w14:paraId="7374AE8D" w14:textId="31AB27AB" w:rsidR="005D1C01" w:rsidRPr="00B971F6" w:rsidRDefault="005D1C01" w:rsidP="005D1C01">
            <w:pPr>
              <w:spacing w:line="240" w:lineRule="auto"/>
              <w:rPr>
                <w:rFonts w:ascii="Times New Roman" w:hAnsi="Times New Roman" w:cs="Times New Roman"/>
                <w:sz w:val="20"/>
                <w:szCs w:val="20"/>
                <w:lang w:val="uk-UA"/>
              </w:rPr>
            </w:pPr>
          </w:p>
        </w:tc>
      </w:tr>
      <w:tr w:rsidR="005D1C01" w:rsidRPr="00B971F6" w14:paraId="5C974ECE" w14:textId="77777777" w:rsidTr="00D715C4">
        <w:tc>
          <w:tcPr>
            <w:tcW w:w="0" w:type="auto"/>
          </w:tcPr>
          <w:p w14:paraId="21D560DE" w14:textId="0E68A83F" w:rsidR="005D1C01" w:rsidRPr="00B971F6" w:rsidRDefault="005D1C01" w:rsidP="005D1C01">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Періодичність </w:t>
            </w:r>
            <w:r w:rsidRPr="00B971F6">
              <w:rPr>
                <w:rFonts w:ascii="Times New Roman" w:eastAsia="Times New Roman" w:hAnsi="Times New Roman" w:cs="Times New Roman"/>
                <w:sz w:val="20"/>
                <w:szCs w:val="20"/>
                <w:lang w:val="uk-UA"/>
              </w:rPr>
              <w:t>обов’язкового платежа 1</w:t>
            </w:r>
          </w:p>
        </w:tc>
        <w:tc>
          <w:tcPr>
            <w:tcW w:w="0" w:type="auto"/>
          </w:tcPr>
          <w:p w14:paraId="11F1EC22" w14:textId="70DC1E36" w:rsidR="005D1C01" w:rsidRPr="00B971F6" w:rsidRDefault="005D1C01" w:rsidP="005D1C01">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c>
          <w:tcPr>
            <w:tcW w:w="0" w:type="auto"/>
          </w:tcPr>
          <w:p w14:paraId="08FC92C5" w14:textId="5540F907" w:rsidR="005D1C01" w:rsidRPr="00B971F6" w:rsidRDefault="005D1C01" w:rsidP="005D1C01">
            <w:pPr>
              <w:spacing w:line="240" w:lineRule="auto"/>
              <w:rPr>
                <w:rFonts w:ascii="Times New Roman" w:hAnsi="Times New Roman" w:cs="Times New Roman"/>
                <w:sz w:val="20"/>
                <w:szCs w:val="20"/>
                <w:lang w:val="uk-UA"/>
              </w:rPr>
            </w:pPr>
          </w:p>
        </w:tc>
      </w:tr>
      <w:tr w:rsidR="005D1C01" w:rsidRPr="00B971F6" w14:paraId="110D0700" w14:textId="77777777" w:rsidTr="00D715C4">
        <w:tc>
          <w:tcPr>
            <w:tcW w:w="0" w:type="auto"/>
          </w:tcPr>
          <w:p w14:paraId="4EA1C93F" w14:textId="77777777" w:rsidR="005D1C01" w:rsidRPr="00B971F6" w:rsidRDefault="005D1C01" w:rsidP="005D1C01">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Наявність необов’язкових платежів, відсутність оплати яких може ускладнити ведення бізнесу (окремого бізнес-процесу)</w:t>
            </w:r>
          </w:p>
        </w:tc>
        <w:tc>
          <w:tcPr>
            <w:tcW w:w="0" w:type="auto"/>
          </w:tcPr>
          <w:p w14:paraId="2FB25CB1" w14:textId="77777777" w:rsidR="005D1C01" w:rsidRPr="00B971F6" w:rsidRDefault="005D1C01" w:rsidP="005D1C01">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c>
          <w:tcPr>
            <w:tcW w:w="0" w:type="auto"/>
          </w:tcPr>
          <w:p w14:paraId="689AADDE" w14:textId="77777777" w:rsidR="005D1C01" w:rsidRPr="00B971F6" w:rsidRDefault="005D1C01" w:rsidP="005D1C01">
            <w:pPr>
              <w:spacing w:line="240" w:lineRule="auto"/>
              <w:rPr>
                <w:rFonts w:ascii="Times New Roman" w:hAnsi="Times New Roman" w:cs="Times New Roman"/>
                <w:sz w:val="20"/>
                <w:szCs w:val="20"/>
                <w:lang w:val="uk-UA"/>
              </w:rPr>
            </w:pPr>
          </w:p>
        </w:tc>
      </w:tr>
      <w:tr w:rsidR="005D1C01" w:rsidRPr="00B971F6" w14:paraId="05ABCC22" w14:textId="77777777" w:rsidTr="00D715C4">
        <w:tc>
          <w:tcPr>
            <w:tcW w:w="0" w:type="auto"/>
          </w:tcPr>
          <w:p w14:paraId="3BD24D50" w14:textId="77777777" w:rsidR="005D1C01" w:rsidRPr="00B971F6" w:rsidRDefault="005D1C01" w:rsidP="005D1C01">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Перелік необов’язкових платежів</w:t>
            </w:r>
          </w:p>
        </w:tc>
        <w:tc>
          <w:tcPr>
            <w:tcW w:w="0" w:type="auto"/>
          </w:tcPr>
          <w:p w14:paraId="0DECC664" w14:textId="77777777" w:rsidR="005D1C01" w:rsidRPr="00B971F6" w:rsidRDefault="005D1C01" w:rsidP="005D1C01">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c>
          <w:tcPr>
            <w:tcW w:w="0" w:type="auto"/>
          </w:tcPr>
          <w:p w14:paraId="4F839303" w14:textId="77777777" w:rsidR="005D1C01" w:rsidRPr="00B971F6" w:rsidRDefault="005D1C01" w:rsidP="005D1C01">
            <w:pPr>
              <w:spacing w:line="240" w:lineRule="auto"/>
              <w:rPr>
                <w:rFonts w:ascii="Times New Roman" w:hAnsi="Times New Roman" w:cs="Times New Roman"/>
                <w:sz w:val="20"/>
                <w:szCs w:val="20"/>
                <w:lang w:val="uk-UA"/>
              </w:rPr>
            </w:pPr>
          </w:p>
        </w:tc>
      </w:tr>
      <w:tr w:rsidR="005D1C01" w:rsidRPr="00B971F6" w14:paraId="7896B22F" w14:textId="77777777" w:rsidTr="00D715C4">
        <w:tc>
          <w:tcPr>
            <w:tcW w:w="0" w:type="auto"/>
          </w:tcPr>
          <w:p w14:paraId="2AC2F95D" w14:textId="77777777" w:rsidR="005D1C01" w:rsidRPr="00B971F6" w:rsidRDefault="005D1C01" w:rsidP="005D1C01">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Назва необов’язкового платежа 1</w:t>
            </w:r>
          </w:p>
        </w:tc>
        <w:tc>
          <w:tcPr>
            <w:tcW w:w="0" w:type="auto"/>
          </w:tcPr>
          <w:p w14:paraId="14E5236E" w14:textId="77777777" w:rsidR="005D1C01" w:rsidRPr="00B971F6" w:rsidRDefault="005D1C01" w:rsidP="005D1C01">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c>
          <w:tcPr>
            <w:tcW w:w="0" w:type="auto"/>
          </w:tcPr>
          <w:p w14:paraId="358CE0BE" w14:textId="77777777" w:rsidR="005D1C01" w:rsidRPr="00B971F6" w:rsidRDefault="005D1C01" w:rsidP="005D1C01">
            <w:pPr>
              <w:spacing w:line="240" w:lineRule="auto"/>
              <w:rPr>
                <w:rFonts w:ascii="Times New Roman" w:hAnsi="Times New Roman" w:cs="Times New Roman"/>
                <w:sz w:val="20"/>
                <w:szCs w:val="20"/>
                <w:lang w:val="uk-UA"/>
              </w:rPr>
            </w:pPr>
          </w:p>
        </w:tc>
      </w:tr>
      <w:tr w:rsidR="005D1C01" w:rsidRPr="00B971F6" w14:paraId="6A1217B1" w14:textId="77777777" w:rsidTr="00D715C4">
        <w:tc>
          <w:tcPr>
            <w:tcW w:w="0" w:type="auto"/>
          </w:tcPr>
          <w:p w14:paraId="483EBB1F" w14:textId="77777777" w:rsidR="005D1C01" w:rsidRPr="00B971F6" w:rsidRDefault="005D1C01" w:rsidP="005D1C01">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lastRenderedPageBreak/>
              <w:t>Розмір необов’язкового платежева 1</w:t>
            </w:r>
          </w:p>
        </w:tc>
        <w:tc>
          <w:tcPr>
            <w:tcW w:w="0" w:type="auto"/>
          </w:tcPr>
          <w:p w14:paraId="299D6C74" w14:textId="77777777" w:rsidR="005D1C01" w:rsidRPr="00B971F6" w:rsidRDefault="005D1C01" w:rsidP="005D1C01">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c>
          <w:tcPr>
            <w:tcW w:w="0" w:type="auto"/>
          </w:tcPr>
          <w:p w14:paraId="17566FF7" w14:textId="77777777" w:rsidR="005D1C01" w:rsidRPr="00B971F6" w:rsidRDefault="005D1C01" w:rsidP="005D1C01">
            <w:pPr>
              <w:spacing w:line="240" w:lineRule="auto"/>
              <w:rPr>
                <w:rFonts w:ascii="Times New Roman" w:hAnsi="Times New Roman" w:cs="Times New Roman"/>
                <w:sz w:val="20"/>
                <w:szCs w:val="20"/>
                <w:lang w:val="uk-UA"/>
              </w:rPr>
            </w:pPr>
          </w:p>
        </w:tc>
      </w:tr>
      <w:tr w:rsidR="005D1C01" w:rsidRPr="00B971F6" w14:paraId="7D616562" w14:textId="77777777" w:rsidTr="00D715C4">
        <w:tc>
          <w:tcPr>
            <w:tcW w:w="0" w:type="auto"/>
          </w:tcPr>
          <w:p w14:paraId="5323CDA5" w14:textId="77777777" w:rsidR="005D1C01" w:rsidRPr="00B971F6" w:rsidRDefault="005D1C01" w:rsidP="005D1C01">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Періодичність необов’язкового платежа 1</w:t>
            </w:r>
          </w:p>
        </w:tc>
        <w:tc>
          <w:tcPr>
            <w:tcW w:w="0" w:type="auto"/>
          </w:tcPr>
          <w:p w14:paraId="1F9525CF" w14:textId="77777777" w:rsidR="005D1C01" w:rsidRPr="00B971F6" w:rsidRDefault="005D1C01" w:rsidP="005D1C01">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c>
          <w:tcPr>
            <w:tcW w:w="0" w:type="auto"/>
          </w:tcPr>
          <w:p w14:paraId="37D83B22" w14:textId="77777777" w:rsidR="005D1C01" w:rsidRPr="00B971F6" w:rsidRDefault="005D1C01" w:rsidP="005D1C01">
            <w:pPr>
              <w:spacing w:line="240" w:lineRule="auto"/>
              <w:rPr>
                <w:rFonts w:ascii="Times New Roman" w:hAnsi="Times New Roman" w:cs="Times New Roman"/>
                <w:sz w:val="20"/>
                <w:szCs w:val="20"/>
                <w:lang w:val="uk-UA"/>
              </w:rPr>
            </w:pPr>
          </w:p>
        </w:tc>
      </w:tr>
      <w:tr w:rsidR="005D1C01" w:rsidRPr="00B971F6" w14:paraId="514B4F25" w14:textId="77777777" w:rsidTr="00D715C4">
        <w:tc>
          <w:tcPr>
            <w:tcW w:w="0" w:type="auto"/>
          </w:tcPr>
          <w:p w14:paraId="1C7B5F3C" w14:textId="77777777" w:rsidR="005D1C01" w:rsidRPr="00B971F6" w:rsidRDefault="005D1C01" w:rsidP="005D1C01">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Необхідність виконання процедур звітування після виконання процедури отримання (виконання вимог)</w:t>
            </w:r>
          </w:p>
        </w:tc>
        <w:tc>
          <w:tcPr>
            <w:tcW w:w="0" w:type="auto"/>
          </w:tcPr>
          <w:p w14:paraId="44013360" w14:textId="77777777" w:rsidR="005D1C01" w:rsidRPr="00B971F6" w:rsidRDefault="005D1C01" w:rsidP="005D1C01">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p>
        </w:tc>
        <w:tc>
          <w:tcPr>
            <w:tcW w:w="0" w:type="auto"/>
          </w:tcPr>
          <w:p w14:paraId="7D1CB4A6" w14:textId="77777777" w:rsidR="005D1C01" w:rsidRPr="00B971F6" w:rsidRDefault="005D1C01" w:rsidP="005D1C01">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 26 Постанови КМУ «Про затвердження Типових правил розміщення зовнішньої реклами»</w:t>
            </w:r>
          </w:p>
        </w:tc>
      </w:tr>
    </w:tbl>
    <w:p w14:paraId="1A0DC317" w14:textId="684F1636" w:rsidR="00A01EE4" w:rsidRPr="00B971F6" w:rsidRDefault="6A1D988B" w:rsidP="00B971F6">
      <w:pPr>
        <w:pStyle w:val="Heading2"/>
        <w:jc w:val="left"/>
        <w:rPr>
          <w:rFonts w:ascii="Times New Roman" w:hAnsi="Times New Roman" w:cs="Times New Roman"/>
          <w:lang w:val="uk-UA"/>
        </w:rPr>
      </w:pPr>
      <w:bookmarkStart w:id="37" w:name="_Toc479870083"/>
      <w:r w:rsidRPr="00B971F6">
        <w:rPr>
          <w:rFonts w:ascii="Times New Roman" w:hAnsi="Times New Roman" w:cs="Times New Roman"/>
          <w:lang w:val="uk-UA"/>
        </w:rPr>
        <w:t xml:space="preserve">2.7. </w:t>
      </w:r>
      <w:r w:rsidR="00D04E16" w:rsidRPr="00B971F6">
        <w:rPr>
          <w:rFonts w:ascii="Times New Roman" w:hAnsi="Times New Roman" w:cs="Times New Roman"/>
          <w:lang w:val="uk-UA"/>
        </w:rPr>
        <w:t>Аналіз</w:t>
      </w:r>
      <w:r w:rsidRPr="00B971F6">
        <w:rPr>
          <w:rFonts w:ascii="Times New Roman" w:hAnsi="Times New Roman" w:cs="Times New Roman"/>
          <w:lang w:val="uk-UA"/>
        </w:rPr>
        <w:t xml:space="preserve"> корупційних ризиків </w:t>
      </w:r>
      <w:r w:rsidR="00EE1499">
        <w:rPr>
          <w:rFonts w:ascii="Times New Roman" w:hAnsi="Times New Roman" w:cs="Times New Roman"/>
          <w:lang w:val="uk-UA"/>
        </w:rPr>
        <w:t>інструментів</w:t>
      </w:r>
      <w:r w:rsidRPr="00B971F6">
        <w:rPr>
          <w:rFonts w:ascii="Times New Roman" w:hAnsi="Times New Roman" w:cs="Times New Roman"/>
          <w:lang w:val="uk-UA"/>
        </w:rPr>
        <w:t xml:space="preserve"> (засобів) регулювання та попередній аналіз дружності для ведення бізнесу </w:t>
      </w:r>
      <w:r w:rsidR="00EE1499">
        <w:rPr>
          <w:rFonts w:ascii="Times New Roman" w:hAnsi="Times New Roman" w:cs="Times New Roman"/>
          <w:lang w:val="uk-UA"/>
        </w:rPr>
        <w:t>інструментів</w:t>
      </w:r>
      <w:r w:rsidRPr="00B971F6">
        <w:rPr>
          <w:rFonts w:ascii="Times New Roman" w:hAnsi="Times New Roman" w:cs="Times New Roman"/>
          <w:lang w:val="uk-UA"/>
        </w:rPr>
        <w:t xml:space="preserve"> (засобів) регулювання, їх процедур видачі (виконання вимог)</w:t>
      </w:r>
      <w:bookmarkEnd w:id="37"/>
    </w:p>
    <w:p w14:paraId="1D021735" w14:textId="56395820"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Аналіз здійснюється на підставі анкети, за якою спочатку оцінюється кожний акт, після чого оцінки актів використовуються для отримання оцінки дружності для бізнесу </w:t>
      </w:r>
      <w:r w:rsidR="00EE1499">
        <w:rPr>
          <w:rFonts w:ascii="Times New Roman" w:eastAsia="Times New Roman" w:hAnsi="Times New Roman" w:cs="Times New Roman"/>
          <w:sz w:val="20"/>
          <w:szCs w:val="20"/>
          <w:lang w:val="uk-UA"/>
        </w:rPr>
        <w:t>інструменту</w:t>
      </w:r>
      <w:r w:rsidRPr="00B971F6">
        <w:rPr>
          <w:rFonts w:ascii="Times New Roman" w:eastAsia="Times New Roman" w:hAnsi="Times New Roman" w:cs="Times New Roman"/>
          <w:sz w:val="20"/>
          <w:szCs w:val="20"/>
          <w:lang w:val="uk-UA"/>
        </w:rPr>
        <w:t xml:space="preserve"> (засобу) регулювання та корупційних ризиків процедур.</w:t>
      </w:r>
    </w:p>
    <w:p w14:paraId="74411B86" w14:textId="63D87681"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Щодо інструменту здійснюється попередній аналіз дружності для бізнесу процедур за допомогою анкети, після чого оцінки актів використовуються для отримання оцінки дружності для бізнесу </w:t>
      </w:r>
      <w:r w:rsidR="00EE1499">
        <w:rPr>
          <w:rFonts w:ascii="Times New Roman" w:eastAsia="Times New Roman" w:hAnsi="Times New Roman" w:cs="Times New Roman"/>
          <w:sz w:val="20"/>
          <w:szCs w:val="20"/>
          <w:lang w:val="uk-UA"/>
        </w:rPr>
        <w:t>інструменту</w:t>
      </w:r>
      <w:r w:rsidRPr="00B971F6">
        <w:rPr>
          <w:rFonts w:ascii="Times New Roman" w:eastAsia="Times New Roman" w:hAnsi="Times New Roman" w:cs="Times New Roman"/>
          <w:sz w:val="20"/>
          <w:szCs w:val="20"/>
          <w:lang w:val="uk-UA"/>
        </w:rPr>
        <w:t xml:space="preserve"> (засобу) регулювання та корупційних ризиків процедур.</w:t>
      </w:r>
    </w:p>
    <w:p w14:paraId="00C9EAA1" w14:textId="02472475"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Анкета для аналізу дружності для бізнесу </w:t>
      </w:r>
      <w:r w:rsidR="00EE1499">
        <w:rPr>
          <w:rFonts w:ascii="Times New Roman" w:eastAsia="Times New Roman" w:hAnsi="Times New Roman" w:cs="Times New Roman"/>
          <w:sz w:val="20"/>
          <w:szCs w:val="20"/>
          <w:lang w:val="uk-UA"/>
        </w:rPr>
        <w:t>інструментів</w:t>
      </w:r>
      <w:r w:rsidRPr="00B971F6">
        <w:rPr>
          <w:rFonts w:ascii="Times New Roman" w:eastAsia="Times New Roman" w:hAnsi="Times New Roman" w:cs="Times New Roman"/>
          <w:sz w:val="20"/>
          <w:szCs w:val="20"/>
          <w:lang w:val="uk-UA"/>
        </w:rPr>
        <w:t xml:space="preserve"> (засобів) регулювання та їх процедур:</w:t>
      </w:r>
    </w:p>
    <w:p w14:paraId="5D3ADB35" w14:textId="7E4E5E10" w:rsidR="00A01EE4" w:rsidRPr="00B971F6" w:rsidRDefault="6A1D988B" w:rsidP="6A1D988B">
      <w:pPr>
        <w:pStyle w:val="ListParagraph"/>
        <w:numPr>
          <w:ilvl w:val="0"/>
          <w:numId w:val="19"/>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є </w:t>
      </w:r>
      <w:r w:rsidR="00900E00">
        <w:rPr>
          <w:rFonts w:ascii="Times New Roman" w:eastAsia="Times New Roman" w:hAnsi="Times New Roman" w:cs="Times New Roman"/>
          <w:sz w:val="20"/>
          <w:szCs w:val="20"/>
          <w:lang w:val="uk-UA"/>
        </w:rPr>
        <w:t>Інструмент</w:t>
      </w:r>
      <w:r w:rsidRPr="00B971F6">
        <w:rPr>
          <w:rFonts w:ascii="Times New Roman" w:eastAsia="Times New Roman" w:hAnsi="Times New Roman" w:cs="Times New Roman"/>
          <w:sz w:val="20"/>
          <w:szCs w:val="20"/>
          <w:lang w:val="uk-UA"/>
        </w:rPr>
        <w:t xml:space="preserve"> (засобу) безумовним істотним обмеженням для бізнесу (забороною займатися певною діяльністю)? </w:t>
      </w:r>
      <w:r w:rsidRPr="00B971F6">
        <w:rPr>
          <w:rFonts w:ascii="Times New Roman" w:eastAsia="Times New Roman" w:hAnsi="Times New Roman" w:cs="Times New Roman"/>
          <w:b/>
          <w:bCs/>
          <w:sz w:val="20"/>
          <w:szCs w:val="20"/>
          <w:lang w:val="uk-UA"/>
        </w:rPr>
        <w:t>(Якщо так, то «1» бал недружності для бізнесу, якщо ні – «0»)</w:t>
      </w:r>
    </w:p>
    <w:p w14:paraId="35F86D5A" w14:textId="77777777" w:rsidR="00A01EE4" w:rsidRPr="00B971F6" w:rsidRDefault="6A1D988B" w:rsidP="6A1D988B">
      <w:pPr>
        <w:pStyle w:val="ListParagraph"/>
        <w:numPr>
          <w:ilvl w:val="1"/>
          <w:numId w:val="19"/>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існують винятки з встановлених безумовних істотних обмежень? </w:t>
      </w:r>
      <w:r w:rsidRPr="00B971F6">
        <w:rPr>
          <w:rFonts w:ascii="Times New Roman" w:eastAsia="Times New Roman" w:hAnsi="Times New Roman" w:cs="Times New Roman"/>
          <w:b/>
          <w:bCs/>
          <w:sz w:val="20"/>
          <w:szCs w:val="20"/>
          <w:lang w:val="uk-UA"/>
        </w:rPr>
        <w:t>(Якщо так, то «1» бал недружності для бізнесу, якщо ні – «0»).</w:t>
      </w:r>
    </w:p>
    <w:p w14:paraId="1687E69F" w14:textId="77777777" w:rsidR="00A01EE4" w:rsidRPr="00B971F6" w:rsidRDefault="6A1D988B" w:rsidP="6A1D988B">
      <w:pPr>
        <w:pStyle w:val="ListParagraph"/>
        <w:numPr>
          <w:ilvl w:val="1"/>
          <w:numId w:val="19"/>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встановлений виключний перелік винятків з істотних обмежень? </w:t>
      </w:r>
      <w:r w:rsidRPr="00B971F6">
        <w:rPr>
          <w:rFonts w:ascii="Times New Roman" w:eastAsia="Times New Roman" w:hAnsi="Times New Roman" w:cs="Times New Roman"/>
          <w:b/>
          <w:bCs/>
          <w:sz w:val="20"/>
          <w:szCs w:val="20"/>
          <w:lang w:val="uk-UA"/>
        </w:rPr>
        <w:t>(Якщо так, то «0» балів недружності для бізнесу, якщо ні – «1»).</w:t>
      </w:r>
    </w:p>
    <w:p w14:paraId="76A71BD4" w14:textId="1F7B898C" w:rsidR="00A01EE4" w:rsidRPr="00B971F6" w:rsidRDefault="6A1D988B" w:rsidP="6A1D988B">
      <w:pPr>
        <w:pStyle w:val="ListParagraph"/>
        <w:numPr>
          <w:ilvl w:val="0"/>
          <w:numId w:val="19"/>
        </w:numPr>
        <w:spacing w:before="200"/>
        <w:jc w:val="both"/>
        <w:rPr>
          <w:rFonts w:ascii="Times New Roman" w:eastAsia="Times New Roman" w:hAnsi="Times New Roman" w:cs="Times New Roman"/>
          <w:b/>
          <w:bCs/>
          <w:sz w:val="20"/>
          <w:szCs w:val="20"/>
          <w:lang w:val="uk-UA"/>
        </w:rPr>
      </w:pPr>
      <w:r w:rsidRPr="00B971F6">
        <w:rPr>
          <w:rFonts w:ascii="Times New Roman" w:eastAsia="Times New Roman" w:hAnsi="Times New Roman" w:cs="Times New Roman"/>
          <w:sz w:val="20"/>
          <w:szCs w:val="20"/>
          <w:lang w:val="uk-UA"/>
        </w:rPr>
        <w:t xml:space="preserve">Чи є </w:t>
      </w:r>
      <w:r w:rsidR="00900E00">
        <w:rPr>
          <w:rFonts w:ascii="Times New Roman" w:eastAsia="Times New Roman" w:hAnsi="Times New Roman" w:cs="Times New Roman"/>
          <w:sz w:val="20"/>
          <w:szCs w:val="20"/>
          <w:lang w:val="uk-UA"/>
        </w:rPr>
        <w:t>Інструмент</w:t>
      </w:r>
      <w:r w:rsidRPr="00B971F6">
        <w:rPr>
          <w:rFonts w:ascii="Times New Roman" w:eastAsia="Times New Roman" w:hAnsi="Times New Roman" w:cs="Times New Roman"/>
          <w:sz w:val="20"/>
          <w:szCs w:val="20"/>
          <w:lang w:val="uk-UA"/>
        </w:rPr>
        <w:t xml:space="preserve"> (засобу) умовним істотним обмеженням для ведення бізнесу (можливості займатися діяльністю тільки за умови виконання низки вимог)? </w:t>
      </w:r>
      <w:r w:rsidRPr="00B971F6">
        <w:rPr>
          <w:rFonts w:ascii="Times New Roman" w:eastAsia="Times New Roman" w:hAnsi="Times New Roman" w:cs="Times New Roman"/>
          <w:b/>
          <w:bCs/>
          <w:sz w:val="20"/>
          <w:szCs w:val="20"/>
          <w:lang w:val="uk-UA"/>
        </w:rPr>
        <w:t xml:space="preserve">(Якщо так, то «1» бал недружності для бізнесу, якщо ні – «0»). </w:t>
      </w:r>
    </w:p>
    <w:p w14:paraId="03E38B75" w14:textId="77777777" w:rsidR="00A01EE4" w:rsidRPr="00B971F6" w:rsidRDefault="6A1D988B" w:rsidP="6A1D988B">
      <w:pPr>
        <w:pStyle w:val="ListParagraph"/>
        <w:numPr>
          <w:ilvl w:val="1"/>
          <w:numId w:val="19"/>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зазначений виключний перелік умов, виконання яких необхідне для отримання можливості для ведення бізнесу? </w:t>
      </w:r>
      <w:r w:rsidRPr="00B971F6">
        <w:rPr>
          <w:rFonts w:ascii="Times New Roman" w:eastAsia="Times New Roman" w:hAnsi="Times New Roman" w:cs="Times New Roman"/>
          <w:b/>
          <w:bCs/>
          <w:sz w:val="20"/>
          <w:szCs w:val="20"/>
          <w:lang w:val="uk-UA"/>
        </w:rPr>
        <w:t>(Якщо так, то «0» балів недружності для бізнесу, якщо ні – «1»)</w:t>
      </w:r>
      <w:r w:rsidRPr="00B971F6">
        <w:rPr>
          <w:rFonts w:ascii="Times New Roman" w:eastAsia="Times New Roman" w:hAnsi="Times New Roman" w:cs="Times New Roman"/>
          <w:sz w:val="20"/>
          <w:szCs w:val="20"/>
          <w:lang w:val="uk-UA"/>
        </w:rPr>
        <w:t>.</w:t>
      </w:r>
    </w:p>
    <w:p w14:paraId="4B69A94C" w14:textId="77777777" w:rsidR="00A01EE4" w:rsidRPr="00B971F6" w:rsidRDefault="6A1D988B" w:rsidP="6A1D988B">
      <w:pPr>
        <w:pStyle w:val="ListParagraph"/>
        <w:numPr>
          <w:ilvl w:val="1"/>
          <w:numId w:val="19"/>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достатньо чітко сформульовані умови (чи не допускають подвійного тлумачення), виконання яких необхідне для отримання можливості для ведення бізнесу? </w:t>
      </w:r>
      <w:r w:rsidRPr="00B971F6">
        <w:rPr>
          <w:rFonts w:ascii="Times New Roman" w:eastAsia="Times New Roman" w:hAnsi="Times New Roman" w:cs="Times New Roman"/>
          <w:b/>
          <w:bCs/>
          <w:sz w:val="20"/>
          <w:szCs w:val="20"/>
          <w:lang w:val="uk-UA"/>
        </w:rPr>
        <w:t>(Якщо так, то «0» балів недружності для бізнесу, якщо ні – «1»)</w:t>
      </w:r>
      <w:r w:rsidRPr="00B971F6">
        <w:rPr>
          <w:rFonts w:ascii="Times New Roman" w:eastAsia="Times New Roman" w:hAnsi="Times New Roman" w:cs="Times New Roman"/>
          <w:sz w:val="20"/>
          <w:szCs w:val="20"/>
          <w:lang w:val="uk-UA"/>
        </w:rPr>
        <w:t>.</w:t>
      </w:r>
    </w:p>
    <w:p w14:paraId="2F909F61" w14:textId="77777777" w:rsidR="00A01EE4" w:rsidRPr="00B971F6" w:rsidRDefault="6A1D988B" w:rsidP="6A1D988B">
      <w:pPr>
        <w:spacing w:before="200"/>
        <w:jc w:val="both"/>
        <w:rPr>
          <w:rFonts w:ascii="Times New Roman" w:eastAsia="Times New Roman" w:hAnsi="Times New Roman" w:cs="Times New Roman"/>
          <w:b/>
          <w:bCs/>
          <w:sz w:val="20"/>
          <w:szCs w:val="20"/>
          <w:lang w:val="uk-UA"/>
        </w:rPr>
      </w:pPr>
      <w:r w:rsidRPr="00B971F6">
        <w:rPr>
          <w:rFonts w:ascii="Times New Roman" w:eastAsia="Times New Roman" w:hAnsi="Times New Roman" w:cs="Times New Roman"/>
          <w:b/>
          <w:bCs/>
          <w:sz w:val="20"/>
          <w:szCs w:val="20"/>
          <w:lang w:val="uk-UA"/>
        </w:rPr>
        <w:t>Платежі</w:t>
      </w:r>
    </w:p>
    <w:p w14:paraId="5A3F0CC0" w14:textId="77777777" w:rsidR="00A01EE4" w:rsidRPr="00B971F6" w:rsidRDefault="6A1D988B" w:rsidP="6A1D988B">
      <w:pPr>
        <w:pStyle w:val="ListParagraph"/>
        <w:numPr>
          <w:ilvl w:val="0"/>
          <w:numId w:val="23"/>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передбачено щодо ринку необхідність / обов’язок бізнесу надавати державі (регулятору / інспектору) додаткову інформацію (крім стандартної податкової звітності)? </w:t>
      </w:r>
      <w:r w:rsidRPr="00B971F6">
        <w:rPr>
          <w:rFonts w:ascii="Times New Roman" w:eastAsia="Times New Roman" w:hAnsi="Times New Roman" w:cs="Times New Roman"/>
          <w:b/>
          <w:bCs/>
          <w:sz w:val="20"/>
          <w:szCs w:val="20"/>
          <w:lang w:val="uk-UA"/>
        </w:rPr>
        <w:t>(Якщо так, то «1» бал недружності для бізнесу, якщо ні – «0»).</w:t>
      </w:r>
    </w:p>
    <w:p w14:paraId="3FD90AA6" w14:textId="77777777" w:rsidR="00A01EE4" w:rsidRPr="00B971F6" w:rsidRDefault="6A1D988B" w:rsidP="6A1D988B">
      <w:pPr>
        <w:pStyle w:val="ListParagraph"/>
        <w:numPr>
          <w:ilvl w:val="0"/>
          <w:numId w:val="23"/>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передбачено щодо ринку можливість прийняття регулятором рішень, які можуть істотно вплинути на умови ведення бізнесу? </w:t>
      </w:r>
      <w:r w:rsidRPr="00B971F6">
        <w:rPr>
          <w:rFonts w:ascii="Times New Roman" w:eastAsia="Times New Roman" w:hAnsi="Times New Roman" w:cs="Times New Roman"/>
          <w:b/>
          <w:bCs/>
          <w:sz w:val="20"/>
          <w:szCs w:val="20"/>
          <w:lang w:val="uk-UA"/>
        </w:rPr>
        <w:t>(Якщо так, то «1» бал недружності до бізнесу, якщо ні – «0»)</w:t>
      </w:r>
      <w:r w:rsidRPr="00B971F6">
        <w:rPr>
          <w:rFonts w:ascii="Times New Roman" w:eastAsia="Times New Roman" w:hAnsi="Times New Roman" w:cs="Times New Roman"/>
          <w:sz w:val="20"/>
          <w:szCs w:val="20"/>
          <w:lang w:val="uk-UA"/>
        </w:rPr>
        <w:t>.</w:t>
      </w:r>
    </w:p>
    <w:p w14:paraId="047A6789" w14:textId="77777777" w:rsidR="00A01EE4" w:rsidRPr="00B971F6" w:rsidRDefault="6A1D988B" w:rsidP="6A1D988B">
      <w:pPr>
        <w:pStyle w:val="ListParagraph"/>
        <w:numPr>
          <w:ilvl w:val="0"/>
          <w:numId w:val="23"/>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передбачено щодо процедури необхідність оплати на користь держави обов’язкових платежів (крім податків, прямо передбачених Податковим кодексом)? </w:t>
      </w:r>
      <w:r w:rsidRPr="00B971F6">
        <w:rPr>
          <w:rFonts w:ascii="Times New Roman" w:eastAsia="Times New Roman" w:hAnsi="Times New Roman" w:cs="Times New Roman"/>
          <w:b/>
          <w:bCs/>
          <w:sz w:val="20"/>
          <w:szCs w:val="20"/>
          <w:lang w:val="uk-UA"/>
        </w:rPr>
        <w:t>(Якщо так, то «1» бал недружності для бізнесу, якщо ні – «0»).</w:t>
      </w:r>
      <w:r w:rsidRPr="00B971F6">
        <w:rPr>
          <w:rFonts w:ascii="Times New Roman" w:eastAsia="Times New Roman" w:hAnsi="Times New Roman" w:cs="Times New Roman"/>
          <w:sz w:val="20"/>
          <w:szCs w:val="20"/>
          <w:lang w:val="uk-UA"/>
        </w:rPr>
        <w:t xml:space="preserve"> </w:t>
      </w:r>
    </w:p>
    <w:p w14:paraId="66E2B574" w14:textId="77777777" w:rsidR="00A01EE4" w:rsidRPr="00B971F6" w:rsidRDefault="6A1D988B" w:rsidP="6A1D988B">
      <w:pPr>
        <w:pStyle w:val="ListParagraph"/>
        <w:numPr>
          <w:ilvl w:val="0"/>
          <w:numId w:val="23"/>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передбачено щодо ринку необхідність оплати на користь держави необов’язкових платежів (крім податків, прямо передбачених Податковим кодексом), відсутність оплати яких може ускладнити ведення бізнесу (окремого бізнес-процесу)? </w:t>
      </w:r>
      <w:r w:rsidRPr="00B971F6">
        <w:rPr>
          <w:rFonts w:ascii="Times New Roman" w:eastAsia="Times New Roman" w:hAnsi="Times New Roman" w:cs="Times New Roman"/>
          <w:b/>
          <w:bCs/>
          <w:sz w:val="20"/>
          <w:szCs w:val="20"/>
          <w:lang w:val="uk-UA"/>
        </w:rPr>
        <w:t>(Якщо так, то «1» бал недружності для бізнесу, якщо ні – «0»)</w:t>
      </w:r>
      <w:r w:rsidRPr="00B971F6">
        <w:rPr>
          <w:rFonts w:ascii="Times New Roman" w:eastAsia="Times New Roman" w:hAnsi="Times New Roman" w:cs="Times New Roman"/>
          <w:sz w:val="20"/>
          <w:szCs w:val="20"/>
          <w:lang w:val="uk-UA"/>
        </w:rPr>
        <w:t xml:space="preserve">. </w:t>
      </w:r>
    </w:p>
    <w:p w14:paraId="2258164F"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Анкета для аналізу корупційних ризиків процедур:</w:t>
      </w:r>
    </w:p>
    <w:p w14:paraId="285C8F25"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b/>
          <w:bCs/>
          <w:sz w:val="20"/>
          <w:szCs w:val="20"/>
          <w:lang w:val="uk-UA"/>
        </w:rPr>
        <w:lastRenderedPageBreak/>
        <w:t>Вимоги</w:t>
      </w:r>
    </w:p>
    <w:p w14:paraId="01EC4BFF" w14:textId="257F3C8D" w:rsidR="00A01EE4" w:rsidRPr="00B971F6" w:rsidRDefault="6A1D988B" w:rsidP="6A1D988B">
      <w:pPr>
        <w:pStyle w:val="ListParagraph"/>
        <w:numPr>
          <w:ilvl w:val="0"/>
          <w:numId w:val="18"/>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має право особа, уповноважена на виконання </w:t>
      </w:r>
      <w:r w:rsidR="0064737A">
        <w:rPr>
          <w:rFonts w:ascii="Times New Roman" w:eastAsia="Times New Roman" w:hAnsi="Times New Roman" w:cs="Times New Roman"/>
          <w:sz w:val="20"/>
          <w:szCs w:val="20"/>
          <w:lang w:val="uk-UA"/>
        </w:rPr>
        <w:t>функцій держави (делегованих функцій)</w:t>
      </w:r>
      <w:r w:rsidRPr="00B971F6">
        <w:rPr>
          <w:rFonts w:ascii="Times New Roman" w:eastAsia="Times New Roman" w:hAnsi="Times New Roman" w:cs="Times New Roman"/>
          <w:sz w:val="20"/>
          <w:szCs w:val="20"/>
          <w:lang w:val="uk-UA"/>
        </w:rPr>
        <w:t xml:space="preserve">, відмовити бізнесу через невідповідність суб'єкту вимогам процедури? </w:t>
      </w:r>
      <w:r w:rsidRPr="00B971F6">
        <w:rPr>
          <w:rFonts w:ascii="Times New Roman" w:eastAsia="Times New Roman" w:hAnsi="Times New Roman" w:cs="Times New Roman"/>
          <w:b/>
          <w:bCs/>
          <w:sz w:val="20"/>
          <w:szCs w:val="20"/>
          <w:lang w:val="uk-UA"/>
        </w:rPr>
        <w:t>(Якщо так, то «1» бал ризиків корупції, якщо ні – «0»)</w:t>
      </w:r>
    </w:p>
    <w:p w14:paraId="612C2909" w14:textId="698A8D58" w:rsidR="00A01EE4" w:rsidRPr="00B971F6" w:rsidRDefault="6A1D988B" w:rsidP="6A1D988B">
      <w:pPr>
        <w:pStyle w:val="ListParagraph"/>
        <w:numPr>
          <w:ilvl w:val="1"/>
          <w:numId w:val="18"/>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чітко визначені вимоги до суб’єкта звернення? Чи не допускають вони можливості подвійного трактування? </w:t>
      </w:r>
      <w:r w:rsidR="00BE6CB8">
        <w:rPr>
          <w:rFonts w:ascii="Times New Roman" w:eastAsia="Times New Roman" w:hAnsi="Times New Roman" w:cs="Times New Roman"/>
          <w:b/>
          <w:bCs/>
          <w:sz w:val="20"/>
          <w:szCs w:val="20"/>
          <w:lang w:val="uk-UA"/>
        </w:rPr>
        <w:t>(Якщо так, то «</w:t>
      </w:r>
      <w:r w:rsidR="00BE6CB8">
        <w:rPr>
          <w:rFonts w:ascii="Times New Roman" w:eastAsia="Times New Roman" w:hAnsi="Times New Roman" w:cs="Times New Roman"/>
          <w:b/>
          <w:bCs/>
          <w:sz w:val="20"/>
          <w:szCs w:val="20"/>
          <w:lang w:val="en-US"/>
        </w:rPr>
        <w:t>-</w:t>
      </w:r>
      <w:r w:rsidR="00BE6CB8" w:rsidRPr="00B971F6">
        <w:rPr>
          <w:rFonts w:ascii="Times New Roman" w:eastAsia="Times New Roman" w:hAnsi="Times New Roman" w:cs="Times New Roman"/>
          <w:b/>
          <w:bCs/>
          <w:sz w:val="20"/>
          <w:szCs w:val="20"/>
          <w:lang w:val="uk-UA"/>
        </w:rPr>
        <w:t>0</w:t>
      </w:r>
      <w:r w:rsidR="00BE6CB8">
        <w:rPr>
          <w:rFonts w:ascii="Times New Roman" w:eastAsia="Times New Roman" w:hAnsi="Times New Roman" w:cs="Times New Roman"/>
          <w:b/>
          <w:bCs/>
          <w:sz w:val="20"/>
          <w:szCs w:val="20"/>
          <w:lang w:val="en-US"/>
        </w:rPr>
        <w:t>,3</w:t>
      </w:r>
      <w:r w:rsidRPr="00B971F6">
        <w:rPr>
          <w:rFonts w:ascii="Times New Roman" w:eastAsia="Times New Roman" w:hAnsi="Times New Roman" w:cs="Times New Roman"/>
          <w:b/>
          <w:bCs/>
          <w:sz w:val="20"/>
          <w:szCs w:val="20"/>
          <w:lang w:val="uk-UA"/>
        </w:rPr>
        <w:t>» балі</w:t>
      </w:r>
      <w:r w:rsidR="00BE6CB8">
        <w:rPr>
          <w:rFonts w:ascii="Times New Roman" w:eastAsia="Times New Roman" w:hAnsi="Times New Roman" w:cs="Times New Roman"/>
          <w:b/>
          <w:bCs/>
          <w:sz w:val="20"/>
          <w:szCs w:val="20"/>
          <w:lang w:val="uk-UA"/>
        </w:rPr>
        <w:t>в ризиків корупції, якщо ні – «</w:t>
      </w:r>
      <w:r w:rsidR="00BE6CB8">
        <w:rPr>
          <w:rFonts w:ascii="Times New Roman" w:eastAsia="Times New Roman" w:hAnsi="Times New Roman" w:cs="Times New Roman"/>
          <w:b/>
          <w:bCs/>
          <w:sz w:val="20"/>
          <w:szCs w:val="20"/>
          <w:lang w:val="en-US"/>
        </w:rPr>
        <w:t>0,3</w:t>
      </w:r>
      <w:r w:rsidRPr="00B971F6">
        <w:rPr>
          <w:rFonts w:ascii="Times New Roman" w:eastAsia="Times New Roman" w:hAnsi="Times New Roman" w:cs="Times New Roman"/>
          <w:b/>
          <w:bCs/>
          <w:sz w:val="20"/>
          <w:szCs w:val="20"/>
          <w:lang w:val="uk-UA"/>
        </w:rPr>
        <w:t>»)</w:t>
      </w:r>
    </w:p>
    <w:p w14:paraId="762F2F56" w14:textId="15C84F04" w:rsidR="00A01EE4" w:rsidRPr="00B971F6" w:rsidRDefault="6A1D988B" w:rsidP="6A1D988B">
      <w:pPr>
        <w:pStyle w:val="ListParagraph"/>
        <w:numPr>
          <w:ilvl w:val="1"/>
          <w:numId w:val="18"/>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є вимоги до суб’єкта вичерпними? Чи </w:t>
      </w:r>
      <w:r w:rsidR="007F5E1B">
        <w:rPr>
          <w:rFonts w:ascii="Times New Roman" w:eastAsia="Times New Roman" w:hAnsi="Times New Roman" w:cs="Times New Roman"/>
          <w:sz w:val="20"/>
          <w:szCs w:val="20"/>
          <w:lang w:val="uk-UA"/>
        </w:rPr>
        <w:t>заборонено службовцю</w:t>
      </w:r>
      <w:r w:rsidRPr="00B971F6">
        <w:rPr>
          <w:rFonts w:ascii="Times New Roman" w:eastAsia="Times New Roman" w:hAnsi="Times New Roman" w:cs="Times New Roman"/>
          <w:sz w:val="20"/>
          <w:szCs w:val="20"/>
          <w:lang w:val="uk-UA"/>
        </w:rPr>
        <w:t xml:space="preserve"> вимагати від заявника будь-який інший документ / інформацію, крім тих, що прямо перераховані в регуляторних актах, що описують процедуру? </w:t>
      </w:r>
      <w:r w:rsidRPr="00B971F6">
        <w:rPr>
          <w:rFonts w:ascii="Times New Roman" w:eastAsia="Times New Roman" w:hAnsi="Times New Roman" w:cs="Times New Roman"/>
          <w:b/>
          <w:bCs/>
          <w:sz w:val="20"/>
          <w:szCs w:val="20"/>
          <w:lang w:val="uk-UA"/>
        </w:rPr>
        <w:t>(Якщо так, то «</w:t>
      </w:r>
      <w:r w:rsidR="00BE6CB8" w:rsidRPr="007F5E1B">
        <w:rPr>
          <w:rFonts w:ascii="Times New Roman" w:eastAsia="Times New Roman" w:hAnsi="Times New Roman" w:cs="Times New Roman"/>
          <w:b/>
          <w:bCs/>
          <w:sz w:val="20"/>
          <w:szCs w:val="20"/>
        </w:rPr>
        <w:t>-</w:t>
      </w:r>
      <w:r w:rsidRPr="00B971F6">
        <w:rPr>
          <w:rFonts w:ascii="Times New Roman" w:eastAsia="Times New Roman" w:hAnsi="Times New Roman" w:cs="Times New Roman"/>
          <w:b/>
          <w:bCs/>
          <w:sz w:val="20"/>
          <w:szCs w:val="20"/>
          <w:lang w:val="uk-UA"/>
        </w:rPr>
        <w:t>0</w:t>
      </w:r>
      <w:r w:rsidR="00BE6CB8" w:rsidRPr="007F5E1B">
        <w:rPr>
          <w:rFonts w:ascii="Times New Roman" w:eastAsia="Times New Roman" w:hAnsi="Times New Roman" w:cs="Times New Roman"/>
          <w:b/>
          <w:bCs/>
          <w:sz w:val="20"/>
          <w:szCs w:val="20"/>
        </w:rPr>
        <w:t>,3</w:t>
      </w:r>
      <w:r w:rsidRPr="00B971F6">
        <w:rPr>
          <w:rFonts w:ascii="Times New Roman" w:eastAsia="Times New Roman" w:hAnsi="Times New Roman" w:cs="Times New Roman"/>
          <w:b/>
          <w:bCs/>
          <w:sz w:val="20"/>
          <w:szCs w:val="20"/>
          <w:lang w:val="uk-UA"/>
        </w:rPr>
        <w:t>» балі</w:t>
      </w:r>
      <w:r w:rsidR="00BE6CB8">
        <w:rPr>
          <w:rFonts w:ascii="Times New Roman" w:eastAsia="Times New Roman" w:hAnsi="Times New Roman" w:cs="Times New Roman"/>
          <w:b/>
          <w:bCs/>
          <w:sz w:val="20"/>
          <w:szCs w:val="20"/>
          <w:lang w:val="uk-UA"/>
        </w:rPr>
        <w:t>в ризиків корупції, якщо ні – «</w:t>
      </w:r>
      <w:r w:rsidR="00BE6CB8" w:rsidRPr="007F5E1B">
        <w:rPr>
          <w:rFonts w:ascii="Times New Roman" w:eastAsia="Times New Roman" w:hAnsi="Times New Roman" w:cs="Times New Roman"/>
          <w:b/>
          <w:bCs/>
          <w:sz w:val="20"/>
          <w:szCs w:val="20"/>
        </w:rPr>
        <w:t>0,3</w:t>
      </w:r>
      <w:r w:rsidRPr="00B971F6">
        <w:rPr>
          <w:rFonts w:ascii="Times New Roman" w:eastAsia="Times New Roman" w:hAnsi="Times New Roman" w:cs="Times New Roman"/>
          <w:b/>
          <w:bCs/>
          <w:sz w:val="20"/>
          <w:szCs w:val="20"/>
          <w:lang w:val="uk-UA"/>
        </w:rPr>
        <w:t>»)</w:t>
      </w:r>
    </w:p>
    <w:p w14:paraId="0B37EAC2" w14:textId="5BA634B5"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b/>
          <w:bCs/>
          <w:sz w:val="20"/>
          <w:szCs w:val="20"/>
          <w:lang w:val="uk-UA"/>
        </w:rPr>
        <w:t xml:space="preserve">Взаємодія з органами влади та </w:t>
      </w:r>
      <w:r w:rsidR="00D04E16" w:rsidRPr="00B971F6">
        <w:rPr>
          <w:rFonts w:ascii="Times New Roman" w:eastAsia="Times New Roman" w:hAnsi="Times New Roman" w:cs="Times New Roman"/>
          <w:b/>
          <w:bCs/>
          <w:sz w:val="20"/>
          <w:szCs w:val="20"/>
          <w:lang w:val="uk-UA"/>
        </w:rPr>
        <w:t>уповноваженими</w:t>
      </w:r>
      <w:r w:rsidRPr="00B971F6">
        <w:rPr>
          <w:rFonts w:ascii="Times New Roman" w:eastAsia="Times New Roman" w:hAnsi="Times New Roman" w:cs="Times New Roman"/>
          <w:b/>
          <w:bCs/>
          <w:sz w:val="20"/>
          <w:szCs w:val="20"/>
          <w:lang w:val="uk-UA"/>
        </w:rPr>
        <w:t xml:space="preserve"> особами</w:t>
      </w:r>
    </w:p>
    <w:p w14:paraId="7B35D955" w14:textId="77777777" w:rsidR="00A01EE4" w:rsidRPr="00B971F6" w:rsidRDefault="6A1D988B" w:rsidP="6A1D988B">
      <w:pPr>
        <w:pStyle w:val="ListParagraph"/>
        <w:numPr>
          <w:ilvl w:val="0"/>
          <w:numId w:val="18"/>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встановлює процедура обов’язкову взаємодію бізнесу з органами влади? </w:t>
      </w:r>
      <w:r w:rsidRPr="00B971F6">
        <w:rPr>
          <w:rFonts w:ascii="Times New Roman" w:eastAsia="Times New Roman" w:hAnsi="Times New Roman" w:cs="Times New Roman"/>
          <w:b/>
          <w:bCs/>
          <w:sz w:val="20"/>
          <w:szCs w:val="20"/>
          <w:lang w:val="uk-UA"/>
        </w:rPr>
        <w:t>(Якщо так, то «1» бал ризиків корупції, якщо ні – «0»).</w:t>
      </w:r>
    </w:p>
    <w:p w14:paraId="5BDF8F4F" w14:textId="77777777" w:rsidR="00A01EE4" w:rsidRPr="00B971F6" w:rsidRDefault="6A1D988B" w:rsidP="6A1D988B">
      <w:pPr>
        <w:pStyle w:val="ListParagraph"/>
        <w:numPr>
          <w:ilvl w:val="0"/>
          <w:numId w:val="18"/>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Чи встановлюється/передбачається обов’язок чи вимушеність бізнесу взаємодіяти з будь-яким іншим органом влади або іншим суб’єктом, крім того, до якого подаються документи?</w:t>
      </w:r>
      <w:r w:rsidRPr="00B971F6">
        <w:rPr>
          <w:rFonts w:ascii="Times New Roman" w:eastAsia="Times New Roman" w:hAnsi="Times New Roman" w:cs="Times New Roman"/>
          <w:b/>
          <w:bCs/>
          <w:sz w:val="20"/>
          <w:szCs w:val="20"/>
          <w:lang w:val="uk-UA"/>
        </w:rPr>
        <w:t xml:space="preserve"> (Якщо так, то «1» бал, якщо ні – «0»)</w:t>
      </w:r>
    </w:p>
    <w:p w14:paraId="2A89A63D" w14:textId="3319702F" w:rsidR="00A01EE4" w:rsidRPr="00B971F6" w:rsidRDefault="6A1D988B" w:rsidP="00BE6CB8">
      <w:pPr>
        <w:pStyle w:val="ListParagraph"/>
        <w:numPr>
          <w:ilvl w:val="1"/>
          <w:numId w:val="18"/>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передбачено процедурою необхідність / обов’язок для бізнесу вдаватися до послуг третіх осіб для успішної взаємодії з державою? </w:t>
      </w:r>
      <w:r w:rsidR="00BE6CB8">
        <w:rPr>
          <w:rFonts w:ascii="Times New Roman" w:eastAsia="Times New Roman" w:hAnsi="Times New Roman" w:cs="Times New Roman"/>
          <w:b/>
          <w:bCs/>
          <w:sz w:val="20"/>
          <w:szCs w:val="20"/>
          <w:lang w:val="uk-UA"/>
        </w:rPr>
        <w:t>(Якщо так, то «</w:t>
      </w:r>
      <w:r w:rsidR="00BE6CB8" w:rsidRPr="0018227C">
        <w:rPr>
          <w:rFonts w:ascii="Times New Roman" w:eastAsia="Times New Roman" w:hAnsi="Times New Roman" w:cs="Times New Roman"/>
          <w:b/>
          <w:bCs/>
          <w:sz w:val="20"/>
          <w:szCs w:val="20"/>
        </w:rPr>
        <w:t>0,3</w:t>
      </w:r>
      <w:r w:rsidRPr="00B971F6">
        <w:rPr>
          <w:rFonts w:ascii="Times New Roman" w:eastAsia="Times New Roman" w:hAnsi="Times New Roman" w:cs="Times New Roman"/>
          <w:b/>
          <w:bCs/>
          <w:sz w:val="20"/>
          <w:szCs w:val="20"/>
          <w:lang w:val="uk-UA"/>
        </w:rPr>
        <w:t>» бал недружності для бізнесу, якщо ні – «</w:t>
      </w:r>
      <w:r w:rsidR="00BE6CB8" w:rsidRPr="0018227C">
        <w:rPr>
          <w:rFonts w:ascii="Times New Roman" w:eastAsia="Times New Roman" w:hAnsi="Times New Roman" w:cs="Times New Roman"/>
          <w:b/>
          <w:bCs/>
          <w:sz w:val="20"/>
          <w:szCs w:val="20"/>
        </w:rPr>
        <w:t>-</w:t>
      </w:r>
      <w:r w:rsidR="007F5E1B">
        <w:rPr>
          <w:rFonts w:ascii="Times New Roman" w:eastAsia="Times New Roman" w:hAnsi="Times New Roman" w:cs="Times New Roman"/>
          <w:b/>
          <w:bCs/>
          <w:sz w:val="20"/>
          <w:szCs w:val="20"/>
          <w:lang w:val="en-US"/>
        </w:rPr>
        <w:t> </w:t>
      </w:r>
      <w:r w:rsidR="007F5E1B" w:rsidRPr="0018227C">
        <w:rPr>
          <w:rFonts w:ascii="Times New Roman" w:eastAsia="Times New Roman" w:hAnsi="Times New Roman" w:cs="Times New Roman"/>
          <w:b/>
          <w:bCs/>
          <w:sz w:val="20"/>
          <w:szCs w:val="20"/>
        </w:rPr>
        <w:t>0</w:t>
      </w:r>
      <w:r w:rsidR="00BE6CB8" w:rsidRPr="0018227C">
        <w:rPr>
          <w:rFonts w:ascii="Times New Roman" w:eastAsia="Times New Roman" w:hAnsi="Times New Roman" w:cs="Times New Roman"/>
          <w:b/>
          <w:bCs/>
          <w:sz w:val="20"/>
          <w:szCs w:val="20"/>
        </w:rPr>
        <w:t>,3</w:t>
      </w:r>
      <w:r w:rsidRPr="00B971F6">
        <w:rPr>
          <w:rFonts w:ascii="Times New Roman" w:eastAsia="Times New Roman" w:hAnsi="Times New Roman" w:cs="Times New Roman"/>
          <w:b/>
          <w:bCs/>
          <w:sz w:val="20"/>
          <w:szCs w:val="20"/>
          <w:lang w:val="uk-UA"/>
        </w:rPr>
        <w:t>»).</w:t>
      </w:r>
    </w:p>
    <w:p w14:paraId="7DBB3225" w14:textId="4B945B83" w:rsidR="00A01EE4" w:rsidRPr="00B971F6" w:rsidRDefault="6A1D988B" w:rsidP="00BE6CB8">
      <w:pPr>
        <w:pStyle w:val="ListParagraph"/>
        <w:numPr>
          <w:ilvl w:val="1"/>
          <w:numId w:val="18"/>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передбачає процедура одноосібне прийняття рішення щодо бізнесу особою, що виконує </w:t>
      </w:r>
      <w:r w:rsidR="001417BC">
        <w:rPr>
          <w:rFonts w:ascii="Times New Roman" w:eastAsia="Times New Roman" w:hAnsi="Times New Roman" w:cs="Times New Roman"/>
          <w:sz w:val="20"/>
          <w:szCs w:val="20"/>
          <w:lang w:val="uk-UA"/>
        </w:rPr>
        <w:t>функції держави (делеговані функцій)</w:t>
      </w:r>
      <w:r w:rsidRPr="00B971F6">
        <w:rPr>
          <w:rFonts w:ascii="Times New Roman" w:eastAsia="Times New Roman" w:hAnsi="Times New Roman" w:cs="Times New Roman"/>
          <w:sz w:val="20"/>
          <w:szCs w:val="20"/>
          <w:lang w:val="uk-UA"/>
        </w:rPr>
        <w:t xml:space="preserve">? </w:t>
      </w:r>
      <w:r w:rsidR="00BE6CB8">
        <w:rPr>
          <w:rFonts w:ascii="Times New Roman" w:eastAsia="Times New Roman" w:hAnsi="Times New Roman" w:cs="Times New Roman"/>
          <w:b/>
          <w:bCs/>
          <w:sz w:val="20"/>
          <w:szCs w:val="20"/>
          <w:lang w:val="uk-UA"/>
        </w:rPr>
        <w:t>(Якщо так, то «</w:t>
      </w:r>
      <w:r w:rsidR="00BE6CB8" w:rsidRPr="001417BC">
        <w:rPr>
          <w:rFonts w:ascii="Times New Roman" w:eastAsia="Times New Roman" w:hAnsi="Times New Roman" w:cs="Times New Roman"/>
          <w:b/>
          <w:bCs/>
          <w:sz w:val="20"/>
          <w:szCs w:val="20"/>
          <w:lang w:val="uk-UA"/>
        </w:rPr>
        <w:t>0,3</w:t>
      </w:r>
      <w:r w:rsidRPr="00B971F6">
        <w:rPr>
          <w:rFonts w:ascii="Times New Roman" w:eastAsia="Times New Roman" w:hAnsi="Times New Roman" w:cs="Times New Roman"/>
          <w:b/>
          <w:bCs/>
          <w:sz w:val="20"/>
          <w:szCs w:val="20"/>
          <w:lang w:val="uk-UA"/>
        </w:rPr>
        <w:t>» бал ризиків корупції, якщо ні – «</w:t>
      </w:r>
      <w:r w:rsidR="00BE6CB8" w:rsidRPr="001417BC">
        <w:rPr>
          <w:rFonts w:ascii="Times New Roman" w:eastAsia="Times New Roman" w:hAnsi="Times New Roman" w:cs="Times New Roman"/>
          <w:b/>
          <w:bCs/>
          <w:sz w:val="20"/>
          <w:szCs w:val="20"/>
          <w:lang w:val="uk-UA"/>
        </w:rPr>
        <w:t>-</w:t>
      </w:r>
      <w:r w:rsidRPr="00B971F6">
        <w:rPr>
          <w:rFonts w:ascii="Times New Roman" w:eastAsia="Times New Roman" w:hAnsi="Times New Roman" w:cs="Times New Roman"/>
          <w:b/>
          <w:bCs/>
          <w:sz w:val="20"/>
          <w:szCs w:val="20"/>
          <w:lang w:val="uk-UA"/>
        </w:rPr>
        <w:t>0</w:t>
      </w:r>
      <w:r w:rsidR="00BE6CB8" w:rsidRPr="001417BC">
        <w:rPr>
          <w:rFonts w:ascii="Times New Roman" w:eastAsia="Times New Roman" w:hAnsi="Times New Roman" w:cs="Times New Roman"/>
          <w:b/>
          <w:bCs/>
          <w:sz w:val="20"/>
          <w:szCs w:val="20"/>
          <w:lang w:val="uk-UA"/>
        </w:rPr>
        <w:t>,3</w:t>
      </w:r>
      <w:r w:rsidRPr="00B971F6">
        <w:rPr>
          <w:rFonts w:ascii="Times New Roman" w:eastAsia="Times New Roman" w:hAnsi="Times New Roman" w:cs="Times New Roman"/>
          <w:b/>
          <w:bCs/>
          <w:sz w:val="20"/>
          <w:szCs w:val="20"/>
          <w:lang w:val="uk-UA"/>
        </w:rPr>
        <w:t>»)</w:t>
      </w:r>
      <w:r w:rsidRPr="00B971F6">
        <w:rPr>
          <w:rFonts w:ascii="Times New Roman" w:eastAsia="Times New Roman" w:hAnsi="Times New Roman" w:cs="Times New Roman"/>
          <w:sz w:val="20"/>
          <w:szCs w:val="20"/>
          <w:lang w:val="uk-UA"/>
        </w:rPr>
        <w:t>.</w:t>
      </w:r>
    </w:p>
    <w:p w14:paraId="117FBA4B" w14:textId="09BFC7B1" w:rsidR="00A01EE4" w:rsidRPr="00B971F6" w:rsidRDefault="6A1D988B" w:rsidP="6A1D988B">
      <w:pPr>
        <w:pStyle w:val="ListParagraph"/>
        <w:numPr>
          <w:ilvl w:val="0"/>
          <w:numId w:val="18"/>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передбачено для процедури вичерпний список варіантів для прийняття рішення особою, що виконує </w:t>
      </w:r>
      <w:r w:rsidR="001417BC">
        <w:rPr>
          <w:rFonts w:ascii="Times New Roman" w:eastAsia="Times New Roman" w:hAnsi="Times New Roman" w:cs="Times New Roman"/>
          <w:sz w:val="20"/>
          <w:szCs w:val="20"/>
          <w:lang w:val="uk-UA"/>
        </w:rPr>
        <w:t>функції держави (делеговані функцій)</w:t>
      </w:r>
      <w:r w:rsidRPr="00B971F6">
        <w:rPr>
          <w:rFonts w:ascii="Times New Roman" w:eastAsia="Times New Roman" w:hAnsi="Times New Roman" w:cs="Times New Roman"/>
          <w:sz w:val="20"/>
          <w:szCs w:val="20"/>
          <w:lang w:val="uk-UA"/>
        </w:rPr>
        <w:t xml:space="preserve">? </w:t>
      </w:r>
      <w:r w:rsidRPr="00B971F6">
        <w:rPr>
          <w:rFonts w:ascii="Times New Roman" w:eastAsia="Times New Roman" w:hAnsi="Times New Roman" w:cs="Times New Roman"/>
          <w:b/>
          <w:bCs/>
          <w:sz w:val="20"/>
          <w:szCs w:val="20"/>
          <w:lang w:val="uk-UA"/>
        </w:rPr>
        <w:t>(Якщо так, то «0» балів ризиків корупції, якщо ні – «1»)</w:t>
      </w:r>
    </w:p>
    <w:p w14:paraId="6C1A84AB" w14:textId="430168B8" w:rsidR="00A01EE4" w:rsidRPr="00B971F6" w:rsidRDefault="6A1D988B" w:rsidP="6A1D988B">
      <w:pPr>
        <w:pStyle w:val="ListParagraph"/>
        <w:numPr>
          <w:ilvl w:val="0"/>
          <w:numId w:val="18"/>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чітко визначений термін для прийняття рішення особою, уповноваженою на виконання </w:t>
      </w:r>
      <w:r w:rsidR="0064737A">
        <w:rPr>
          <w:rFonts w:ascii="Times New Roman" w:eastAsia="Times New Roman" w:hAnsi="Times New Roman" w:cs="Times New Roman"/>
          <w:sz w:val="20"/>
          <w:szCs w:val="20"/>
          <w:lang w:val="uk-UA"/>
        </w:rPr>
        <w:t>функцій держави (делегованих функцій)</w:t>
      </w:r>
      <w:r w:rsidRPr="00B971F6">
        <w:rPr>
          <w:rFonts w:ascii="Times New Roman" w:eastAsia="Times New Roman" w:hAnsi="Times New Roman" w:cs="Times New Roman"/>
          <w:sz w:val="20"/>
          <w:szCs w:val="20"/>
          <w:lang w:val="uk-UA"/>
        </w:rPr>
        <w:t xml:space="preserve">? </w:t>
      </w:r>
      <w:r w:rsidRPr="00B971F6">
        <w:rPr>
          <w:rFonts w:ascii="Times New Roman" w:eastAsia="Times New Roman" w:hAnsi="Times New Roman" w:cs="Times New Roman"/>
          <w:b/>
          <w:bCs/>
          <w:sz w:val="20"/>
          <w:szCs w:val="20"/>
          <w:lang w:val="uk-UA"/>
        </w:rPr>
        <w:t>(Якщо так, то «0» балів ризиків корупції, якщо ні – «1»)</w:t>
      </w:r>
      <w:r w:rsidRPr="00B971F6">
        <w:rPr>
          <w:rFonts w:ascii="Times New Roman" w:eastAsia="Times New Roman" w:hAnsi="Times New Roman" w:cs="Times New Roman"/>
          <w:sz w:val="20"/>
          <w:szCs w:val="20"/>
          <w:lang w:val="uk-UA"/>
        </w:rPr>
        <w:t xml:space="preserve"> </w:t>
      </w:r>
    </w:p>
    <w:p w14:paraId="50608184"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b/>
          <w:bCs/>
          <w:sz w:val="20"/>
          <w:szCs w:val="20"/>
          <w:lang w:val="uk-UA"/>
        </w:rPr>
        <w:t>Порядок оскарження</w:t>
      </w:r>
    </w:p>
    <w:p w14:paraId="2155864A" w14:textId="77777777" w:rsidR="00A01EE4" w:rsidRPr="00B971F6" w:rsidRDefault="6A1D988B" w:rsidP="6A1D988B">
      <w:pPr>
        <w:pStyle w:val="ListParagraph"/>
        <w:numPr>
          <w:ilvl w:val="0"/>
          <w:numId w:val="18"/>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передбачено вичерпний перелік підстав (умов) для відмови? </w:t>
      </w:r>
      <w:r w:rsidRPr="00B971F6">
        <w:rPr>
          <w:rFonts w:ascii="Times New Roman" w:eastAsia="Times New Roman" w:hAnsi="Times New Roman" w:cs="Times New Roman"/>
          <w:b/>
          <w:bCs/>
          <w:sz w:val="20"/>
          <w:szCs w:val="20"/>
          <w:lang w:val="uk-UA"/>
        </w:rPr>
        <w:t>(Якщо так, то «0» балів ризиків корупції, якщо ні – «1»)</w:t>
      </w:r>
    </w:p>
    <w:p w14:paraId="690D767C" w14:textId="77777777" w:rsidR="00A01EE4" w:rsidRPr="00B971F6" w:rsidRDefault="6A1D988B" w:rsidP="6A1D988B">
      <w:pPr>
        <w:pStyle w:val="ListParagraph"/>
        <w:numPr>
          <w:ilvl w:val="0"/>
          <w:numId w:val="18"/>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передбачений позасудовий адміністративний порядок оскарження? </w:t>
      </w:r>
      <w:r w:rsidRPr="00B971F6">
        <w:rPr>
          <w:rFonts w:ascii="Times New Roman" w:eastAsia="Times New Roman" w:hAnsi="Times New Roman" w:cs="Times New Roman"/>
          <w:b/>
          <w:bCs/>
          <w:sz w:val="20"/>
          <w:szCs w:val="20"/>
          <w:lang w:val="uk-UA"/>
        </w:rPr>
        <w:t>(Якщо так, то «0» балів, якщо ні – «1»)</w:t>
      </w:r>
    </w:p>
    <w:p w14:paraId="44875654" w14:textId="23CD7A27" w:rsidR="00A01EE4" w:rsidRPr="00B971F6" w:rsidRDefault="6A1D988B" w:rsidP="6A1D988B">
      <w:pPr>
        <w:pStyle w:val="ListParagraph"/>
        <w:numPr>
          <w:ilvl w:val="0"/>
          <w:numId w:val="18"/>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встановлено обов’язок особи, уповноваженої на виконання </w:t>
      </w:r>
      <w:r w:rsidR="0064737A">
        <w:rPr>
          <w:rFonts w:ascii="Times New Roman" w:eastAsia="Times New Roman" w:hAnsi="Times New Roman" w:cs="Times New Roman"/>
          <w:sz w:val="20"/>
          <w:szCs w:val="20"/>
          <w:lang w:val="uk-UA"/>
        </w:rPr>
        <w:t>функцій держави (делегованих функцій)</w:t>
      </w:r>
      <w:r w:rsidRPr="00B971F6">
        <w:rPr>
          <w:rFonts w:ascii="Times New Roman" w:eastAsia="Times New Roman" w:hAnsi="Times New Roman" w:cs="Times New Roman"/>
          <w:sz w:val="20"/>
          <w:szCs w:val="20"/>
          <w:lang w:val="uk-UA"/>
        </w:rPr>
        <w:t xml:space="preserve">, обґрунтовувати прийняте рішення письмово у разі відмови? </w:t>
      </w:r>
      <w:r w:rsidRPr="00B971F6">
        <w:rPr>
          <w:rFonts w:ascii="Times New Roman" w:eastAsia="Times New Roman" w:hAnsi="Times New Roman" w:cs="Times New Roman"/>
          <w:b/>
          <w:bCs/>
          <w:sz w:val="20"/>
          <w:szCs w:val="20"/>
          <w:lang w:val="uk-UA"/>
        </w:rPr>
        <w:t>(Якщо так, то «0» балів ризиків корупції, якщо ні – «1»)</w:t>
      </w:r>
    </w:p>
    <w:p w14:paraId="1707A1D8" w14:textId="0AA249CF" w:rsidR="00A01EE4" w:rsidRPr="00B971F6" w:rsidRDefault="6A1D988B" w:rsidP="6A1D988B">
      <w:pPr>
        <w:pStyle w:val="ListParagraph"/>
        <w:numPr>
          <w:ilvl w:val="1"/>
          <w:numId w:val="18"/>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встановлено обов’язок особи, уповноваженої на виконання </w:t>
      </w:r>
      <w:r w:rsidR="0064737A">
        <w:rPr>
          <w:rFonts w:ascii="Times New Roman" w:eastAsia="Times New Roman" w:hAnsi="Times New Roman" w:cs="Times New Roman"/>
          <w:sz w:val="20"/>
          <w:szCs w:val="20"/>
          <w:lang w:val="uk-UA"/>
        </w:rPr>
        <w:t>функцій держави (делегованих функцій)</w:t>
      </w:r>
      <w:r w:rsidRPr="00B971F6">
        <w:rPr>
          <w:rFonts w:ascii="Times New Roman" w:eastAsia="Times New Roman" w:hAnsi="Times New Roman" w:cs="Times New Roman"/>
          <w:sz w:val="20"/>
          <w:szCs w:val="20"/>
          <w:lang w:val="uk-UA"/>
        </w:rPr>
        <w:t xml:space="preserve">, обґрунтовувати прийняте рішення письмово у разі позитивного рішення? </w:t>
      </w:r>
      <w:r w:rsidRPr="00B971F6">
        <w:rPr>
          <w:rFonts w:ascii="Times New Roman" w:eastAsia="Times New Roman" w:hAnsi="Times New Roman" w:cs="Times New Roman"/>
          <w:b/>
          <w:bCs/>
          <w:sz w:val="20"/>
          <w:szCs w:val="20"/>
          <w:lang w:val="uk-UA"/>
        </w:rPr>
        <w:t>(Якщо так, то «0» балів ризиків корупції, якщо ні – «1»)</w:t>
      </w:r>
      <w:r w:rsidRPr="00B971F6">
        <w:rPr>
          <w:rFonts w:ascii="Times New Roman" w:eastAsia="Times New Roman" w:hAnsi="Times New Roman" w:cs="Times New Roman"/>
          <w:sz w:val="20"/>
          <w:szCs w:val="20"/>
          <w:lang w:val="uk-UA"/>
        </w:rPr>
        <w:t>.</w:t>
      </w:r>
    </w:p>
    <w:p w14:paraId="1AD8A055" w14:textId="1A242AF1" w:rsidR="00A01EE4" w:rsidRPr="00B971F6" w:rsidRDefault="6A1D988B" w:rsidP="6A1D988B">
      <w:pPr>
        <w:pStyle w:val="ListParagraph"/>
        <w:numPr>
          <w:ilvl w:val="0"/>
          <w:numId w:val="18"/>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є публікація рішень обов'язковою для особи, уповноваженої на виконання </w:t>
      </w:r>
      <w:r w:rsidR="0064737A">
        <w:rPr>
          <w:rFonts w:ascii="Times New Roman" w:eastAsia="Times New Roman" w:hAnsi="Times New Roman" w:cs="Times New Roman"/>
          <w:sz w:val="20"/>
          <w:szCs w:val="20"/>
          <w:lang w:val="uk-UA"/>
        </w:rPr>
        <w:t>функцій держави (делегованих функцій)</w:t>
      </w:r>
      <w:r w:rsidRPr="00B971F6">
        <w:rPr>
          <w:rFonts w:ascii="Times New Roman" w:eastAsia="Times New Roman" w:hAnsi="Times New Roman" w:cs="Times New Roman"/>
          <w:sz w:val="20"/>
          <w:szCs w:val="20"/>
          <w:lang w:val="uk-UA"/>
        </w:rPr>
        <w:t xml:space="preserve">? </w:t>
      </w:r>
      <w:r w:rsidRPr="00B971F6">
        <w:rPr>
          <w:rFonts w:ascii="Times New Roman" w:eastAsia="Times New Roman" w:hAnsi="Times New Roman" w:cs="Times New Roman"/>
          <w:b/>
          <w:bCs/>
          <w:sz w:val="20"/>
          <w:szCs w:val="20"/>
          <w:lang w:val="uk-UA"/>
        </w:rPr>
        <w:t>(Якщо так, то «0» балів ризиків корупції, якщо ні – «1»)</w:t>
      </w:r>
    </w:p>
    <w:p w14:paraId="038B8D96" w14:textId="77777777" w:rsidR="00A01EE4" w:rsidRPr="00B971F6" w:rsidRDefault="6A1D988B" w:rsidP="6A1D988B">
      <w:pPr>
        <w:pStyle w:val="ListParagraph"/>
        <w:numPr>
          <w:ilvl w:val="0"/>
          <w:numId w:val="18"/>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існує публічна база даних прийнятих рішень? </w:t>
      </w:r>
      <w:r w:rsidRPr="00B971F6">
        <w:rPr>
          <w:rFonts w:ascii="Times New Roman" w:eastAsia="Times New Roman" w:hAnsi="Times New Roman" w:cs="Times New Roman"/>
          <w:b/>
          <w:bCs/>
          <w:sz w:val="20"/>
          <w:szCs w:val="20"/>
          <w:lang w:val="uk-UA"/>
        </w:rPr>
        <w:t xml:space="preserve">(Якщо так, то «0» балів, якщо ні – «1»). </w:t>
      </w:r>
      <w:r w:rsidRPr="00B971F6">
        <w:rPr>
          <w:rFonts w:ascii="Times New Roman" w:eastAsia="Times New Roman" w:hAnsi="Times New Roman" w:cs="Times New Roman"/>
          <w:sz w:val="20"/>
          <w:szCs w:val="20"/>
          <w:lang w:val="uk-UA"/>
        </w:rPr>
        <w:t>Вказати посилання на базу за наявності</w:t>
      </w:r>
    </w:p>
    <w:p w14:paraId="1BC36985" w14:textId="10CD16E5" w:rsidR="00A01EE4" w:rsidRPr="00B971F6" w:rsidRDefault="6A1D988B" w:rsidP="6A1D988B">
      <w:pPr>
        <w:pStyle w:val="ListParagraph"/>
        <w:numPr>
          <w:ilvl w:val="0"/>
          <w:numId w:val="18"/>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встановлюється/передбачається обов'язок бізнесу </w:t>
      </w:r>
      <w:r w:rsidR="001417BC">
        <w:rPr>
          <w:rFonts w:ascii="Times New Roman" w:eastAsia="Times New Roman" w:hAnsi="Times New Roman" w:cs="Times New Roman"/>
          <w:sz w:val="20"/>
          <w:szCs w:val="20"/>
          <w:lang w:val="uk-UA"/>
        </w:rPr>
        <w:t>взаємодіяти з органом влади (особою, уповноваженої на виконання функцій держави (делегованих функцій)) (</w:t>
      </w:r>
      <w:r w:rsidRPr="00B971F6">
        <w:rPr>
          <w:rFonts w:ascii="Times New Roman" w:eastAsia="Times New Roman" w:hAnsi="Times New Roman" w:cs="Times New Roman"/>
          <w:sz w:val="20"/>
          <w:szCs w:val="20"/>
          <w:lang w:val="uk-UA"/>
        </w:rPr>
        <w:t xml:space="preserve"> більше, ніж два рази?</w:t>
      </w:r>
      <w:r w:rsidRPr="00B971F6">
        <w:rPr>
          <w:rFonts w:ascii="Times New Roman" w:eastAsia="Times New Roman" w:hAnsi="Times New Roman" w:cs="Times New Roman"/>
          <w:b/>
          <w:bCs/>
          <w:sz w:val="20"/>
          <w:szCs w:val="20"/>
          <w:lang w:val="uk-UA"/>
        </w:rPr>
        <w:t xml:space="preserve"> (Якщо так, то «1» бал ризиків корупції, якщо ні – «0»)</w:t>
      </w:r>
    </w:p>
    <w:p w14:paraId="32B3C55F" w14:textId="1B9221CB"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Оцінка дружності дл</w:t>
      </w:r>
      <w:bookmarkStart w:id="38" w:name="_GoBack"/>
      <w:bookmarkEnd w:id="38"/>
      <w:r w:rsidRPr="00B971F6">
        <w:rPr>
          <w:rFonts w:ascii="Times New Roman" w:eastAsia="Times New Roman" w:hAnsi="Times New Roman" w:cs="Times New Roman"/>
          <w:sz w:val="20"/>
          <w:szCs w:val="20"/>
          <w:lang w:val="uk-UA"/>
        </w:rPr>
        <w:t>я ведення бізнесу здійснюється за бальною системою шляхом підсумовування результатів анкети кожно</w:t>
      </w:r>
      <w:r w:rsidR="00900E00">
        <w:rPr>
          <w:rFonts w:ascii="Times New Roman" w:eastAsia="Times New Roman" w:hAnsi="Times New Roman" w:cs="Times New Roman"/>
          <w:sz w:val="20"/>
          <w:szCs w:val="20"/>
          <w:lang w:val="uk-UA"/>
        </w:rPr>
        <w:t>го інструменту</w:t>
      </w:r>
      <w:r w:rsidRPr="00B971F6">
        <w:rPr>
          <w:rFonts w:ascii="Times New Roman" w:eastAsia="Times New Roman" w:hAnsi="Times New Roman" w:cs="Times New Roman"/>
          <w:sz w:val="20"/>
          <w:szCs w:val="20"/>
          <w:lang w:val="uk-UA"/>
        </w:rPr>
        <w:t xml:space="preserve"> та її процедури видачі/виконання.</w:t>
      </w:r>
    </w:p>
    <w:p w14:paraId="35A78DE0"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i/>
          <w:iCs/>
          <w:sz w:val="20"/>
          <w:szCs w:val="20"/>
          <w:lang w:val="uk-UA"/>
        </w:rPr>
        <w:t>*Групи питань сукупно оцінюється в діапазоні від “0” до “1” бали. Фінальна оцінка групи питань оцінюється як середня арифметична оцінок кожного з питань групи питань.</w:t>
      </w:r>
    </w:p>
    <w:p w14:paraId="77FAA556"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lastRenderedPageBreak/>
        <w:t>Фінальна оцінка групи питань оцінюється як середня арифметична оцінок кожного з питань.</w:t>
      </w:r>
    </w:p>
    <w:p w14:paraId="65A5C1B6"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За результатами відповідей на питання по кожному ринку підбивається кількість балів (“7” – балів найвищий ступінь ризику, “0” балів – найменший ступінь ризику).</w:t>
      </w:r>
    </w:p>
    <w:p w14:paraId="23054B7F"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Якщо кількість балів 4 і більше – регулювання ринку вважається таким, що є недружнім для бізнесу (рекомендується до виправлення за ознакою недружності для бізнесу).</w:t>
      </w:r>
    </w:p>
    <w:p w14:paraId="1D2DFB97"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Оцінка ризиків корупції здійснюється за бальною системою шляхом підсумовування балів анкети для кожної з процедур видачі.</w:t>
      </w:r>
    </w:p>
    <w:p w14:paraId="08198908"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i/>
          <w:iCs/>
          <w:sz w:val="20"/>
          <w:szCs w:val="20"/>
          <w:lang w:val="uk-UA"/>
        </w:rPr>
        <w:t>За результатами відповідей на питання по кожній процедурі розраховується кількість балів ризику (“10” балів – найвищий ступінь ризику, “0” балів – найменший ступінь ризику).</w:t>
      </w:r>
    </w:p>
    <w:p w14:paraId="56AA9BB9"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i/>
          <w:iCs/>
          <w:sz w:val="20"/>
          <w:szCs w:val="20"/>
          <w:lang w:val="uk-UA"/>
        </w:rPr>
        <w:t>Якщо кількість балів 6 і більше – процедура вважається такою, що вимагає антикорупційної оцінки (рекомендується до виправлення за ознакою високі корупційні ризики).</w:t>
      </w:r>
    </w:p>
    <w:p w14:paraId="6A24DB4D" w14:textId="4D279FED"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Результатом є інформація про інструмент</w:t>
      </w:r>
      <w:r w:rsidR="00900E00">
        <w:rPr>
          <w:rFonts w:ascii="Times New Roman" w:eastAsia="Times New Roman" w:hAnsi="Times New Roman" w:cs="Times New Roman"/>
          <w:sz w:val="20"/>
          <w:szCs w:val="20"/>
          <w:lang w:val="uk-UA"/>
        </w:rPr>
        <w:t>и</w:t>
      </w:r>
      <w:r w:rsidRPr="00B971F6">
        <w:rPr>
          <w:rFonts w:ascii="Times New Roman" w:eastAsia="Times New Roman" w:hAnsi="Times New Roman" w:cs="Times New Roman"/>
          <w:sz w:val="20"/>
          <w:szCs w:val="20"/>
          <w:lang w:val="uk-UA"/>
        </w:rPr>
        <w:t xml:space="preserve"> (засоб</w:t>
      </w:r>
      <w:r w:rsidR="00900E00">
        <w:rPr>
          <w:rFonts w:ascii="Times New Roman" w:eastAsia="Times New Roman" w:hAnsi="Times New Roman" w:cs="Times New Roman"/>
          <w:sz w:val="20"/>
          <w:szCs w:val="20"/>
          <w:lang w:val="uk-UA"/>
        </w:rPr>
        <w:t>и</w:t>
      </w:r>
      <w:r w:rsidRPr="00B971F6">
        <w:rPr>
          <w:rFonts w:ascii="Times New Roman" w:eastAsia="Times New Roman" w:hAnsi="Times New Roman" w:cs="Times New Roman"/>
          <w:sz w:val="20"/>
          <w:szCs w:val="20"/>
          <w:lang w:val="uk-UA"/>
        </w:rPr>
        <w:t>) регулювання та їх бали за критерієм “Ризики корупції” та про кожну процедуру видачі (виконання вимог) інструменту (засобів) регулювання та її бали за критерієм “Дружність для бізнесу”. Резуль</w:t>
      </w:r>
      <w:r w:rsidR="00F94B37" w:rsidRPr="00B971F6">
        <w:rPr>
          <w:rFonts w:ascii="Times New Roman" w:eastAsia="Times New Roman" w:hAnsi="Times New Roman" w:cs="Times New Roman"/>
          <w:sz w:val="20"/>
          <w:szCs w:val="20"/>
          <w:lang w:val="uk-UA"/>
        </w:rPr>
        <w:t>т</w:t>
      </w:r>
      <w:r w:rsidR="00576611" w:rsidRPr="00B971F6">
        <w:rPr>
          <w:rFonts w:ascii="Times New Roman" w:eastAsia="Times New Roman" w:hAnsi="Times New Roman" w:cs="Times New Roman"/>
          <w:sz w:val="20"/>
          <w:szCs w:val="20"/>
          <w:lang w:val="uk-UA"/>
        </w:rPr>
        <w:t>ат відображається у таблиці № 15</w:t>
      </w:r>
      <w:r w:rsidRPr="00B971F6">
        <w:rPr>
          <w:rFonts w:ascii="Times New Roman" w:eastAsia="Times New Roman" w:hAnsi="Times New Roman" w:cs="Times New Roman"/>
          <w:sz w:val="20"/>
          <w:szCs w:val="20"/>
          <w:lang w:val="uk-UA"/>
        </w:rPr>
        <w:t>.</w:t>
      </w:r>
    </w:p>
    <w:p w14:paraId="22FE03AC" w14:textId="016A67E6" w:rsidR="00A01EE4" w:rsidRPr="00B971F6" w:rsidRDefault="6A1D988B" w:rsidP="6A1D988B">
      <w:pPr>
        <w:spacing w:before="200"/>
        <w:jc w:val="right"/>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Таблиця </w:t>
      </w:r>
      <w:r w:rsidR="00796B10">
        <w:rPr>
          <w:rFonts w:ascii="Times New Roman" w:eastAsia="Times New Roman" w:hAnsi="Times New Roman" w:cs="Times New Roman"/>
          <w:sz w:val="20"/>
          <w:szCs w:val="20"/>
          <w:lang w:val="uk-UA"/>
        </w:rPr>
        <w:t>№15</w:t>
      </w:r>
    </w:p>
    <w:p w14:paraId="05DFAA24" w14:textId="042F30AD" w:rsidR="00A01EE4" w:rsidRPr="00AE4437" w:rsidRDefault="00576611" w:rsidP="00DE281D">
      <w:pPr>
        <w:pStyle w:val="Heading6"/>
        <w:jc w:val="center"/>
        <w:rPr>
          <w:b/>
          <w:szCs w:val="20"/>
          <w:lang w:val="uk-UA"/>
        </w:rPr>
      </w:pPr>
      <w:bookmarkStart w:id="39" w:name="_Toc479870084"/>
      <w:r w:rsidRPr="00AE4437">
        <w:rPr>
          <w:b/>
          <w:szCs w:val="20"/>
          <w:lang w:val="uk-UA"/>
        </w:rPr>
        <w:t xml:space="preserve">Таблиця </w:t>
      </w:r>
      <w:r w:rsidR="00796B10">
        <w:rPr>
          <w:b/>
          <w:szCs w:val="20"/>
          <w:lang w:val="uk-UA"/>
        </w:rPr>
        <w:t>№15</w:t>
      </w:r>
      <w:r w:rsidR="00DE281D" w:rsidRPr="00AE4437">
        <w:rPr>
          <w:b/>
          <w:szCs w:val="20"/>
          <w:lang w:val="uk-UA"/>
        </w:rPr>
        <w:t xml:space="preserve">. </w:t>
      </w:r>
      <w:r w:rsidR="6A1D988B" w:rsidRPr="00AE4437">
        <w:rPr>
          <w:b/>
          <w:szCs w:val="20"/>
          <w:lang w:val="uk-UA"/>
        </w:rPr>
        <w:t>Результати аналізу</w:t>
      </w:r>
      <w:r w:rsidR="00131DDC" w:rsidRPr="00AE4437">
        <w:rPr>
          <w:b/>
          <w:szCs w:val="20"/>
          <w:lang w:val="uk-UA"/>
        </w:rPr>
        <w:t xml:space="preserve"> </w:t>
      </w:r>
      <w:r w:rsidR="00EE1499">
        <w:rPr>
          <w:b/>
          <w:szCs w:val="20"/>
          <w:lang w:val="uk-UA"/>
        </w:rPr>
        <w:t>інструменту</w:t>
      </w:r>
      <w:r w:rsidR="00131DDC" w:rsidRPr="00AE4437">
        <w:rPr>
          <w:b/>
          <w:szCs w:val="20"/>
          <w:lang w:val="uk-UA"/>
        </w:rPr>
        <w:t xml:space="preserve"> (засобу) регулювання</w:t>
      </w:r>
      <w:r w:rsidR="003368A1" w:rsidRPr="00AE4437">
        <w:rPr>
          <w:b/>
          <w:szCs w:val="20"/>
          <w:lang w:val="uk-UA"/>
        </w:rPr>
        <w:t xml:space="preserve"> та його</w:t>
      </w:r>
      <w:r w:rsidR="00172EB6" w:rsidRPr="00AE4437">
        <w:rPr>
          <w:b/>
          <w:szCs w:val="20"/>
          <w:lang w:val="uk-UA"/>
        </w:rPr>
        <w:t xml:space="preserve"> процедури</w:t>
      </w:r>
      <w:bookmarkEnd w:id="3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91"/>
        <w:gridCol w:w="7292"/>
        <w:gridCol w:w="921"/>
        <w:gridCol w:w="686"/>
      </w:tblGrid>
      <w:tr w:rsidR="00A01EE4" w:rsidRPr="00B971F6" w14:paraId="6D7C0B33" w14:textId="77777777" w:rsidTr="6A1D988B">
        <w:trPr>
          <w:trHeight w:val="560"/>
        </w:trPr>
        <w:tc>
          <w:tcPr>
            <w:tcW w:w="691" w:type="dxa"/>
          </w:tcPr>
          <w:p w14:paraId="708ED395" w14:textId="77777777" w:rsidR="00A01EE4" w:rsidRPr="00B971F6" w:rsidRDefault="6A1D988B" w:rsidP="6A1D988B">
            <w:pPr>
              <w:keepNext/>
              <w:keepLines/>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№п/п</w:t>
            </w:r>
          </w:p>
        </w:tc>
        <w:tc>
          <w:tcPr>
            <w:tcW w:w="7292" w:type="dxa"/>
          </w:tcPr>
          <w:p w14:paraId="3257F749" w14:textId="77777777" w:rsidR="00A01EE4" w:rsidRPr="00B971F6" w:rsidRDefault="6A1D988B" w:rsidP="6A1D988B">
            <w:pPr>
              <w:keepNext/>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Питання</w:t>
            </w:r>
          </w:p>
        </w:tc>
        <w:tc>
          <w:tcPr>
            <w:tcW w:w="921" w:type="dxa"/>
          </w:tcPr>
          <w:p w14:paraId="73B6849B" w14:textId="77777777" w:rsidR="00A01EE4" w:rsidRPr="00B971F6" w:rsidRDefault="6A1D988B" w:rsidP="6A1D988B">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Відповідь</w:t>
            </w:r>
          </w:p>
        </w:tc>
        <w:tc>
          <w:tcPr>
            <w:tcW w:w="686" w:type="dxa"/>
          </w:tcPr>
          <w:p w14:paraId="3C0A2D63" w14:textId="77777777" w:rsidR="00A01EE4" w:rsidRPr="00B971F6" w:rsidRDefault="6A1D988B" w:rsidP="6A1D988B">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Бал</w:t>
            </w:r>
          </w:p>
        </w:tc>
      </w:tr>
      <w:tr w:rsidR="00A01EE4" w:rsidRPr="00B971F6" w14:paraId="2D0C6121" w14:textId="77777777" w:rsidTr="6A1D988B">
        <w:tc>
          <w:tcPr>
            <w:tcW w:w="691" w:type="dxa"/>
          </w:tcPr>
          <w:p w14:paraId="4AC6945E" w14:textId="77777777" w:rsidR="00A01EE4" w:rsidRPr="00B971F6" w:rsidRDefault="00A01EE4" w:rsidP="00A01EE4">
            <w:pPr>
              <w:keepNext/>
              <w:keepLines/>
              <w:spacing w:line="240" w:lineRule="auto"/>
              <w:rPr>
                <w:rFonts w:ascii="Times New Roman" w:hAnsi="Times New Roman" w:cs="Times New Roman"/>
                <w:sz w:val="20"/>
                <w:szCs w:val="20"/>
                <w:lang w:val="uk-UA"/>
              </w:rPr>
            </w:pPr>
          </w:p>
        </w:tc>
        <w:tc>
          <w:tcPr>
            <w:tcW w:w="7292" w:type="dxa"/>
          </w:tcPr>
          <w:p w14:paraId="3F36C944" w14:textId="37D3CAF2" w:rsidR="00A01EE4" w:rsidRPr="00B971F6" w:rsidRDefault="6A1D988B" w:rsidP="00420D51">
            <w:pPr>
              <w:keepNext/>
              <w:keepLines/>
              <w:spacing w:line="240" w:lineRule="auto"/>
              <w:rPr>
                <w:rFonts w:ascii="Times New Roman" w:eastAsia="Times New Roman" w:hAnsi="Times New Roman" w:cs="Times New Roman"/>
                <w:b/>
                <w:bCs/>
                <w:sz w:val="20"/>
                <w:szCs w:val="20"/>
                <w:lang w:val="uk-UA"/>
              </w:rPr>
            </w:pPr>
            <w:r w:rsidRPr="00B971F6">
              <w:rPr>
                <w:rFonts w:ascii="Times New Roman" w:eastAsia="Times New Roman" w:hAnsi="Times New Roman" w:cs="Times New Roman"/>
                <w:b/>
                <w:bCs/>
                <w:sz w:val="20"/>
                <w:szCs w:val="20"/>
                <w:lang w:val="uk-UA"/>
              </w:rPr>
              <w:t xml:space="preserve">Аналіз </w:t>
            </w:r>
            <w:r w:rsidR="00900E00">
              <w:rPr>
                <w:rFonts w:ascii="Times New Roman" w:eastAsia="Times New Roman" w:hAnsi="Times New Roman" w:cs="Times New Roman"/>
                <w:b/>
                <w:bCs/>
                <w:sz w:val="20"/>
                <w:szCs w:val="20"/>
                <w:lang w:val="uk-UA"/>
              </w:rPr>
              <w:t>інструменту</w:t>
            </w:r>
            <w:r w:rsidR="00900E00" w:rsidRPr="00B971F6">
              <w:rPr>
                <w:rFonts w:ascii="Times New Roman" w:eastAsia="Times New Roman" w:hAnsi="Times New Roman" w:cs="Times New Roman"/>
                <w:b/>
                <w:bCs/>
                <w:sz w:val="20"/>
                <w:szCs w:val="20"/>
                <w:lang w:val="uk-UA"/>
              </w:rPr>
              <w:t xml:space="preserve"> </w:t>
            </w:r>
            <w:r w:rsidRPr="00B971F6">
              <w:rPr>
                <w:rFonts w:ascii="Times New Roman" w:eastAsia="Times New Roman" w:hAnsi="Times New Roman" w:cs="Times New Roman"/>
                <w:b/>
                <w:bCs/>
                <w:sz w:val="20"/>
                <w:szCs w:val="20"/>
                <w:lang w:val="uk-UA"/>
              </w:rPr>
              <w:t>на предмет недружності для бізнесу</w:t>
            </w:r>
          </w:p>
        </w:tc>
        <w:tc>
          <w:tcPr>
            <w:tcW w:w="921" w:type="dxa"/>
          </w:tcPr>
          <w:p w14:paraId="33D41DDB" w14:textId="77777777" w:rsidR="00A01EE4" w:rsidRPr="00B971F6" w:rsidRDefault="00A01EE4" w:rsidP="00A01EE4">
            <w:pPr>
              <w:spacing w:line="240" w:lineRule="auto"/>
              <w:jc w:val="center"/>
              <w:rPr>
                <w:rFonts w:ascii="Times New Roman" w:hAnsi="Times New Roman" w:cs="Times New Roman"/>
                <w:sz w:val="20"/>
                <w:szCs w:val="20"/>
                <w:lang w:val="uk-UA"/>
              </w:rPr>
            </w:pPr>
          </w:p>
        </w:tc>
        <w:tc>
          <w:tcPr>
            <w:tcW w:w="686" w:type="dxa"/>
          </w:tcPr>
          <w:p w14:paraId="6B8A2077" w14:textId="77777777" w:rsidR="00A01EE4" w:rsidRPr="00B971F6" w:rsidRDefault="00A01EE4" w:rsidP="00A01EE4">
            <w:pPr>
              <w:spacing w:line="240" w:lineRule="auto"/>
              <w:jc w:val="center"/>
              <w:rPr>
                <w:rFonts w:ascii="Times New Roman" w:hAnsi="Times New Roman" w:cs="Times New Roman"/>
                <w:sz w:val="20"/>
                <w:szCs w:val="20"/>
                <w:lang w:val="uk-UA"/>
              </w:rPr>
            </w:pPr>
          </w:p>
        </w:tc>
      </w:tr>
      <w:tr w:rsidR="00A01EE4" w:rsidRPr="00B971F6" w14:paraId="14563D12" w14:textId="77777777" w:rsidTr="6A1D988B">
        <w:tc>
          <w:tcPr>
            <w:tcW w:w="691" w:type="dxa"/>
          </w:tcPr>
          <w:p w14:paraId="4EF6F80B" w14:textId="77777777" w:rsidR="00A01EE4" w:rsidRPr="00B971F6" w:rsidRDefault="6A1D988B" w:rsidP="6A1D988B">
            <w:pPr>
              <w:keepNext/>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7292" w:type="dxa"/>
          </w:tcPr>
          <w:p w14:paraId="73969BA7" w14:textId="531D7CE8" w:rsidR="00A01EE4" w:rsidRPr="00B971F6" w:rsidRDefault="6A1D988B" w:rsidP="6A1D988B">
            <w:pPr>
              <w:keepNext/>
              <w:keepLines/>
              <w:spacing w:line="240" w:lineRule="auto"/>
              <w:rPr>
                <w:rFonts w:ascii="Times New Roman" w:eastAsia="Times New Roman" w:hAnsi="Times New Roman" w:cs="Times New Roman"/>
                <w:b/>
                <w:bCs/>
                <w:sz w:val="20"/>
                <w:szCs w:val="20"/>
                <w:lang w:val="uk-UA"/>
              </w:rPr>
            </w:pPr>
            <w:r w:rsidRPr="00B971F6">
              <w:rPr>
                <w:rFonts w:ascii="Times New Roman" w:eastAsia="Times New Roman" w:hAnsi="Times New Roman" w:cs="Times New Roman"/>
                <w:sz w:val="20"/>
                <w:szCs w:val="20"/>
                <w:lang w:val="uk-UA"/>
              </w:rPr>
              <w:t xml:space="preserve">Чи є </w:t>
            </w:r>
            <w:r w:rsidR="00900E00">
              <w:rPr>
                <w:rFonts w:ascii="Times New Roman" w:eastAsia="Times New Roman" w:hAnsi="Times New Roman" w:cs="Times New Roman"/>
                <w:sz w:val="20"/>
                <w:szCs w:val="20"/>
                <w:lang w:val="uk-UA"/>
              </w:rPr>
              <w:t>Інструмент</w:t>
            </w:r>
            <w:r w:rsidRPr="00B971F6">
              <w:rPr>
                <w:rFonts w:ascii="Times New Roman" w:eastAsia="Times New Roman" w:hAnsi="Times New Roman" w:cs="Times New Roman"/>
                <w:sz w:val="20"/>
                <w:szCs w:val="20"/>
                <w:lang w:val="uk-UA"/>
              </w:rPr>
              <w:t xml:space="preserve"> (засобу) безумовним істотним обмеженням для бізнесу (забороною займатися певною діяльністю)? </w:t>
            </w:r>
            <w:r w:rsidRPr="00B971F6">
              <w:rPr>
                <w:rFonts w:ascii="Times New Roman" w:eastAsia="Times New Roman" w:hAnsi="Times New Roman" w:cs="Times New Roman"/>
                <w:b/>
                <w:bCs/>
                <w:sz w:val="20"/>
                <w:szCs w:val="20"/>
                <w:lang w:val="uk-UA"/>
              </w:rPr>
              <w:t>(Якщо так, то «1» бал недружності для бізнесу, якщо ні – «0»)</w:t>
            </w:r>
          </w:p>
        </w:tc>
        <w:tc>
          <w:tcPr>
            <w:tcW w:w="921" w:type="dxa"/>
          </w:tcPr>
          <w:p w14:paraId="73DE57D1" w14:textId="77777777" w:rsidR="00A01EE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Ні</w:t>
            </w:r>
          </w:p>
        </w:tc>
        <w:tc>
          <w:tcPr>
            <w:tcW w:w="686" w:type="dxa"/>
          </w:tcPr>
          <w:p w14:paraId="33DBDA66" w14:textId="77777777" w:rsidR="00A01EE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0</w:t>
            </w:r>
          </w:p>
        </w:tc>
      </w:tr>
      <w:tr w:rsidR="00A01EE4" w:rsidRPr="00B971F6" w14:paraId="013F9CC4" w14:textId="77777777" w:rsidTr="6A1D988B">
        <w:tc>
          <w:tcPr>
            <w:tcW w:w="691" w:type="dxa"/>
          </w:tcPr>
          <w:p w14:paraId="4B718FFD" w14:textId="77777777" w:rsidR="00A01EE4" w:rsidRPr="00B971F6" w:rsidRDefault="6A1D988B" w:rsidP="6A1D988B">
            <w:pPr>
              <w:keepNext/>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1.1.</w:t>
            </w:r>
          </w:p>
        </w:tc>
        <w:tc>
          <w:tcPr>
            <w:tcW w:w="7292" w:type="dxa"/>
          </w:tcPr>
          <w:p w14:paraId="5EADBC71" w14:textId="77777777" w:rsidR="00A01EE4" w:rsidRPr="00B971F6" w:rsidRDefault="6A1D988B" w:rsidP="6A1D988B">
            <w:pPr>
              <w:keepNext/>
              <w:keepLines/>
              <w:spacing w:line="240" w:lineRule="auto"/>
              <w:rPr>
                <w:rFonts w:ascii="Times New Roman" w:eastAsia="Times New Roman" w:hAnsi="Times New Roman" w:cs="Times New Roman"/>
                <w:b/>
                <w:bCs/>
                <w:sz w:val="20"/>
                <w:szCs w:val="20"/>
                <w:lang w:val="uk-UA"/>
              </w:rPr>
            </w:pPr>
            <w:r w:rsidRPr="00B971F6">
              <w:rPr>
                <w:rFonts w:ascii="Times New Roman" w:eastAsia="Times New Roman" w:hAnsi="Times New Roman" w:cs="Times New Roman"/>
                <w:sz w:val="20"/>
                <w:szCs w:val="20"/>
                <w:lang w:val="uk-UA"/>
              </w:rPr>
              <w:t xml:space="preserve">Чи існують винятки з встановлених безумовних істотних обмежень? </w:t>
            </w:r>
            <w:r w:rsidRPr="00B971F6">
              <w:rPr>
                <w:rFonts w:ascii="Times New Roman" w:eastAsia="Times New Roman" w:hAnsi="Times New Roman" w:cs="Times New Roman"/>
                <w:b/>
                <w:bCs/>
                <w:sz w:val="20"/>
                <w:szCs w:val="20"/>
                <w:lang w:val="uk-UA"/>
              </w:rPr>
              <w:t>(Якщо так, то «1» бал недружності для бізнесу, якщо ні – «0»).</w:t>
            </w:r>
          </w:p>
        </w:tc>
        <w:tc>
          <w:tcPr>
            <w:tcW w:w="921" w:type="dxa"/>
          </w:tcPr>
          <w:p w14:paraId="4A232B98" w14:textId="77777777" w:rsidR="00A01EE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c>
          <w:tcPr>
            <w:tcW w:w="686" w:type="dxa"/>
          </w:tcPr>
          <w:p w14:paraId="424C3950" w14:textId="77777777" w:rsidR="00A01EE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r>
      <w:tr w:rsidR="00A01EE4" w:rsidRPr="00B971F6" w14:paraId="2B974DB7" w14:textId="77777777" w:rsidTr="6A1D988B">
        <w:tc>
          <w:tcPr>
            <w:tcW w:w="691" w:type="dxa"/>
          </w:tcPr>
          <w:p w14:paraId="006DB17F" w14:textId="77777777" w:rsidR="00A01EE4" w:rsidRPr="00B971F6" w:rsidRDefault="6A1D988B" w:rsidP="6A1D988B">
            <w:pPr>
              <w:keepNext/>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1.2.</w:t>
            </w:r>
          </w:p>
        </w:tc>
        <w:tc>
          <w:tcPr>
            <w:tcW w:w="7292" w:type="dxa"/>
          </w:tcPr>
          <w:p w14:paraId="0B3F01A6" w14:textId="77777777" w:rsidR="00A01EE4" w:rsidRPr="00B971F6" w:rsidRDefault="6A1D988B" w:rsidP="6A1D988B">
            <w:pPr>
              <w:keepNext/>
              <w:keepLines/>
              <w:spacing w:line="240" w:lineRule="auto"/>
              <w:rPr>
                <w:rFonts w:ascii="Times New Roman" w:eastAsia="Times New Roman" w:hAnsi="Times New Roman" w:cs="Times New Roman"/>
                <w:b/>
                <w:bCs/>
                <w:sz w:val="20"/>
                <w:szCs w:val="20"/>
                <w:lang w:val="uk-UA"/>
              </w:rPr>
            </w:pPr>
            <w:r w:rsidRPr="00B971F6">
              <w:rPr>
                <w:rFonts w:ascii="Times New Roman" w:eastAsia="Times New Roman" w:hAnsi="Times New Roman" w:cs="Times New Roman"/>
                <w:sz w:val="20"/>
                <w:szCs w:val="20"/>
                <w:lang w:val="uk-UA"/>
              </w:rPr>
              <w:t xml:space="preserve">Чи встановлений виключний перелік винятків з істотних обмежень? </w:t>
            </w:r>
            <w:r w:rsidRPr="00B971F6">
              <w:rPr>
                <w:rFonts w:ascii="Times New Roman" w:eastAsia="Times New Roman" w:hAnsi="Times New Roman" w:cs="Times New Roman"/>
                <w:b/>
                <w:bCs/>
                <w:sz w:val="20"/>
                <w:szCs w:val="20"/>
                <w:lang w:val="uk-UA"/>
              </w:rPr>
              <w:t>(Якщо так, то «0» балів недружності для бізнесу, якщо ні – «1»).</w:t>
            </w:r>
          </w:p>
        </w:tc>
        <w:tc>
          <w:tcPr>
            <w:tcW w:w="921" w:type="dxa"/>
          </w:tcPr>
          <w:p w14:paraId="0B2EF83D" w14:textId="77777777" w:rsidR="00A01EE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c>
          <w:tcPr>
            <w:tcW w:w="686" w:type="dxa"/>
          </w:tcPr>
          <w:p w14:paraId="23F5E678" w14:textId="77777777" w:rsidR="00A01EE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r>
      <w:tr w:rsidR="00A01EE4" w:rsidRPr="00B971F6" w14:paraId="257E9E4A" w14:textId="77777777" w:rsidTr="6A1D988B">
        <w:tc>
          <w:tcPr>
            <w:tcW w:w="691" w:type="dxa"/>
          </w:tcPr>
          <w:p w14:paraId="668D2C79" w14:textId="77777777" w:rsidR="00A01EE4" w:rsidRPr="00B971F6" w:rsidRDefault="6A1D988B" w:rsidP="6A1D988B">
            <w:pPr>
              <w:keepNext/>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w:t>
            </w:r>
          </w:p>
        </w:tc>
        <w:tc>
          <w:tcPr>
            <w:tcW w:w="7292" w:type="dxa"/>
          </w:tcPr>
          <w:p w14:paraId="50F00EFC" w14:textId="77777777" w:rsidR="00A01EE4" w:rsidRPr="00B971F6" w:rsidRDefault="6A1D988B" w:rsidP="6A1D988B">
            <w:pPr>
              <w:keepNext/>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w:t>
            </w:r>
          </w:p>
        </w:tc>
        <w:tc>
          <w:tcPr>
            <w:tcW w:w="921" w:type="dxa"/>
          </w:tcPr>
          <w:p w14:paraId="247BC6CB" w14:textId="77777777" w:rsidR="00A01EE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w:t>
            </w:r>
          </w:p>
        </w:tc>
        <w:tc>
          <w:tcPr>
            <w:tcW w:w="686" w:type="dxa"/>
          </w:tcPr>
          <w:p w14:paraId="3B862D24" w14:textId="77777777" w:rsidR="00A01EE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w:t>
            </w:r>
          </w:p>
        </w:tc>
      </w:tr>
    </w:tbl>
    <w:p w14:paraId="058B390E" w14:textId="77777777" w:rsidR="00A01EE4" w:rsidRPr="00B971F6" w:rsidRDefault="00A01EE4" w:rsidP="00A01EE4">
      <w:pPr>
        <w:spacing w:line="240" w:lineRule="auto"/>
        <w:rPr>
          <w:rFonts w:ascii="Times New Roman" w:hAnsi="Times New Roman" w:cs="Times New Roman"/>
          <w:sz w:val="20"/>
          <w:szCs w:val="20"/>
          <w:lang w:val="uk-UA"/>
        </w:rPr>
      </w:pPr>
    </w:p>
    <w:p w14:paraId="49187C17" w14:textId="08F26527" w:rsidR="00A01EE4" w:rsidRPr="00B971F6" w:rsidRDefault="00576611" w:rsidP="6A1D988B">
      <w:pPr>
        <w:spacing w:line="240" w:lineRule="auto"/>
        <w:jc w:val="right"/>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Приклад заповнення таблиці </w:t>
      </w:r>
      <w:r w:rsidR="00796B10">
        <w:rPr>
          <w:rFonts w:ascii="Times New Roman" w:eastAsia="Times New Roman" w:hAnsi="Times New Roman" w:cs="Times New Roman"/>
          <w:sz w:val="20"/>
          <w:szCs w:val="20"/>
          <w:lang w:val="uk-UA"/>
        </w:rPr>
        <w:t>№15</w:t>
      </w:r>
    </w:p>
    <w:p w14:paraId="4B5D6C6D" w14:textId="2D4DA5B3" w:rsidR="00A01EE4" w:rsidRPr="00B971F6" w:rsidRDefault="6A1D988B" w:rsidP="6A1D988B">
      <w:pPr>
        <w:keepNext/>
        <w:keepLines/>
        <w:spacing w:line="240" w:lineRule="auto"/>
        <w:ind w:firstLine="567"/>
        <w:jc w:val="center"/>
        <w:rPr>
          <w:rFonts w:ascii="Times New Roman" w:eastAsia="Times New Roman" w:hAnsi="Times New Roman" w:cs="Times New Roman"/>
          <w:b/>
          <w:bCs/>
          <w:sz w:val="20"/>
          <w:szCs w:val="20"/>
          <w:lang w:val="uk-UA"/>
        </w:rPr>
      </w:pPr>
      <w:r w:rsidRPr="00B971F6">
        <w:rPr>
          <w:rFonts w:ascii="Times New Roman" w:eastAsia="Times New Roman" w:hAnsi="Times New Roman" w:cs="Times New Roman"/>
          <w:b/>
          <w:bCs/>
          <w:sz w:val="20"/>
          <w:szCs w:val="20"/>
          <w:lang w:val="uk-UA"/>
        </w:rPr>
        <w:t xml:space="preserve">Результати аналізу </w:t>
      </w:r>
      <w:r w:rsidR="00EE1499">
        <w:rPr>
          <w:rFonts w:ascii="Times New Roman" w:eastAsia="Times New Roman" w:hAnsi="Times New Roman" w:cs="Times New Roman"/>
          <w:b/>
          <w:bCs/>
          <w:sz w:val="20"/>
          <w:szCs w:val="20"/>
          <w:lang w:val="uk-UA"/>
        </w:rPr>
        <w:t>інструменту</w:t>
      </w:r>
      <w:r w:rsidRPr="00B971F6">
        <w:rPr>
          <w:rFonts w:ascii="Times New Roman" w:eastAsia="Times New Roman" w:hAnsi="Times New Roman" w:cs="Times New Roman"/>
          <w:b/>
          <w:bCs/>
          <w:sz w:val="20"/>
          <w:szCs w:val="20"/>
          <w:lang w:val="uk-UA"/>
        </w:rPr>
        <w:t xml:space="preserve"> (засобу) регулювання «дозвіл на розміщення зовнішньої реклами»</w:t>
      </w:r>
      <w:r w:rsidR="003368A1" w:rsidRPr="00B971F6">
        <w:rPr>
          <w:rFonts w:ascii="Times New Roman" w:eastAsia="Times New Roman" w:hAnsi="Times New Roman" w:cs="Times New Roman"/>
          <w:b/>
          <w:bCs/>
          <w:sz w:val="20"/>
          <w:szCs w:val="20"/>
          <w:lang w:val="uk-UA"/>
        </w:rPr>
        <w:t xml:space="preserve"> та його</w:t>
      </w:r>
      <w:r w:rsidR="00172EB6" w:rsidRPr="00B971F6">
        <w:rPr>
          <w:rFonts w:ascii="Times New Roman" w:eastAsia="Times New Roman" w:hAnsi="Times New Roman" w:cs="Times New Roman"/>
          <w:b/>
          <w:bCs/>
          <w:sz w:val="20"/>
          <w:szCs w:val="20"/>
          <w:lang w:val="uk-UA"/>
        </w:rPr>
        <w:t xml:space="preserve"> процедури «видача дозволу на розміщення зовнішньої реклами»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691"/>
        <w:gridCol w:w="6720"/>
        <w:gridCol w:w="1071"/>
        <w:gridCol w:w="534"/>
      </w:tblGrid>
      <w:tr w:rsidR="00A01EE4" w:rsidRPr="00B971F6" w14:paraId="2F61FB09" w14:textId="77777777" w:rsidTr="6A1D988B">
        <w:trPr>
          <w:trHeight w:val="560"/>
        </w:trPr>
        <w:tc>
          <w:tcPr>
            <w:tcW w:w="0" w:type="auto"/>
          </w:tcPr>
          <w:p w14:paraId="5A1564EB" w14:textId="77777777" w:rsidR="00A01EE4" w:rsidRPr="00B971F6" w:rsidRDefault="6A1D988B" w:rsidP="00D04E16">
            <w:pPr>
              <w:keepLines/>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№п/п</w:t>
            </w:r>
          </w:p>
        </w:tc>
        <w:tc>
          <w:tcPr>
            <w:tcW w:w="0" w:type="auto"/>
          </w:tcPr>
          <w:p w14:paraId="01CD649D" w14:textId="77777777"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Питання</w:t>
            </w:r>
          </w:p>
        </w:tc>
        <w:tc>
          <w:tcPr>
            <w:tcW w:w="0" w:type="auto"/>
          </w:tcPr>
          <w:p w14:paraId="3F999B53" w14:textId="77777777" w:rsidR="00A01EE4" w:rsidRPr="00B971F6" w:rsidRDefault="6A1D988B" w:rsidP="00D04E16">
            <w:pPr>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Відповідь</w:t>
            </w:r>
          </w:p>
        </w:tc>
        <w:tc>
          <w:tcPr>
            <w:tcW w:w="0" w:type="auto"/>
          </w:tcPr>
          <w:p w14:paraId="02E89327" w14:textId="77777777" w:rsidR="00A01EE4" w:rsidRPr="00B971F6" w:rsidRDefault="6A1D988B" w:rsidP="00D04E16">
            <w:pPr>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Бал</w:t>
            </w:r>
          </w:p>
        </w:tc>
      </w:tr>
      <w:tr w:rsidR="00A01EE4" w:rsidRPr="00B971F6" w14:paraId="1BA237AE" w14:textId="77777777" w:rsidTr="6A1D988B">
        <w:tc>
          <w:tcPr>
            <w:tcW w:w="0" w:type="auto"/>
          </w:tcPr>
          <w:p w14:paraId="5CE86721" w14:textId="77777777" w:rsidR="00A01EE4" w:rsidRPr="00B971F6" w:rsidRDefault="00A01EE4" w:rsidP="00D04E16">
            <w:pPr>
              <w:keepLines/>
              <w:spacing w:line="240" w:lineRule="auto"/>
              <w:rPr>
                <w:rFonts w:ascii="Times New Roman" w:hAnsi="Times New Roman" w:cs="Times New Roman"/>
                <w:sz w:val="20"/>
                <w:szCs w:val="20"/>
                <w:lang w:val="uk-UA"/>
              </w:rPr>
            </w:pPr>
          </w:p>
        </w:tc>
        <w:tc>
          <w:tcPr>
            <w:tcW w:w="0" w:type="auto"/>
          </w:tcPr>
          <w:p w14:paraId="5AC94C2E" w14:textId="16DAA091" w:rsidR="00A01EE4" w:rsidRPr="00B971F6" w:rsidRDefault="6A1D988B" w:rsidP="00D04E16">
            <w:pPr>
              <w:keepLines/>
              <w:spacing w:line="240" w:lineRule="auto"/>
              <w:rPr>
                <w:rFonts w:ascii="Times New Roman" w:eastAsia="Times New Roman" w:hAnsi="Times New Roman" w:cs="Times New Roman"/>
                <w:b/>
                <w:bCs/>
                <w:sz w:val="20"/>
                <w:szCs w:val="20"/>
                <w:lang w:val="uk-UA"/>
              </w:rPr>
            </w:pPr>
            <w:r w:rsidRPr="00B971F6">
              <w:rPr>
                <w:rFonts w:ascii="Times New Roman" w:eastAsia="Times New Roman" w:hAnsi="Times New Roman" w:cs="Times New Roman"/>
                <w:b/>
                <w:bCs/>
                <w:sz w:val="20"/>
                <w:szCs w:val="20"/>
                <w:lang w:val="uk-UA"/>
              </w:rPr>
              <w:t xml:space="preserve">Аналіз </w:t>
            </w:r>
            <w:r w:rsidR="00900E00">
              <w:rPr>
                <w:rFonts w:ascii="Times New Roman" w:eastAsia="Times New Roman" w:hAnsi="Times New Roman" w:cs="Times New Roman"/>
                <w:b/>
                <w:bCs/>
                <w:sz w:val="20"/>
                <w:szCs w:val="20"/>
                <w:lang w:val="uk-UA"/>
              </w:rPr>
              <w:t>інструменту</w:t>
            </w:r>
            <w:r w:rsidR="00900E00" w:rsidRPr="00B971F6">
              <w:rPr>
                <w:rFonts w:ascii="Times New Roman" w:eastAsia="Times New Roman" w:hAnsi="Times New Roman" w:cs="Times New Roman"/>
                <w:b/>
                <w:bCs/>
                <w:sz w:val="20"/>
                <w:szCs w:val="20"/>
                <w:lang w:val="uk-UA"/>
              </w:rPr>
              <w:t xml:space="preserve"> </w:t>
            </w:r>
            <w:r w:rsidRPr="00B971F6">
              <w:rPr>
                <w:rFonts w:ascii="Times New Roman" w:eastAsia="Times New Roman" w:hAnsi="Times New Roman" w:cs="Times New Roman"/>
                <w:b/>
                <w:bCs/>
                <w:sz w:val="20"/>
                <w:szCs w:val="20"/>
                <w:lang w:val="uk-UA"/>
              </w:rPr>
              <w:t>на предмет недружності для бізнесу</w:t>
            </w:r>
          </w:p>
        </w:tc>
        <w:tc>
          <w:tcPr>
            <w:tcW w:w="0" w:type="auto"/>
          </w:tcPr>
          <w:p w14:paraId="777C6FD4" w14:textId="77777777" w:rsidR="00A01EE4" w:rsidRPr="00B971F6" w:rsidRDefault="00A01EE4" w:rsidP="00D04E16">
            <w:pPr>
              <w:spacing w:line="240" w:lineRule="auto"/>
              <w:jc w:val="center"/>
              <w:rPr>
                <w:rFonts w:ascii="Times New Roman" w:hAnsi="Times New Roman" w:cs="Times New Roman"/>
                <w:sz w:val="20"/>
                <w:szCs w:val="20"/>
                <w:lang w:val="uk-UA"/>
              </w:rPr>
            </w:pPr>
          </w:p>
        </w:tc>
        <w:tc>
          <w:tcPr>
            <w:tcW w:w="0" w:type="auto"/>
          </w:tcPr>
          <w:p w14:paraId="7BDB002A" w14:textId="77777777" w:rsidR="00A01EE4" w:rsidRPr="00B971F6" w:rsidRDefault="00A01EE4" w:rsidP="00D04E16">
            <w:pPr>
              <w:spacing w:line="240" w:lineRule="auto"/>
              <w:jc w:val="center"/>
              <w:rPr>
                <w:rFonts w:ascii="Times New Roman" w:hAnsi="Times New Roman" w:cs="Times New Roman"/>
                <w:sz w:val="20"/>
                <w:szCs w:val="20"/>
                <w:lang w:val="uk-UA"/>
              </w:rPr>
            </w:pPr>
          </w:p>
        </w:tc>
      </w:tr>
      <w:tr w:rsidR="00A01EE4" w:rsidRPr="00B971F6" w14:paraId="3F665151" w14:textId="77777777" w:rsidTr="6A1D988B">
        <w:tc>
          <w:tcPr>
            <w:tcW w:w="0" w:type="auto"/>
          </w:tcPr>
          <w:p w14:paraId="393EE1C2" w14:textId="77777777"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0" w:type="auto"/>
          </w:tcPr>
          <w:p w14:paraId="3C679742" w14:textId="5C4E9AAA" w:rsidR="00A01EE4" w:rsidRPr="00B971F6" w:rsidRDefault="6A1D988B" w:rsidP="00D04E16">
            <w:pPr>
              <w:keepLines/>
              <w:spacing w:line="240" w:lineRule="auto"/>
              <w:rPr>
                <w:rFonts w:ascii="Times New Roman" w:eastAsia="Times New Roman" w:hAnsi="Times New Roman" w:cs="Times New Roman"/>
                <w:b/>
                <w:bCs/>
                <w:sz w:val="20"/>
                <w:szCs w:val="20"/>
                <w:lang w:val="uk-UA"/>
              </w:rPr>
            </w:pPr>
            <w:r w:rsidRPr="00B971F6">
              <w:rPr>
                <w:rFonts w:ascii="Times New Roman" w:eastAsia="Times New Roman" w:hAnsi="Times New Roman" w:cs="Times New Roman"/>
                <w:sz w:val="20"/>
                <w:szCs w:val="20"/>
                <w:lang w:val="uk-UA"/>
              </w:rPr>
              <w:t xml:space="preserve">Чи є </w:t>
            </w:r>
            <w:r w:rsidR="00900E00">
              <w:rPr>
                <w:rFonts w:ascii="Times New Roman" w:eastAsia="Times New Roman" w:hAnsi="Times New Roman" w:cs="Times New Roman"/>
                <w:sz w:val="20"/>
                <w:szCs w:val="20"/>
                <w:lang w:val="uk-UA"/>
              </w:rPr>
              <w:t>Інструмент</w:t>
            </w:r>
            <w:r w:rsidRPr="00B971F6">
              <w:rPr>
                <w:rFonts w:ascii="Times New Roman" w:eastAsia="Times New Roman" w:hAnsi="Times New Roman" w:cs="Times New Roman"/>
                <w:sz w:val="20"/>
                <w:szCs w:val="20"/>
                <w:lang w:val="uk-UA"/>
              </w:rPr>
              <w:t xml:space="preserve"> (засобу) безумовним істотним обмеженням для бізнесу (забороною займатися певною діяльністю)? </w:t>
            </w:r>
            <w:r w:rsidRPr="00B971F6">
              <w:rPr>
                <w:rFonts w:ascii="Times New Roman" w:eastAsia="Times New Roman" w:hAnsi="Times New Roman" w:cs="Times New Roman"/>
                <w:b/>
                <w:bCs/>
                <w:sz w:val="20"/>
                <w:szCs w:val="20"/>
                <w:lang w:val="uk-UA"/>
              </w:rPr>
              <w:t>(Якщо так, то «1» бал недружності для бізнесу, якщо ні – «0»)</w:t>
            </w:r>
          </w:p>
        </w:tc>
        <w:tc>
          <w:tcPr>
            <w:tcW w:w="0" w:type="auto"/>
          </w:tcPr>
          <w:p w14:paraId="6D229943"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Ні</w:t>
            </w:r>
          </w:p>
        </w:tc>
        <w:tc>
          <w:tcPr>
            <w:tcW w:w="0" w:type="auto"/>
          </w:tcPr>
          <w:p w14:paraId="635E9AD2"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0</w:t>
            </w:r>
          </w:p>
        </w:tc>
      </w:tr>
      <w:tr w:rsidR="00A01EE4" w:rsidRPr="00B971F6" w14:paraId="1ECD432B" w14:textId="77777777" w:rsidTr="6A1D988B">
        <w:tc>
          <w:tcPr>
            <w:tcW w:w="0" w:type="auto"/>
          </w:tcPr>
          <w:p w14:paraId="534A60E6" w14:textId="77777777"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1.1.</w:t>
            </w:r>
          </w:p>
        </w:tc>
        <w:tc>
          <w:tcPr>
            <w:tcW w:w="0" w:type="auto"/>
          </w:tcPr>
          <w:p w14:paraId="6774348A" w14:textId="7F426267" w:rsidR="00A01EE4" w:rsidRPr="00B971F6" w:rsidRDefault="6A1D988B" w:rsidP="00D04E16">
            <w:pPr>
              <w:keepLines/>
              <w:spacing w:line="240" w:lineRule="auto"/>
              <w:rPr>
                <w:rFonts w:ascii="Times New Roman" w:eastAsia="Times New Roman" w:hAnsi="Times New Roman" w:cs="Times New Roman"/>
                <w:b/>
                <w:bCs/>
                <w:sz w:val="20"/>
                <w:szCs w:val="20"/>
                <w:lang w:val="uk-UA"/>
              </w:rPr>
            </w:pPr>
            <w:r w:rsidRPr="00B971F6">
              <w:rPr>
                <w:rFonts w:ascii="Times New Roman" w:eastAsia="Times New Roman" w:hAnsi="Times New Roman" w:cs="Times New Roman"/>
                <w:sz w:val="20"/>
                <w:szCs w:val="20"/>
                <w:lang w:val="uk-UA"/>
              </w:rPr>
              <w:t xml:space="preserve">Чи існують винятки з встановлених безумовних істотних обмежень? </w:t>
            </w:r>
            <w:r w:rsidR="00BE6CB8">
              <w:rPr>
                <w:rFonts w:ascii="Times New Roman" w:eastAsia="Times New Roman" w:hAnsi="Times New Roman" w:cs="Times New Roman"/>
                <w:b/>
                <w:bCs/>
                <w:sz w:val="20"/>
                <w:szCs w:val="20"/>
                <w:lang w:val="uk-UA"/>
              </w:rPr>
              <w:t>(Якщо так, то «</w:t>
            </w:r>
            <w:r w:rsidR="00BE6CB8" w:rsidRPr="007F5E1B">
              <w:rPr>
                <w:rFonts w:ascii="Times New Roman" w:eastAsia="Times New Roman" w:hAnsi="Times New Roman" w:cs="Times New Roman"/>
                <w:b/>
                <w:bCs/>
                <w:sz w:val="20"/>
                <w:szCs w:val="20"/>
              </w:rPr>
              <w:t>0,3</w:t>
            </w:r>
            <w:r w:rsidRPr="00B971F6">
              <w:rPr>
                <w:rFonts w:ascii="Times New Roman" w:eastAsia="Times New Roman" w:hAnsi="Times New Roman" w:cs="Times New Roman"/>
                <w:b/>
                <w:bCs/>
                <w:sz w:val="20"/>
                <w:szCs w:val="20"/>
                <w:lang w:val="uk-UA"/>
              </w:rPr>
              <w:t>» бал недру</w:t>
            </w:r>
            <w:r w:rsidR="00BE6CB8">
              <w:rPr>
                <w:rFonts w:ascii="Times New Roman" w:eastAsia="Times New Roman" w:hAnsi="Times New Roman" w:cs="Times New Roman"/>
                <w:b/>
                <w:bCs/>
                <w:sz w:val="20"/>
                <w:szCs w:val="20"/>
                <w:lang w:val="uk-UA"/>
              </w:rPr>
              <w:t>жності для бізнесу, якщо ні – «</w:t>
            </w:r>
            <w:r w:rsidR="00BE6CB8" w:rsidRPr="007F5E1B">
              <w:rPr>
                <w:rFonts w:ascii="Times New Roman" w:eastAsia="Times New Roman" w:hAnsi="Times New Roman" w:cs="Times New Roman"/>
                <w:b/>
                <w:bCs/>
                <w:sz w:val="20"/>
                <w:szCs w:val="20"/>
              </w:rPr>
              <w:t>-0,3</w:t>
            </w:r>
            <w:r w:rsidRPr="00B971F6">
              <w:rPr>
                <w:rFonts w:ascii="Times New Roman" w:eastAsia="Times New Roman" w:hAnsi="Times New Roman" w:cs="Times New Roman"/>
                <w:b/>
                <w:bCs/>
                <w:sz w:val="20"/>
                <w:szCs w:val="20"/>
                <w:lang w:val="uk-UA"/>
              </w:rPr>
              <w:t>»).</w:t>
            </w:r>
          </w:p>
        </w:tc>
        <w:tc>
          <w:tcPr>
            <w:tcW w:w="0" w:type="auto"/>
          </w:tcPr>
          <w:p w14:paraId="70107BEE"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c>
          <w:tcPr>
            <w:tcW w:w="0" w:type="auto"/>
          </w:tcPr>
          <w:p w14:paraId="436F4595"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r>
      <w:tr w:rsidR="00A01EE4" w:rsidRPr="00B971F6" w14:paraId="368C035C" w14:textId="77777777" w:rsidTr="6A1D988B">
        <w:tc>
          <w:tcPr>
            <w:tcW w:w="0" w:type="auto"/>
          </w:tcPr>
          <w:p w14:paraId="43967A86" w14:textId="77777777"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1.2.</w:t>
            </w:r>
          </w:p>
        </w:tc>
        <w:tc>
          <w:tcPr>
            <w:tcW w:w="0" w:type="auto"/>
          </w:tcPr>
          <w:p w14:paraId="7EE73F77" w14:textId="12228161" w:rsidR="00A01EE4" w:rsidRPr="00B971F6" w:rsidRDefault="6A1D988B" w:rsidP="00D04E16">
            <w:pPr>
              <w:keepLines/>
              <w:spacing w:line="240" w:lineRule="auto"/>
              <w:rPr>
                <w:rFonts w:ascii="Times New Roman" w:eastAsia="Times New Roman" w:hAnsi="Times New Roman" w:cs="Times New Roman"/>
                <w:b/>
                <w:bCs/>
                <w:sz w:val="20"/>
                <w:szCs w:val="20"/>
                <w:lang w:val="uk-UA"/>
              </w:rPr>
            </w:pPr>
            <w:r w:rsidRPr="00B971F6">
              <w:rPr>
                <w:rFonts w:ascii="Times New Roman" w:eastAsia="Times New Roman" w:hAnsi="Times New Roman" w:cs="Times New Roman"/>
                <w:sz w:val="20"/>
                <w:szCs w:val="20"/>
                <w:lang w:val="uk-UA"/>
              </w:rPr>
              <w:t xml:space="preserve">Чи встановлений виключний перелік винятків з істотних обмежень? </w:t>
            </w:r>
            <w:r w:rsidRPr="00B971F6">
              <w:rPr>
                <w:rFonts w:ascii="Times New Roman" w:eastAsia="Times New Roman" w:hAnsi="Times New Roman" w:cs="Times New Roman"/>
                <w:b/>
                <w:bCs/>
                <w:sz w:val="20"/>
                <w:szCs w:val="20"/>
                <w:lang w:val="uk-UA"/>
              </w:rPr>
              <w:t>(Якщо так, то «</w:t>
            </w:r>
            <w:r w:rsidR="00BE6CB8" w:rsidRPr="007F5E1B">
              <w:rPr>
                <w:rFonts w:ascii="Times New Roman" w:eastAsia="Times New Roman" w:hAnsi="Times New Roman" w:cs="Times New Roman"/>
                <w:b/>
                <w:bCs/>
                <w:sz w:val="20"/>
                <w:szCs w:val="20"/>
              </w:rPr>
              <w:t>-</w:t>
            </w:r>
            <w:r w:rsidRPr="00B971F6">
              <w:rPr>
                <w:rFonts w:ascii="Times New Roman" w:eastAsia="Times New Roman" w:hAnsi="Times New Roman" w:cs="Times New Roman"/>
                <w:b/>
                <w:bCs/>
                <w:sz w:val="20"/>
                <w:szCs w:val="20"/>
                <w:lang w:val="uk-UA"/>
              </w:rPr>
              <w:t>0</w:t>
            </w:r>
            <w:r w:rsidR="00BE6CB8" w:rsidRPr="007F5E1B">
              <w:rPr>
                <w:rFonts w:ascii="Times New Roman" w:eastAsia="Times New Roman" w:hAnsi="Times New Roman" w:cs="Times New Roman"/>
                <w:b/>
                <w:bCs/>
                <w:sz w:val="20"/>
                <w:szCs w:val="20"/>
              </w:rPr>
              <w:t>,3</w:t>
            </w:r>
            <w:r w:rsidRPr="00B971F6">
              <w:rPr>
                <w:rFonts w:ascii="Times New Roman" w:eastAsia="Times New Roman" w:hAnsi="Times New Roman" w:cs="Times New Roman"/>
                <w:b/>
                <w:bCs/>
                <w:sz w:val="20"/>
                <w:szCs w:val="20"/>
                <w:lang w:val="uk-UA"/>
              </w:rPr>
              <w:t>» балів недружності для бізнесу, як</w:t>
            </w:r>
            <w:r w:rsidR="00BE6CB8">
              <w:rPr>
                <w:rFonts w:ascii="Times New Roman" w:eastAsia="Times New Roman" w:hAnsi="Times New Roman" w:cs="Times New Roman"/>
                <w:b/>
                <w:bCs/>
                <w:sz w:val="20"/>
                <w:szCs w:val="20"/>
                <w:lang w:val="uk-UA"/>
              </w:rPr>
              <w:t>що ні – «</w:t>
            </w:r>
            <w:r w:rsidR="00BE6CB8" w:rsidRPr="007F5E1B">
              <w:rPr>
                <w:rFonts w:ascii="Times New Roman" w:eastAsia="Times New Roman" w:hAnsi="Times New Roman" w:cs="Times New Roman"/>
                <w:b/>
                <w:bCs/>
                <w:sz w:val="20"/>
                <w:szCs w:val="20"/>
              </w:rPr>
              <w:t>0,3</w:t>
            </w:r>
            <w:r w:rsidRPr="00B971F6">
              <w:rPr>
                <w:rFonts w:ascii="Times New Roman" w:eastAsia="Times New Roman" w:hAnsi="Times New Roman" w:cs="Times New Roman"/>
                <w:b/>
                <w:bCs/>
                <w:sz w:val="20"/>
                <w:szCs w:val="20"/>
                <w:lang w:val="uk-UA"/>
              </w:rPr>
              <w:t>»).</w:t>
            </w:r>
          </w:p>
        </w:tc>
        <w:tc>
          <w:tcPr>
            <w:tcW w:w="0" w:type="auto"/>
          </w:tcPr>
          <w:p w14:paraId="087AC1CD"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c>
          <w:tcPr>
            <w:tcW w:w="0" w:type="auto"/>
          </w:tcPr>
          <w:p w14:paraId="68699BD4"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r>
      <w:tr w:rsidR="00A01EE4" w:rsidRPr="00B971F6" w14:paraId="1012FEE7" w14:textId="77777777" w:rsidTr="6A1D988B">
        <w:tc>
          <w:tcPr>
            <w:tcW w:w="0" w:type="auto"/>
          </w:tcPr>
          <w:p w14:paraId="3469B71D" w14:textId="77777777"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w:t>
            </w:r>
          </w:p>
        </w:tc>
        <w:tc>
          <w:tcPr>
            <w:tcW w:w="0" w:type="auto"/>
          </w:tcPr>
          <w:p w14:paraId="56A2B371" w14:textId="4E904A3E" w:rsidR="00A01EE4" w:rsidRPr="00B971F6" w:rsidRDefault="6A1D988B" w:rsidP="00D04E16">
            <w:pPr>
              <w:keepLines/>
              <w:spacing w:line="240" w:lineRule="auto"/>
              <w:rPr>
                <w:rFonts w:ascii="Times New Roman" w:eastAsia="Times New Roman" w:hAnsi="Times New Roman" w:cs="Times New Roman"/>
                <w:b/>
                <w:bCs/>
                <w:sz w:val="20"/>
                <w:szCs w:val="20"/>
                <w:lang w:val="uk-UA"/>
              </w:rPr>
            </w:pPr>
            <w:r w:rsidRPr="00B971F6">
              <w:rPr>
                <w:rFonts w:ascii="Times New Roman" w:eastAsia="Times New Roman" w:hAnsi="Times New Roman" w:cs="Times New Roman"/>
                <w:sz w:val="20"/>
                <w:szCs w:val="20"/>
                <w:lang w:val="uk-UA"/>
              </w:rPr>
              <w:t xml:space="preserve">Чи є </w:t>
            </w:r>
            <w:r w:rsidR="00900E00">
              <w:rPr>
                <w:rFonts w:ascii="Times New Roman" w:eastAsia="Times New Roman" w:hAnsi="Times New Roman" w:cs="Times New Roman"/>
                <w:sz w:val="20"/>
                <w:szCs w:val="20"/>
                <w:lang w:val="uk-UA"/>
              </w:rPr>
              <w:t>Інструмент</w:t>
            </w:r>
            <w:r w:rsidRPr="00B971F6">
              <w:rPr>
                <w:rFonts w:ascii="Times New Roman" w:eastAsia="Times New Roman" w:hAnsi="Times New Roman" w:cs="Times New Roman"/>
                <w:sz w:val="20"/>
                <w:szCs w:val="20"/>
                <w:lang w:val="uk-UA"/>
              </w:rPr>
              <w:t xml:space="preserve"> (засобу) умовним істотним обмеженням для ведення бізнесу (можливості займатися діяльністю тільки за умови виконання низки вимог)? </w:t>
            </w:r>
            <w:r w:rsidRPr="00B971F6">
              <w:rPr>
                <w:rFonts w:ascii="Times New Roman" w:eastAsia="Times New Roman" w:hAnsi="Times New Roman" w:cs="Times New Roman"/>
                <w:b/>
                <w:bCs/>
                <w:sz w:val="20"/>
                <w:szCs w:val="20"/>
                <w:lang w:val="uk-UA"/>
              </w:rPr>
              <w:t xml:space="preserve">(Якщо так, то «1» бал недружності для бізнесу, якщо ні – «0»). </w:t>
            </w:r>
          </w:p>
        </w:tc>
        <w:tc>
          <w:tcPr>
            <w:tcW w:w="0" w:type="auto"/>
          </w:tcPr>
          <w:p w14:paraId="3ACAE312"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Так</w:t>
            </w:r>
          </w:p>
        </w:tc>
        <w:tc>
          <w:tcPr>
            <w:tcW w:w="0" w:type="auto"/>
          </w:tcPr>
          <w:p w14:paraId="14760E65"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r>
      <w:tr w:rsidR="00A01EE4" w:rsidRPr="00B971F6" w14:paraId="4867836C" w14:textId="77777777" w:rsidTr="6A1D988B">
        <w:tc>
          <w:tcPr>
            <w:tcW w:w="0" w:type="auto"/>
          </w:tcPr>
          <w:p w14:paraId="43C99EF6" w14:textId="77777777"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2.1.</w:t>
            </w:r>
          </w:p>
        </w:tc>
        <w:tc>
          <w:tcPr>
            <w:tcW w:w="0" w:type="auto"/>
          </w:tcPr>
          <w:p w14:paraId="28E4224E" w14:textId="77777777" w:rsidR="00A01EE4" w:rsidRPr="00B971F6" w:rsidRDefault="6A1D988B" w:rsidP="00D04E16">
            <w:pPr>
              <w:keepLines/>
              <w:spacing w:line="240" w:lineRule="auto"/>
              <w:rPr>
                <w:rFonts w:ascii="Times New Roman" w:eastAsia="Times New Roman" w:hAnsi="Times New Roman" w:cs="Times New Roman"/>
                <w:b/>
                <w:bCs/>
                <w:sz w:val="20"/>
                <w:szCs w:val="20"/>
                <w:lang w:val="uk-UA"/>
              </w:rPr>
            </w:pPr>
            <w:r w:rsidRPr="00B971F6">
              <w:rPr>
                <w:rFonts w:ascii="Times New Roman" w:eastAsia="Times New Roman" w:hAnsi="Times New Roman" w:cs="Times New Roman"/>
                <w:sz w:val="20"/>
                <w:szCs w:val="20"/>
                <w:lang w:val="uk-UA"/>
              </w:rPr>
              <w:t xml:space="preserve">Чи зазначений виключний перелік умов, виконання яких необхідне для отримання можливості для ведення бізнесу? </w:t>
            </w:r>
            <w:r w:rsidRPr="00B971F6">
              <w:rPr>
                <w:rFonts w:ascii="Times New Roman" w:eastAsia="Times New Roman" w:hAnsi="Times New Roman" w:cs="Times New Roman"/>
                <w:b/>
                <w:bCs/>
                <w:sz w:val="20"/>
                <w:szCs w:val="20"/>
                <w:lang w:val="uk-UA"/>
              </w:rPr>
              <w:t>(Якщо так, то «0» балів недружності для бізнесу, якщо ні – «1»)</w:t>
            </w:r>
            <w:r w:rsidRPr="00B971F6">
              <w:rPr>
                <w:rFonts w:ascii="Times New Roman" w:eastAsia="Times New Roman" w:hAnsi="Times New Roman" w:cs="Times New Roman"/>
                <w:sz w:val="20"/>
                <w:szCs w:val="20"/>
                <w:lang w:val="uk-UA"/>
              </w:rPr>
              <w:t>.</w:t>
            </w:r>
          </w:p>
        </w:tc>
        <w:tc>
          <w:tcPr>
            <w:tcW w:w="0" w:type="auto"/>
          </w:tcPr>
          <w:p w14:paraId="5304C321"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Так</w:t>
            </w:r>
          </w:p>
        </w:tc>
        <w:tc>
          <w:tcPr>
            <w:tcW w:w="0" w:type="auto"/>
          </w:tcPr>
          <w:p w14:paraId="78BEBD0D"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0</w:t>
            </w:r>
          </w:p>
        </w:tc>
      </w:tr>
      <w:tr w:rsidR="00A01EE4" w:rsidRPr="00B971F6" w14:paraId="293FE503" w14:textId="77777777" w:rsidTr="6A1D988B">
        <w:tc>
          <w:tcPr>
            <w:tcW w:w="0" w:type="auto"/>
          </w:tcPr>
          <w:p w14:paraId="4629AF0F" w14:textId="77777777"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lastRenderedPageBreak/>
              <w:t>2.2.</w:t>
            </w:r>
          </w:p>
        </w:tc>
        <w:tc>
          <w:tcPr>
            <w:tcW w:w="0" w:type="auto"/>
          </w:tcPr>
          <w:p w14:paraId="482DB0B5" w14:textId="77777777" w:rsidR="00A01EE4" w:rsidRPr="00B971F6" w:rsidRDefault="6A1D988B" w:rsidP="00D04E16">
            <w:pPr>
              <w:keepLines/>
              <w:spacing w:line="240" w:lineRule="auto"/>
              <w:rPr>
                <w:rFonts w:ascii="Times New Roman" w:eastAsia="Times New Roman" w:hAnsi="Times New Roman" w:cs="Times New Roman"/>
                <w:b/>
                <w:bCs/>
                <w:sz w:val="20"/>
                <w:szCs w:val="20"/>
                <w:lang w:val="uk-UA"/>
              </w:rPr>
            </w:pPr>
            <w:r w:rsidRPr="00B971F6">
              <w:rPr>
                <w:rFonts w:ascii="Times New Roman" w:eastAsia="Times New Roman" w:hAnsi="Times New Roman" w:cs="Times New Roman"/>
                <w:sz w:val="20"/>
                <w:szCs w:val="20"/>
                <w:lang w:val="uk-UA"/>
              </w:rPr>
              <w:t xml:space="preserve">Чи достатньо чітко сформульовані умови (чи не допускають подвійного тлумачення), виконання яких необхідне для отримання можливості для ведення бізнесу? </w:t>
            </w:r>
            <w:r w:rsidRPr="00B971F6">
              <w:rPr>
                <w:rFonts w:ascii="Times New Roman" w:eastAsia="Times New Roman" w:hAnsi="Times New Roman" w:cs="Times New Roman"/>
                <w:b/>
                <w:bCs/>
                <w:sz w:val="20"/>
                <w:szCs w:val="20"/>
                <w:lang w:val="uk-UA"/>
              </w:rPr>
              <w:t>(Якщо так, то «0» балів недружності для бізнесу, якщо ні – «1»)</w:t>
            </w:r>
            <w:r w:rsidRPr="00B971F6">
              <w:rPr>
                <w:rFonts w:ascii="Times New Roman" w:eastAsia="Times New Roman" w:hAnsi="Times New Roman" w:cs="Times New Roman"/>
                <w:sz w:val="20"/>
                <w:szCs w:val="20"/>
                <w:lang w:val="uk-UA"/>
              </w:rPr>
              <w:t>.</w:t>
            </w:r>
          </w:p>
        </w:tc>
        <w:tc>
          <w:tcPr>
            <w:tcW w:w="0" w:type="auto"/>
          </w:tcPr>
          <w:p w14:paraId="1BE0FCED"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Так</w:t>
            </w:r>
          </w:p>
        </w:tc>
        <w:tc>
          <w:tcPr>
            <w:tcW w:w="0" w:type="auto"/>
          </w:tcPr>
          <w:p w14:paraId="2153DC87"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0</w:t>
            </w:r>
          </w:p>
        </w:tc>
      </w:tr>
      <w:tr w:rsidR="00A01EE4" w:rsidRPr="00B971F6" w14:paraId="55458509" w14:textId="77777777" w:rsidTr="6A1D988B">
        <w:tc>
          <w:tcPr>
            <w:tcW w:w="0" w:type="auto"/>
          </w:tcPr>
          <w:p w14:paraId="13415FE3" w14:textId="77777777" w:rsidR="00A01EE4" w:rsidRPr="00B971F6" w:rsidRDefault="00A01EE4" w:rsidP="00D04E16">
            <w:pPr>
              <w:keepLines/>
              <w:spacing w:line="240" w:lineRule="auto"/>
              <w:rPr>
                <w:rFonts w:ascii="Times New Roman" w:hAnsi="Times New Roman" w:cs="Times New Roman"/>
                <w:sz w:val="20"/>
                <w:szCs w:val="20"/>
                <w:lang w:val="uk-UA"/>
              </w:rPr>
            </w:pPr>
          </w:p>
        </w:tc>
        <w:tc>
          <w:tcPr>
            <w:tcW w:w="0" w:type="auto"/>
          </w:tcPr>
          <w:p w14:paraId="4E0838FE" w14:textId="77777777" w:rsidR="00A01EE4" w:rsidRPr="00B971F6" w:rsidRDefault="6A1D988B" w:rsidP="00D04E16">
            <w:pPr>
              <w:keepLines/>
              <w:spacing w:line="240" w:lineRule="auto"/>
              <w:rPr>
                <w:rFonts w:ascii="Times New Roman" w:eastAsia="Times New Roman" w:hAnsi="Times New Roman" w:cs="Times New Roman"/>
                <w:b/>
                <w:bCs/>
                <w:sz w:val="20"/>
                <w:szCs w:val="20"/>
                <w:lang w:val="uk-UA"/>
              </w:rPr>
            </w:pPr>
            <w:r w:rsidRPr="00B971F6">
              <w:rPr>
                <w:rFonts w:ascii="Times New Roman" w:eastAsia="Times New Roman" w:hAnsi="Times New Roman" w:cs="Times New Roman"/>
                <w:b/>
                <w:bCs/>
                <w:sz w:val="20"/>
                <w:szCs w:val="20"/>
                <w:lang w:val="uk-UA"/>
              </w:rPr>
              <w:t>Аналіз процедури на предмет недружності для бізнесу</w:t>
            </w:r>
          </w:p>
        </w:tc>
        <w:tc>
          <w:tcPr>
            <w:tcW w:w="0" w:type="auto"/>
          </w:tcPr>
          <w:p w14:paraId="2C7F4496" w14:textId="77777777" w:rsidR="00A01EE4" w:rsidRPr="00B971F6" w:rsidRDefault="00A01EE4" w:rsidP="00D04E16">
            <w:pPr>
              <w:spacing w:line="240" w:lineRule="auto"/>
              <w:jc w:val="center"/>
              <w:rPr>
                <w:rFonts w:ascii="Times New Roman" w:hAnsi="Times New Roman" w:cs="Times New Roman"/>
                <w:sz w:val="20"/>
                <w:szCs w:val="20"/>
                <w:lang w:val="uk-UA"/>
              </w:rPr>
            </w:pPr>
          </w:p>
        </w:tc>
        <w:tc>
          <w:tcPr>
            <w:tcW w:w="0" w:type="auto"/>
          </w:tcPr>
          <w:p w14:paraId="2976FFF1"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r>
      <w:tr w:rsidR="00A01EE4" w:rsidRPr="00B971F6" w14:paraId="264CD740" w14:textId="77777777" w:rsidTr="6A1D988B">
        <w:tc>
          <w:tcPr>
            <w:tcW w:w="0" w:type="auto"/>
          </w:tcPr>
          <w:p w14:paraId="670D84DB" w14:textId="77777777"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0" w:type="auto"/>
          </w:tcPr>
          <w:p w14:paraId="0CAEB68E" w14:textId="77777777"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передбачено щодо ринку необхідність / обов’язок бізнесу надавати державі (регулятору / інспектору) додаткову інформацію (крім стандартної податкової звітності)? </w:t>
            </w:r>
            <w:r w:rsidRPr="00B971F6">
              <w:rPr>
                <w:rFonts w:ascii="Times New Roman" w:eastAsia="Times New Roman" w:hAnsi="Times New Roman" w:cs="Times New Roman"/>
                <w:b/>
                <w:bCs/>
                <w:sz w:val="20"/>
                <w:szCs w:val="20"/>
                <w:lang w:val="uk-UA"/>
              </w:rPr>
              <w:t>(Якщо так, то «1» бал недружності для бізнесу, якщо ні – «0»).</w:t>
            </w:r>
          </w:p>
        </w:tc>
        <w:tc>
          <w:tcPr>
            <w:tcW w:w="0" w:type="auto"/>
          </w:tcPr>
          <w:p w14:paraId="259E15C4"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Так</w:t>
            </w:r>
          </w:p>
        </w:tc>
        <w:tc>
          <w:tcPr>
            <w:tcW w:w="0" w:type="auto"/>
          </w:tcPr>
          <w:p w14:paraId="3CB5D22D"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r>
      <w:tr w:rsidR="00A01EE4" w:rsidRPr="00B971F6" w14:paraId="593BBCF0" w14:textId="77777777" w:rsidTr="6A1D988B">
        <w:tc>
          <w:tcPr>
            <w:tcW w:w="0" w:type="auto"/>
          </w:tcPr>
          <w:p w14:paraId="6CEA6FFD" w14:textId="77777777"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w:t>
            </w:r>
          </w:p>
        </w:tc>
        <w:tc>
          <w:tcPr>
            <w:tcW w:w="0" w:type="auto"/>
          </w:tcPr>
          <w:p w14:paraId="78D73085" w14:textId="77777777"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передбачено щодо ринку можливість прийняття регулятором рішень, які можуть істотно вплинути на умови ведення бізнесу? </w:t>
            </w:r>
            <w:r w:rsidRPr="00B971F6">
              <w:rPr>
                <w:rFonts w:ascii="Times New Roman" w:eastAsia="Times New Roman" w:hAnsi="Times New Roman" w:cs="Times New Roman"/>
                <w:b/>
                <w:bCs/>
                <w:sz w:val="20"/>
                <w:szCs w:val="20"/>
                <w:lang w:val="uk-UA"/>
              </w:rPr>
              <w:t>(Якщо так, то «1» бал недружності до бізнесу, якщо ні – «0»)</w:t>
            </w:r>
            <w:r w:rsidRPr="00B971F6">
              <w:rPr>
                <w:rFonts w:ascii="Times New Roman" w:eastAsia="Times New Roman" w:hAnsi="Times New Roman" w:cs="Times New Roman"/>
                <w:sz w:val="20"/>
                <w:szCs w:val="20"/>
                <w:lang w:val="uk-UA"/>
              </w:rPr>
              <w:t>.</w:t>
            </w:r>
          </w:p>
        </w:tc>
        <w:tc>
          <w:tcPr>
            <w:tcW w:w="0" w:type="auto"/>
          </w:tcPr>
          <w:p w14:paraId="726D6902"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Так</w:t>
            </w:r>
          </w:p>
        </w:tc>
        <w:tc>
          <w:tcPr>
            <w:tcW w:w="0" w:type="auto"/>
          </w:tcPr>
          <w:p w14:paraId="6A6253F5"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r>
      <w:tr w:rsidR="00A01EE4" w:rsidRPr="00B971F6" w14:paraId="5CA18D9C" w14:textId="77777777" w:rsidTr="6A1D988B">
        <w:tc>
          <w:tcPr>
            <w:tcW w:w="0" w:type="auto"/>
          </w:tcPr>
          <w:p w14:paraId="63CC2258" w14:textId="77777777"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3.</w:t>
            </w:r>
          </w:p>
        </w:tc>
        <w:tc>
          <w:tcPr>
            <w:tcW w:w="0" w:type="auto"/>
          </w:tcPr>
          <w:p w14:paraId="294E7E09" w14:textId="77777777"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передбачено щодо процедури необхідність оплати на користь держави обов’язкових платежів (крім податків, прямо передбачених Податковим кодексом)? </w:t>
            </w:r>
            <w:r w:rsidRPr="00B971F6">
              <w:rPr>
                <w:rFonts w:ascii="Times New Roman" w:eastAsia="Times New Roman" w:hAnsi="Times New Roman" w:cs="Times New Roman"/>
                <w:b/>
                <w:bCs/>
                <w:sz w:val="20"/>
                <w:szCs w:val="20"/>
                <w:lang w:val="uk-UA"/>
              </w:rPr>
              <w:t>(Якщо так, то «1» бал недружності для бізнесу, якщо ні – «0»).</w:t>
            </w:r>
            <w:r w:rsidRPr="00B971F6">
              <w:rPr>
                <w:rFonts w:ascii="Times New Roman" w:eastAsia="Times New Roman" w:hAnsi="Times New Roman" w:cs="Times New Roman"/>
                <w:sz w:val="20"/>
                <w:szCs w:val="20"/>
                <w:lang w:val="uk-UA"/>
              </w:rPr>
              <w:t xml:space="preserve"> </w:t>
            </w:r>
          </w:p>
        </w:tc>
        <w:tc>
          <w:tcPr>
            <w:tcW w:w="0" w:type="auto"/>
          </w:tcPr>
          <w:p w14:paraId="4345E09B"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Ні</w:t>
            </w:r>
          </w:p>
        </w:tc>
        <w:tc>
          <w:tcPr>
            <w:tcW w:w="0" w:type="auto"/>
          </w:tcPr>
          <w:p w14:paraId="6AC68322"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0</w:t>
            </w:r>
          </w:p>
        </w:tc>
      </w:tr>
      <w:tr w:rsidR="00A01EE4" w:rsidRPr="00B971F6" w14:paraId="2CC90D96" w14:textId="77777777" w:rsidTr="6A1D988B">
        <w:tc>
          <w:tcPr>
            <w:tcW w:w="0" w:type="auto"/>
          </w:tcPr>
          <w:p w14:paraId="3CC286FE" w14:textId="77777777"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4.</w:t>
            </w:r>
          </w:p>
        </w:tc>
        <w:tc>
          <w:tcPr>
            <w:tcW w:w="0" w:type="auto"/>
          </w:tcPr>
          <w:p w14:paraId="0DC198A4" w14:textId="77777777"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передбачено щодо ринку необхідність оплати на користь держави необов’язкових платежів (крім податків, прямо передбачених Податковим кодексом), відсутність оплати яких може ускладнити ведення бізнесу (окремого бізнес-процесу)? </w:t>
            </w:r>
            <w:r w:rsidRPr="00B971F6">
              <w:rPr>
                <w:rFonts w:ascii="Times New Roman" w:eastAsia="Times New Roman" w:hAnsi="Times New Roman" w:cs="Times New Roman"/>
                <w:b/>
                <w:bCs/>
                <w:sz w:val="20"/>
                <w:szCs w:val="20"/>
                <w:lang w:val="uk-UA"/>
              </w:rPr>
              <w:t>(Якщо так, то «1» бал недружності для бізнесу, якщо ні – «0»)</w:t>
            </w:r>
            <w:r w:rsidRPr="00B971F6">
              <w:rPr>
                <w:rFonts w:ascii="Times New Roman" w:eastAsia="Times New Roman" w:hAnsi="Times New Roman" w:cs="Times New Roman"/>
                <w:sz w:val="20"/>
                <w:szCs w:val="20"/>
                <w:lang w:val="uk-UA"/>
              </w:rPr>
              <w:t xml:space="preserve">. </w:t>
            </w:r>
          </w:p>
        </w:tc>
        <w:tc>
          <w:tcPr>
            <w:tcW w:w="0" w:type="auto"/>
          </w:tcPr>
          <w:p w14:paraId="5709814D"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Ні</w:t>
            </w:r>
          </w:p>
        </w:tc>
        <w:tc>
          <w:tcPr>
            <w:tcW w:w="0" w:type="auto"/>
          </w:tcPr>
          <w:p w14:paraId="22B249E1"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0</w:t>
            </w:r>
          </w:p>
        </w:tc>
      </w:tr>
      <w:tr w:rsidR="00A01EE4" w:rsidRPr="00B971F6" w14:paraId="7CC33AB5" w14:textId="77777777" w:rsidTr="6A1D988B">
        <w:tc>
          <w:tcPr>
            <w:tcW w:w="0" w:type="auto"/>
          </w:tcPr>
          <w:p w14:paraId="381B0CF5" w14:textId="77777777" w:rsidR="00A01EE4" w:rsidRPr="00B971F6" w:rsidRDefault="00A01EE4" w:rsidP="00D04E16">
            <w:pPr>
              <w:keepLines/>
              <w:spacing w:line="240" w:lineRule="auto"/>
              <w:rPr>
                <w:rFonts w:ascii="Times New Roman" w:hAnsi="Times New Roman" w:cs="Times New Roman"/>
                <w:sz w:val="20"/>
                <w:szCs w:val="20"/>
                <w:lang w:val="uk-UA"/>
              </w:rPr>
            </w:pPr>
          </w:p>
        </w:tc>
        <w:tc>
          <w:tcPr>
            <w:tcW w:w="0" w:type="auto"/>
          </w:tcPr>
          <w:p w14:paraId="00CCE834" w14:textId="107D083D" w:rsidR="00A01EE4" w:rsidRPr="00B971F6" w:rsidRDefault="6A1D988B" w:rsidP="00420D51">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Сума балів за критерієм за </w:t>
            </w:r>
            <w:r w:rsidR="00900E00">
              <w:rPr>
                <w:rFonts w:ascii="Times New Roman" w:eastAsia="Times New Roman" w:hAnsi="Times New Roman" w:cs="Times New Roman"/>
                <w:sz w:val="20"/>
                <w:szCs w:val="20"/>
                <w:lang w:val="uk-UA"/>
              </w:rPr>
              <w:t>інструментом</w:t>
            </w:r>
          </w:p>
        </w:tc>
        <w:tc>
          <w:tcPr>
            <w:tcW w:w="0" w:type="auto"/>
          </w:tcPr>
          <w:p w14:paraId="4FF4B428" w14:textId="77777777" w:rsidR="00A01EE4" w:rsidRPr="00B971F6" w:rsidRDefault="00A01EE4" w:rsidP="00D04E16">
            <w:pPr>
              <w:spacing w:line="240" w:lineRule="auto"/>
              <w:jc w:val="center"/>
              <w:rPr>
                <w:rFonts w:ascii="Times New Roman" w:hAnsi="Times New Roman" w:cs="Times New Roman"/>
                <w:sz w:val="20"/>
                <w:szCs w:val="20"/>
                <w:lang w:val="uk-UA"/>
              </w:rPr>
            </w:pPr>
          </w:p>
        </w:tc>
        <w:tc>
          <w:tcPr>
            <w:tcW w:w="0" w:type="auto"/>
          </w:tcPr>
          <w:p w14:paraId="79B0553F"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r>
      <w:tr w:rsidR="00A01EE4" w:rsidRPr="00B971F6" w14:paraId="3E65750F" w14:textId="77777777" w:rsidTr="6A1D988B">
        <w:tc>
          <w:tcPr>
            <w:tcW w:w="0" w:type="auto"/>
          </w:tcPr>
          <w:p w14:paraId="68B03673" w14:textId="77777777" w:rsidR="00A01EE4" w:rsidRPr="00B971F6" w:rsidRDefault="00A01EE4" w:rsidP="00D04E16">
            <w:pPr>
              <w:keepLines/>
              <w:spacing w:line="240" w:lineRule="auto"/>
              <w:rPr>
                <w:rFonts w:ascii="Times New Roman" w:hAnsi="Times New Roman" w:cs="Times New Roman"/>
                <w:sz w:val="20"/>
                <w:szCs w:val="20"/>
                <w:lang w:val="uk-UA"/>
              </w:rPr>
            </w:pPr>
          </w:p>
        </w:tc>
        <w:tc>
          <w:tcPr>
            <w:tcW w:w="0" w:type="auto"/>
          </w:tcPr>
          <w:p w14:paraId="4B25CDFE" w14:textId="77777777"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Сума балів за критерієм за процедурою</w:t>
            </w:r>
          </w:p>
        </w:tc>
        <w:tc>
          <w:tcPr>
            <w:tcW w:w="0" w:type="auto"/>
          </w:tcPr>
          <w:p w14:paraId="045C588D" w14:textId="77777777" w:rsidR="00A01EE4" w:rsidRPr="00B971F6" w:rsidRDefault="00A01EE4" w:rsidP="00D04E16">
            <w:pPr>
              <w:spacing w:line="240" w:lineRule="auto"/>
              <w:jc w:val="center"/>
              <w:rPr>
                <w:rFonts w:ascii="Times New Roman" w:hAnsi="Times New Roman" w:cs="Times New Roman"/>
                <w:sz w:val="20"/>
                <w:szCs w:val="20"/>
                <w:lang w:val="uk-UA"/>
              </w:rPr>
            </w:pPr>
          </w:p>
        </w:tc>
        <w:tc>
          <w:tcPr>
            <w:tcW w:w="0" w:type="auto"/>
          </w:tcPr>
          <w:p w14:paraId="65BDD371"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w:t>
            </w:r>
          </w:p>
        </w:tc>
      </w:tr>
      <w:tr w:rsidR="00A01EE4" w:rsidRPr="00B971F6" w14:paraId="13F803A1" w14:textId="77777777" w:rsidTr="6A1D988B">
        <w:tc>
          <w:tcPr>
            <w:tcW w:w="0" w:type="auto"/>
          </w:tcPr>
          <w:p w14:paraId="5548A693" w14:textId="77777777" w:rsidR="00A01EE4" w:rsidRPr="00B971F6" w:rsidRDefault="00A01EE4" w:rsidP="00D04E16">
            <w:pPr>
              <w:keepLines/>
              <w:spacing w:line="240" w:lineRule="auto"/>
              <w:rPr>
                <w:rFonts w:ascii="Times New Roman" w:hAnsi="Times New Roman" w:cs="Times New Roman"/>
                <w:sz w:val="20"/>
                <w:szCs w:val="20"/>
                <w:lang w:val="uk-UA"/>
              </w:rPr>
            </w:pPr>
          </w:p>
        </w:tc>
        <w:tc>
          <w:tcPr>
            <w:tcW w:w="0" w:type="auto"/>
          </w:tcPr>
          <w:p w14:paraId="5F2B4558" w14:textId="27B1CC3A" w:rsidR="00A01EE4" w:rsidRPr="00B971F6" w:rsidRDefault="6A1D988B" w:rsidP="00420D51">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Сума балів за критерієм (процедура + </w:t>
            </w:r>
            <w:r w:rsidR="00900E00">
              <w:rPr>
                <w:rFonts w:ascii="Times New Roman" w:eastAsia="Times New Roman" w:hAnsi="Times New Roman" w:cs="Times New Roman"/>
                <w:sz w:val="20"/>
                <w:szCs w:val="20"/>
                <w:lang w:val="uk-UA"/>
              </w:rPr>
              <w:t>інструмент</w:t>
            </w:r>
            <w:r w:rsidRPr="00B971F6">
              <w:rPr>
                <w:rFonts w:ascii="Times New Roman" w:eastAsia="Times New Roman" w:hAnsi="Times New Roman" w:cs="Times New Roman"/>
                <w:sz w:val="20"/>
                <w:szCs w:val="20"/>
                <w:lang w:val="uk-UA"/>
              </w:rPr>
              <w:t>)</w:t>
            </w:r>
          </w:p>
        </w:tc>
        <w:tc>
          <w:tcPr>
            <w:tcW w:w="0" w:type="auto"/>
          </w:tcPr>
          <w:p w14:paraId="1A10290C" w14:textId="77777777" w:rsidR="00A01EE4" w:rsidRPr="00B971F6" w:rsidRDefault="00A01EE4" w:rsidP="00D04E16">
            <w:pPr>
              <w:spacing w:line="240" w:lineRule="auto"/>
              <w:jc w:val="center"/>
              <w:rPr>
                <w:rFonts w:ascii="Times New Roman" w:hAnsi="Times New Roman" w:cs="Times New Roman"/>
                <w:sz w:val="20"/>
                <w:szCs w:val="20"/>
                <w:lang w:val="uk-UA"/>
              </w:rPr>
            </w:pPr>
          </w:p>
        </w:tc>
        <w:tc>
          <w:tcPr>
            <w:tcW w:w="0" w:type="auto"/>
          </w:tcPr>
          <w:p w14:paraId="7903704C"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3</w:t>
            </w:r>
          </w:p>
        </w:tc>
      </w:tr>
      <w:tr w:rsidR="00A01EE4" w:rsidRPr="00B971F6" w14:paraId="404E5004" w14:textId="77777777" w:rsidTr="6A1D988B">
        <w:tc>
          <w:tcPr>
            <w:tcW w:w="0" w:type="auto"/>
          </w:tcPr>
          <w:p w14:paraId="2CB0003F" w14:textId="77777777" w:rsidR="00A01EE4" w:rsidRPr="00B971F6" w:rsidRDefault="00A01EE4" w:rsidP="00D04E16">
            <w:pPr>
              <w:keepLines/>
              <w:spacing w:line="240" w:lineRule="auto"/>
              <w:rPr>
                <w:rFonts w:ascii="Times New Roman" w:hAnsi="Times New Roman" w:cs="Times New Roman"/>
                <w:sz w:val="20"/>
                <w:szCs w:val="20"/>
                <w:lang w:val="uk-UA"/>
              </w:rPr>
            </w:pPr>
          </w:p>
        </w:tc>
        <w:tc>
          <w:tcPr>
            <w:tcW w:w="0" w:type="auto"/>
          </w:tcPr>
          <w:p w14:paraId="770632AC" w14:textId="77777777" w:rsidR="00A01EE4" w:rsidRPr="00B971F6" w:rsidRDefault="6A1D988B" w:rsidP="00D04E16">
            <w:pPr>
              <w:keepLines/>
              <w:spacing w:line="240" w:lineRule="auto"/>
              <w:rPr>
                <w:rFonts w:ascii="Times New Roman" w:eastAsia="Times New Roman" w:hAnsi="Times New Roman" w:cs="Times New Roman"/>
                <w:b/>
                <w:bCs/>
                <w:sz w:val="20"/>
                <w:szCs w:val="20"/>
                <w:lang w:val="uk-UA"/>
              </w:rPr>
            </w:pPr>
            <w:r w:rsidRPr="00B971F6">
              <w:rPr>
                <w:rFonts w:ascii="Times New Roman" w:eastAsia="Times New Roman" w:hAnsi="Times New Roman" w:cs="Times New Roman"/>
                <w:b/>
                <w:bCs/>
                <w:sz w:val="20"/>
                <w:szCs w:val="20"/>
                <w:lang w:val="uk-UA"/>
              </w:rPr>
              <w:t>Аналіз процедури на предмет ризиків корупції</w:t>
            </w:r>
          </w:p>
        </w:tc>
        <w:tc>
          <w:tcPr>
            <w:tcW w:w="0" w:type="auto"/>
          </w:tcPr>
          <w:p w14:paraId="43D2DCC1" w14:textId="77777777" w:rsidR="00A01EE4" w:rsidRPr="00B971F6" w:rsidRDefault="00A01EE4" w:rsidP="00D04E16">
            <w:pPr>
              <w:spacing w:line="240" w:lineRule="auto"/>
              <w:jc w:val="center"/>
              <w:rPr>
                <w:rFonts w:ascii="Times New Roman" w:hAnsi="Times New Roman" w:cs="Times New Roman"/>
                <w:sz w:val="20"/>
                <w:szCs w:val="20"/>
                <w:lang w:val="uk-UA"/>
              </w:rPr>
            </w:pPr>
          </w:p>
        </w:tc>
        <w:tc>
          <w:tcPr>
            <w:tcW w:w="0" w:type="auto"/>
          </w:tcPr>
          <w:p w14:paraId="0B6BC417" w14:textId="77777777" w:rsidR="00A01EE4" w:rsidRPr="00B971F6" w:rsidRDefault="00A01EE4" w:rsidP="00D04E16">
            <w:pPr>
              <w:spacing w:line="240" w:lineRule="auto"/>
              <w:jc w:val="center"/>
              <w:rPr>
                <w:rFonts w:ascii="Times New Roman" w:hAnsi="Times New Roman" w:cs="Times New Roman"/>
                <w:sz w:val="20"/>
                <w:szCs w:val="20"/>
                <w:lang w:val="uk-UA"/>
              </w:rPr>
            </w:pPr>
          </w:p>
        </w:tc>
      </w:tr>
      <w:tr w:rsidR="00A01EE4" w:rsidRPr="00B971F6" w14:paraId="07522E54" w14:textId="77777777" w:rsidTr="6A1D988B">
        <w:tc>
          <w:tcPr>
            <w:tcW w:w="0" w:type="auto"/>
          </w:tcPr>
          <w:p w14:paraId="176082FF" w14:textId="77777777"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0" w:type="auto"/>
          </w:tcPr>
          <w:p w14:paraId="6C8E266F" w14:textId="4BA3D4CA"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має право особа, уповноважена на виконання </w:t>
            </w:r>
            <w:r w:rsidR="0064737A">
              <w:rPr>
                <w:rFonts w:ascii="Times New Roman" w:eastAsia="Times New Roman" w:hAnsi="Times New Roman" w:cs="Times New Roman"/>
                <w:sz w:val="20"/>
                <w:szCs w:val="20"/>
                <w:lang w:val="uk-UA"/>
              </w:rPr>
              <w:t>функцій держави (делегованих функцій)</w:t>
            </w:r>
            <w:r w:rsidRPr="00B971F6">
              <w:rPr>
                <w:rFonts w:ascii="Times New Roman" w:eastAsia="Times New Roman" w:hAnsi="Times New Roman" w:cs="Times New Roman"/>
                <w:sz w:val="20"/>
                <w:szCs w:val="20"/>
                <w:lang w:val="uk-UA"/>
              </w:rPr>
              <w:t xml:space="preserve">, відмовити бізнесу через невідповідність суб'єкту вимогам процедури? </w:t>
            </w:r>
            <w:r w:rsidRPr="00B971F6">
              <w:rPr>
                <w:rFonts w:ascii="Times New Roman" w:eastAsia="Times New Roman" w:hAnsi="Times New Roman" w:cs="Times New Roman"/>
                <w:b/>
                <w:bCs/>
                <w:sz w:val="20"/>
                <w:szCs w:val="20"/>
                <w:lang w:val="uk-UA"/>
              </w:rPr>
              <w:t>(Якщо так, то «1» бал ризиків корупції, якщо ні – «0»)</w:t>
            </w:r>
          </w:p>
        </w:tc>
        <w:tc>
          <w:tcPr>
            <w:tcW w:w="0" w:type="auto"/>
          </w:tcPr>
          <w:p w14:paraId="24655A33"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Ні</w:t>
            </w:r>
          </w:p>
        </w:tc>
        <w:tc>
          <w:tcPr>
            <w:tcW w:w="0" w:type="auto"/>
          </w:tcPr>
          <w:p w14:paraId="5F422354"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0</w:t>
            </w:r>
          </w:p>
        </w:tc>
      </w:tr>
      <w:tr w:rsidR="00A01EE4" w:rsidRPr="00B971F6" w14:paraId="7DE13A33" w14:textId="77777777" w:rsidTr="6A1D988B">
        <w:tc>
          <w:tcPr>
            <w:tcW w:w="0" w:type="auto"/>
          </w:tcPr>
          <w:p w14:paraId="76C7F3B3" w14:textId="77777777"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1.1.</w:t>
            </w:r>
          </w:p>
        </w:tc>
        <w:tc>
          <w:tcPr>
            <w:tcW w:w="0" w:type="auto"/>
          </w:tcPr>
          <w:p w14:paraId="6FDD1A27" w14:textId="77777777"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чітко визначені вимоги до суб’єкта звернення? Чи не допускають вони можливості подвійного трактування? </w:t>
            </w:r>
            <w:r w:rsidRPr="00B971F6">
              <w:rPr>
                <w:rFonts w:ascii="Times New Roman" w:eastAsia="Times New Roman" w:hAnsi="Times New Roman" w:cs="Times New Roman"/>
                <w:b/>
                <w:bCs/>
                <w:sz w:val="20"/>
                <w:szCs w:val="20"/>
                <w:lang w:val="uk-UA"/>
              </w:rPr>
              <w:t>(Якщо так, то «-о,3» балів ризиків корупції, якщо ні – «0,3»)</w:t>
            </w:r>
          </w:p>
        </w:tc>
        <w:tc>
          <w:tcPr>
            <w:tcW w:w="0" w:type="auto"/>
          </w:tcPr>
          <w:p w14:paraId="10413B63"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c>
          <w:tcPr>
            <w:tcW w:w="0" w:type="auto"/>
          </w:tcPr>
          <w:p w14:paraId="31900A20"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r>
      <w:tr w:rsidR="00A01EE4" w:rsidRPr="00B971F6" w14:paraId="15E09003" w14:textId="77777777" w:rsidTr="6A1D988B">
        <w:tc>
          <w:tcPr>
            <w:tcW w:w="0" w:type="auto"/>
          </w:tcPr>
          <w:p w14:paraId="4482A8CB" w14:textId="77777777"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1.2.</w:t>
            </w:r>
          </w:p>
        </w:tc>
        <w:tc>
          <w:tcPr>
            <w:tcW w:w="0" w:type="auto"/>
          </w:tcPr>
          <w:p w14:paraId="63924DBC" w14:textId="31869C0F" w:rsidR="00A01EE4" w:rsidRPr="00B971F6" w:rsidRDefault="6A1D988B" w:rsidP="0018227C">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є вимоги до суб’єкта вичерпними? </w:t>
            </w:r>
            <w:r w:rsidR="0018227C" w:rsidRPr="00B971F6">
              <w:rPr>
                <w:rFonts w:ascii="Times New Roman" w:eastAsia="Times New Roman" w:hAnsi="Times New Roman" w:cs="Times New Roman"/>
                <w:sz w:val="20"/>
                <w:szCs w:val="20"/>
                <w:lang w:val="uk-UA"/>
              </w:rPr>
              <w:t xml:space="preserve">Чи </w:t>
            </w:r>
            <w:r w:rsidR="0018227C">
              <w:rPr>
                <w:rFonts w:ascii="Times New Roman" w:eastAsia="Times New Roman" w:hAnsi="Times New Roman" w:cs="Times New Roman"/>
                <w:sz w:val="20"/>
                <w:szCs w:val="20"/>
                <w:lang w:val="uk-UA"/>
              </w:rPr>
              <w:t>заборонено службовцю</w:t>
            </w:r>
            <w:r w:rsidR="0018227C" w:rsidRPr="00B971F6">
              <w:rPr>
                <w:rFonts w:ascii="Times New Roman" w:eastAsia="Times New Roman" w:hAnsi="Times New Roman" w:cs="Times New Roman"/>
                <w:sz w:val="20"/>
                <w:szCs w:val="20"/>
                <w:lang w:val="uk-UA"/>
              </w:rPr>
              <w:t xml:space="preserve"> </w:t>
            </w:r>
            <w:r w:rsidRPr="00B971F6">
              <w:rPr>
                <w:rFonts w:ascii="Times New Roman" w:eastAsia="Times New Roman" w:hAnsi="Times New Roman" w:cs="Times New Roman"/>
                <w:sz w:val="20"/>
                <w:szCs w:val="20"/>
                <w:lang w:val="uk-UA"/>
              </w:rPr>
              <w:t xml:space="preserve">вимагати від заявника будь-який інший документ / інформацію, крім тих, що прямо перераховані в регуляторних актах, що описують процедуру? </w:t>
            </w:r>
            <w:r w:rsidRPr="00B971F6">
              <w:rPr>
                <w:rFonts w:ascii="Times New Roman" w:eastAsia="Times New Roman" w:hAnsi="Times New Roman" w:cs="Times New Roman"/>
                <w:b/>
                <w:bCs/>
                <w:sz w:val="20"/>
                <w:szCs w:val="20"/>
                <w:lang w:val="uk-UA"/>
              </w:rPr>
              <w:t>(Якщо так, то «-0,3» балів ризиків корупції, якщо ні – «0,3»)</w:t>
            </w:r>
          </w:p>
        </w:tc>
        <w:tc>
          <w:tcPr>
            <w:tcW w:w="0" w:type="auto"/>
          </w:tcPr>
          <w:p w14:paraId="7EBD04E7"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c>
          <w:tcPr>
            <w:tcW w:w="0" w:type="auto"/>
          </w:tcPr>
          <w:p w14:paraId="3472096E"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r>
      <w:tr w:rsidR="00A01EE4" w:rsidRPr="00B971F6" w14:paraId="1ACA2E44" w14:textId="77777777" w:rsidTr="6A1D988B">
        <w:tc>
          <w:tcPr>
            <w:tcW w:w="0" w:type="auto"/>
          </w:tcPr>
          <w:p w14:paraId="63018EC4" w14:textId="77777777" w:rsidR="00A01EE4" w:rsidRPr="00B971F6" w:rsidRDefault="6A1D988B" w:rsidP="00D04E16">
            <w:pPr>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w:t>
            </w:r>
          </w:p>
        </w:tc>
        <w:tc>
          <w:tcPr>
            <w:tcW w:w="0" w:type="auto"/>
          </w:tcPr>
          <w:p w14:paraId="4DCEE093" w14:textId="77777777"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встановлює процедура обов’язкову взаємодію бізнесу з органами влади? </w:t>
            </w:r>
            <w:r w:rsidRPr="00B971F6">
              <w:rPr>
                <w:rFonts w:ascii="Times New Roman" w:eastAsia="Times New Roman" w:hAnsi="Times New Roman" w:cs="Times New Roman"/>
                <w:b/>
                <w:bCs/>
                <w:sz w:val="20"/>
                <w:szCs w:val="20"/>
                <w:lang w:val="uk-UA"/>
              </w:rPr>
              <w:t>(Якщо так, то «1» бал ризиків корупції, якщо ні – «0»).</w:t>
            </w:r>
          </w:p>
        </w:tc>
        <w:tc>
          <w:tcPr>
            <w:tcW w:w="0" w:type="auto"/>
          </w:tcPr>
          <w:p w14:paraId="148A4C69"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Так</w:t>
            </w:r>
          </w:p>
        </w:tc>
        <w:tc>
          <w:tcPr>
            <w:tcW w:w="0" w:type="auto"/>
          </w:tcPr>
          <w:p w14:paraId="18A205EE"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r>
      <w:tr w:rsidR="00A01EE4" w:rsidRPr="00B971F6" w14:paraId="708C2EE7" w14:textId="77777777" w:rsidTr="6A1D988B">
        <w:tc>
          <w:tcPr>
            <w:tcW w:w="0" w:type="auto"/>
          </w:tcPr>
          <w:p w14:paraId="595DA006" w14:textId="77777777" w:rsidR="00A01EE4" w:rsidRPr="00B971F6" w:rsidRDefault="6A1D988B" w:rsidP="00D04E16">
            <w:pPr>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3.</w:t>
            </w:r>
          </w:p>
        </w:tc>
        <w:tc>
          <w:tcPr>
            <w:tcW w:w="0" w:type="auto"/>
          </w:tcPr>
          <w:p w14:paraId="77D0DE4B" w14:textId="77777777"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Чи встановлюється/передбачається обов’язок чи вимушеність бізнесу взаємодіяти з будь-яким іншим органом влади або іншим суб’єктом, крім того, до якого подаються документи?</w:t>
            </w:r>
            <w:r w:rsidRPr="00B971F6">
              <w:rPr>
                <w:rFonts w:ascii="Times New Roman" w:eastAsia="Times New Roman" w:hAnsi="Times New Roman" w:cs="Times New Roman"/>
                <w:b/>
                <w:bCs/>
                <w:sz w:val="20"/>
                <w:szCs w:val="20"/>
                <w:lang w:val="uk-UA"/>
              </w:rPr>
              <w:t xml:space="preserve"> (Якщо так, то «1» бал, якщо ні – «0»)</w:t>
            </w:r>
          </w:p>
        </w:tc>
        <w:tc>
          <w:tcPr>
            <w:tcW w:w="0" w:type="auto"/>
          </w:tcPr>
          <w:p w14:paraId="22ECD477"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Ні</w:t>
            </w:r>
          </w:p>
        </w:tc>
        <w:tc>
          <w:tcPr>
            <w:tcW w:w="0" w:type="auto"/>
          </w:tcPr>
          <w:p w14:paraId="729F9E63"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0</w:t>
            </w:r>
          </w:p>
        </w:tc>
      </w:tr>
      <w:tr w:rsidR="00A01EE4" w:rsidRPr="00B971F6" w14:paraId="5D72F950" w14:textId="77777777" w:rsidTr="6A1D988B">
        <w:tc>
          <w:tcPr>
            <w:tcW w:w="0" w:type="auto"/>
          </w:tcPr>
          <w:p w14:paraId="4CF04655" w14:textId="77777777" w:rsidR="00A01EE4" w:rsidRPr="00B971F6" w:rsidRDefault="6A1D988B" w:rsidP="00D04E16">
            <w:pPr>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3.1.</w:t>
            </w:r>
          </w:p>
        </w:tc>
        <w:tc>
          <w:tcPr>
            <w:tcW w:w="0" w:type="auto"/>
          </w:tcPr>
          <w:p w14:paraId="38C712CE" w14:textId="0D7911B9" w:rsidR="00A01EE4" w:rsidRPr="00B971F6" w:rsidRDefault="6A1D988B" w:rsidP="00776864">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Чи передбачено процедурою необхідність / обов’язок для бізнесу вдаватися до послуг третіх осіб</w:t>
            </w:r>
            <w:r w:rsidR="00776864">
              <w:rPr>
                <w:rFonts w:ascii="Times New Roman" w:eastAsia="Times New Roman" w:hAnsi="Times New Roman" w:cs="Times New Roman"/>
                <w:sz w:val="20"/>
                <w:szCs w:val="20"/>
                <w:lang w:val="uk-UA"/>
              </w:rPr>
              <w:t xml:space="preserve"> (крім органів влади)</w:t>
            </w:r>
            <w:r w:rsidRPr="00B971F6">
              <w:rPr>
                <w:rFonts w:ascii="Times New Roman" w:eastAsia="Times New Roman" w:hAnsi="Times New Roman" w:cs="Times New Roman"/>
                <w:sz w:val="20"/>
                <w:szCs w:val="20"/>
                <w:lang w:val="uk-UA"/>
              </w:rPr>
              <w:t xml:space="preserve"> для успішної взаємодії з державою? </w:t>
            </w:r>
            <w:r w:rsidRPr="00B971F6">
              <w:rPr>
                <w:rFonts w:ascii="Times New Roman" w:eastAsia="Times New Roman" w:hAnsi="Times New Roman" w:cs="Times New Roman"/>
                <w:b/>
                <w:bCs/>
                <w:sz w:val="20"/>
                <w:szCs w:val="20"/>
                <w:lang w:val="uk-UA"/>
              </w:rPr>
              <w:t>(Якщо так, то «0,3» бал недружності для бізнесу, якщо ні – «-0,3»).</w:t>
            </w:r>
          </w:p>
        </w:tc>
        <w:tc>
          <w:tcPr>
            <w:tcW w:w="0" w:type="auto"/>
          </w:tcPr>
          <w:p w14:paraId="48294034"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c>
          <w:tcPr>
            <w:tcW w:w="0" w:type="auto"/>
          </w:tcPr>
          <w:p w14:paraId="7190DCC9"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r>
      <w:tr w:rsidR="00A01EE4" w:rsidRPr="00B971F6" w14:paraId="5F60BE22" w14:textId="77777777" w:rsidTr="6A1D988B">
        <w:tc>
          <w:tcPr>
            <w:tcW w:w="0" w:type="auto"/>
          </w:tcPr>
          <w:p w14:paraId="1ED35A4A" w14:textId="77777777" w:rsidR="00A01EE4" w:rsidRPr="00B971F6" w:rsidRDefault="6A1D988B" w:rsidP="00D04E16">
            <w:pPr>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3.2.</w:t>
            </w:r>
          </w:p>
        </w:tc>
        <w:tc>
          <w:tcPr>
            <w:tcW w:w="0" w:type="auto"/>
          </w:tcPr>
          <w:p w14:paraId="2D3B95C3" w14:textId="01309A0A"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передбачає процедура одноосібне прийняття рішення щодо бізнесу особою, що виконує </w:t>
            </w:r>
            <w:r w:rsidR="001417BC">
              <w:rPr>
                <w:rFonts w:ascii="Times New Roman" w:eastAsia="Times New Roman" w:hAnsi="Times New Roman" w:cs="Times New Roman"/>
                <w:sz w:val="20"/>
                <w:szCs w:val="20"/>
                <w:lang w:val="uk-UA"/>
              </w:rPr>
              <w:t>функції держави (делеговані функцій)</w:t>
            </w:r>
            <w:r w:rsidRPr="00B971F6">
              <w:rPr>
                <w:rFonts w:ascii="Times New Roman" w:eastAsia="Times New Roman" w:hAnsi="Times New Roman" w:cs="Times New Roman"/>
                <w:sz w:val="20"/>
                <w:szCs w:val="20"/>
                <w:lang w:val="uk-UA"/>
              </w:rPr>
              <w:t xml:space="preserve">? </w:t>
            </w:r>
            <w:r w:rsidRPr="00B971F6">
              <w:rPr>
                <w:rFonts w:ascii="Times New Roman" w:eastAsia="Times New Roman" w:hAnsi="Times New Roman" w:cs="Times New Roman"/>
                <w:b/>
                <w:bCs/>
                <w:sz w:val="20"/>
                <w:szCs w:val="20"/>
                <w:lang w:val="uk-UA"/>
              </w:rPr>
              <w:t>(Якщо так, то «0,3» бал ризиків корупції, якщо ні – «-0,3»)</w:t>
            </w:r>
            <w:r w:rsidRPr="00B971F6">
              <w:rPr>
                <w:rFonts w:ascii="Times New Roman" w:eastAsia="Times New Roman" w:hAnsi="Times New Roman" w:cs="Times New Roman"/>
                <w:sz w:val="20"/>
                <w:szCs w:val="20"/>
                <w:lang w:val="uk-UA"/>
              </w:rPr>
              <w:t>.</w:t>
            </w:r>
          </w:p>
        </w:tc>
        <w:tc>
          <w:tcPr>
            <w:tcW w:w="0" w:type="auto"/>
          </w:tcPr>
          <w:p w14:paraId="61ED1B40"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c>
          <w:tcPr>
            <w:tcW w:w="0" w:type="auto"/>
          </w:tcPr>
          <w:p w14:paraId="603B560B"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r>
      <w:tr w:rsidR="00A01EE4" w:rsidRPr="00B971F6" w14:paraId="3461E7C0" w14:textId="77777777" w:rsidTr="6A1D988B">
        <w:tc>
          <w:tcPr>
            <w:tcW w:w="0" w:type="auto"/>
          </w:tcPr>
          <w:p w14:paraId="1D6B0BE6" w14:textId="77777777" w:rsidR="00A01EE4" w:rsidRPr="00B971F6" w:rsidRDefault="6A1D988B" w:rsidP="00D04E16">
            <w:pPr>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4.</w:t>
            </w:r>
          </w:p>
        </w:tc>
        <w:tc>
          <w:tcPr>
            <w:tcW w:w="0" w:type="auto"/>
          </w:tcPr>
          <w:p w14:paraId="2EB43F76" w14:textId="3FF7483E"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передбачено для процедури вичерпний список варіантів для прийняття рішення особою, що виконує </w:t>
            </w:r>
            <w:r w:rsidR="001417BC">
              <w:rPr>
                <w:rFonts w:ascii="Times New Roman" w:eastAsia="Times New Roman" w:hAnsi="Times New Roman" w:cs="Times New Roman"/>
                <w:sz w:val="20"/>
                <w:szCs w:val="20"/>
                <w:lang w:val="uk-UA"/>
              </w:rPr>
              <w:t>функції держави (делеговані функцій)</w:t>
            </w:r>
            <w:r w:rsidRPr="00B971F6">
              <w:rPr>
                <w:rFonts w:ascii="Times New Roman" w:eastAsia="Times New Roman" w:hAnsi="Times New Roman" w:cs="Times New Roman"/>
                <w:sz w:val="20"/>
                <w:szCs w:val="20"/>
                <w:lang w:val="uk-UA"/>
              </w:rPr>
              <w:t xml:space="preserve">? </w:t>
            </w:r>
            <w:r w:rsidRPr="00B971F6">
              <w:rPr>
                <w:rFonts w:ascii="Times New Roman" w:eastAsia="Times New Roman" w:hAnsi="Times New Roman" w:cs="Times New Roman"/>
                <w:b/>
                <w:bCs/>
                <w:sz w:val="20"/>
                <w:szCs w:val="20"/>
                <w:lang w:val="uk-UA"/>
              </w:rPr>
              <w:t>(Якщо так, то «0» балів ризиків корупції, якщо ні – «1»)</w:t>
            </w:r>
          </w:p>
        </w:tc>
        <w:tc>
          <w:tcPr>
            <w:tcW w:w="0" w:type="auto"/>
          </w:tcPr>
          <w:p w14:paraId="53F36197"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Так</w:t>
            </w:r>
          </w:p>
        </w:tc>
        <w:tc>
          <w:tcPr>
            <w:tcW w:w="0" w:type="auto"/>
          </w:tcPr>
          <w:p w14:paraId="3AF3C1E3"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r>
      <w:tr w:rsidR="00A01EE4" w:rsidRPr="00B971F6" w14:paraId="1D60ADA3" w14:textId="77777777" w:rsidTr="6A1D988B">
        <w:tc>
          <w:tcPr>
            <w:tcW w:w="0" w:type="auto"/>
          </w:tcPr>
          <w:p w14:paraId="2B0472C3" w14:textId="77777777" w:rsidR="00A01EE4" w:rsidRPr="00B971F6" w:rsidRDefault="6A1D988B" w:rsidP="00D04E16">
            <w:pPr>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5.</w:t>
            </w:r>
          </w:p>
        </w:tc>
        <w:tc>
          <w:tcPr>
            <w:tcW w:w="0" w:type="auto"/>
          </w:tcPr>
          <w:p w14:paraId="64B37DA7" w14:textId="37874653"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чітко визначений термін для прийняття рішення особою, уповноваженою на виконання </w:t>
            </w:r>
            <w:r w:rsidR="0064737A">
              <w:rPr>
                <w:rFonts w:ascii="Times New Roman" w:eastAsia="Times New Roman" w:hAnsi="Times New Roman" w:cs="Times New Roman"/>
                <w:sz w:val="20"/>
                <w:szCs w:val="20"/>
                <w:lang w:val="uk-UA"/>
              </w:rPr>
              <w:t>функцій держави (делегованих функцій)</w:t>
            </w:r>
            <w:r w:rsidRPr="00B971F6">
              <w:rPr>
                <w:rFonts w:ascii="Times New Roman" w:eastAsia="Times New Roman" w:hAnsi="Times New Roman" w:cs="Times New Roman"/>
                <w:sz w:val="20"/>
                <w:szCs w:val="20"/>
                <w:lang w:val="uk-UA"/>
              </w:rPr>
              <w:t xml:space="preserve">? </w:t>
            </w:r>
            <w:r w:rsidRPr="00B971F6">
              <w:rPr>
                <w:rFonts w:ascii="Times New Roman" w:eastAsia="Times New Roman" w:hAnsi="Times New Roman" w:cs="Times New Roman"/>
                <w:b/>
                <w:bCs/>
                <w:sz w:val="20"/>
                <w:szCs w:val="20"/>
                <w:lang w:val="uk-UA"/>
              </w:rPr>
              <w:t>(Якщо так, то «0» балів ризиків корупції, якщо ні – «1»)</w:t>
            </w:r>
            <w:r w:rsidRPr="00B971F6">
              <w:rPr>
                <w:rFonts w:ascii="Times New Roman" w:eastAsia="Times New Roman" w:hAnsi="Times New Roman" w:cs="Times New Roman"/>
                <w:sz w:val="20"/>
                <w:szCs w:val="20"/>
                <w:lang w:val="uk-UA"/>
              </w:rPr>
              <w:t xml:space="preserve"> </w:t>
            </w:r>
          </w:p>
        </w:tc>
        <w:tc>
          <w:tcPr>
            <w:tcW w:w="0" w:type="auto"/>
          </w:tcPr>
          <w:p w14:paraId="54E84F33"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Так</w:t>
            </w:r>
          </w:p>
        </w:tc>
        <w:tc>
          <w:tcPr>
            <w:tcW w:w="0" w:type="auto"/>
          </w:tcPr>
          <w:p w14:paraId="6F334811"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0</w:t>
            </w:r>
          </w:p>
        </w:tc>
      </w:tr>
      <w:tr w:rsidR="00A01EE4" w:rsidRPr="00B971F6" w14:paraId="61F58C22" w14:textId="77777777" w:rsidTr="6A1D988B">
        <w:tc>
          <w:tcPr>
            <w:tcW w:w="0" w:type="auto"/>
          </w:tcPr>
          <w:p w14:paraId="20F20AA0" w14:textId="77777777" w:rsidR="00A01EE4" w:rsidRPr="00B971F6" w:rsidRDefault="6A1D988B" w:rsidP="00D04E16">
            <w:pPr>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6.</w:t>
            </w:r>
          </w:p>
        </w:tc>
        <w:tc>
          <w:tcPr>
            <w:tcW w:w="0" w:type="auto"/>
          </w:tcPr>
          <w:p w14:paraId="008E6FC0" w14:textId="77777777"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передбачено вичерпний перелік підстав (умов) для відмови? </w:t>
            </w:r>
            <w:r w:rsidRPr="00B971F6">
              <w:rPr>
                <w:rFonts w:ascii="Times New Roman" w:eastAsia="Times New Roman" w:hAnsi="Times New Roman" w:cs="Times New Roman"/>
                <w:b/>
                <w:bCs/>
                <w:sz w:val="20"/>
                <w:szCs w:val="20"/>
                <w:lang w:val="uk-UA"/>
              </w:rPr>
              <w:t>(Якщо так, то «0» балів ризиків корупції, якщо ні – «1»)</w:t>
            </w:r>
          </w:p>
        </w:tc>
        <w:tc>
          <w:tcPr>
            <w:tcW w:w="0" w:type="auto"/>
          </w:tcPr>
          <w:p w14:paraId="7361C122"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Так</w:t>
            </w:r>
          </w:p>
        </w:tc>
        <w:tc>
          <w:tcPr>
            <w:tcW w:w="0" w:type="auto"/>
          </w:tcPr>
          <w:p w14:paraId="083B31E3"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0</w:t>
            </w:r>
          </w:p>
        </w:tc>
      </w:tr>
      <w:tr w:rsidR="00A01EE4" w:rsidRPr="00B971F6" w14:paraId="0E701B24" w14:textId="77777777" w:rsidTr="6A1D988B">
        <w:tc>
          <w:tcPr>
            <w:tcW w:w="0" w:type="auto"/>
          </w:tcPr>
          <w:p w14:paraId="240DD6CF" w14:textId="77777777" w:rsidR="00A01EE4" w:rsidRPr="00B971F6" w:rsidRDefault="6A1D988B" w:rsidP="00D04E16">
            <w:pPr>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7.</w:t>
            </w:r>
          </w:p>
        </w:tc>
        <w:tc>
          <w:tcPr>
            <w:tcW w:w="0" w:type="auto"/>
          </w:tcPr>
          <w:p w14:paraId="41F6909A" w14:textId="77777777"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передбачений позасудовий адміністративний порядок оскарження? </w:t>
            </w:r>
            <w:r w:rsidRPr="00B971F6">
              <w:rPr>
                <w:rFonts w:ascii="Times New Roman" w:eastAsia="Times New Roman" w:hAnsi="Times New Roman" w:cs="Times New Roman"/>
                <w:b/>
                <w:bCs/>
                <w:sz w:val="20"/>
                <w:szCs w:val="20"/>
                <w:lang w:val="uk-UA"/>
              </w:rPr>
              <w:t>(Якщо так, то «0» балів, якщо ні – «1»)</w:t>
            </w:r>
          </w:p>
        </w:tc>
        <w:tc>
          <w:tcPr>
            <w:tcW w:w="0" w:type="auto"/>
          </w:tcPr>
          <w:p w14:paraId="2B162FC6"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Ні</w:t>
            </w:r>
          </w:p>
        </w:tc>
        <w:tc>
          <w:tcPr>
            <w:tcW w:w="0" w:type="auto"/>
          </w:tcPr>
          <w:p w14:paraId="0D3391E1"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r>
      <w:tr w:rsidR="00A01EE4" w:rsidRPr="00B971F6" w14:paraId="00E0F547" w14:textId="77777777" w:rsidTr="6A1D988B">
        <w:tc>
          <w:tcPr>
            <w:tcW w:w="0" w:type="auto"/>
          </w:tcPr>
          <w:p w14:paraId="7DCDE29B" w14:textId="77777777" w:rsidR="00A01EE4" w:rsidRPr="00B971F6" w:rsidRDefault="6A1D988B" w:rsidP="00D04E16">
            <w:pPr>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lastRenderedPageBreak/>
              <w:t>8.</w:t>
            </w:r>
          </w:p>
        </w:tc>
        <w:tc>
          <w:tcPr>
            <w:tcW w:w="0" w:type="auto"/>
          </w:tcPr>
          <w:p w14:paraId="5E7B4CCB" w14:textId="0C8FC2B5"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встановлено обов’язок особи, уповноваженої на виконання </w:t>
            </w:r>
            <w:r w:rsidR="0064737A">
              <w:rPr>
                <w:rFonts w:ascii="Times New Roman" w:eastAsia="Times New Roman" w:hAnsi="Times New Roman" w:cs="Times New Roman"/>
                <w:sz w:val="20"/>
                <w:szCs w:val="20"/>
                <w:lang w:val="uk-UA"/>
              </w:rPr>
              <w:t>функцій держави (делегованих функцій)</w:t>
            </w:r>
            <w:r w:rsidRPr="00B971F6">
              <w:rPr>
                <w:rFonts w:ascii="Times New Roman" w:eastAsia="Times New Roman" w:hAnsi="Times New Roman" w:cs="Times New Roman"/>
                <w:sz w:val="20"/>
                <w:szCs w:val="20"/>
                <w:lang w:val="uk-UA"/>
              </w:rPr>
              <w:t xml:space="preserve">, обґрунтовувати прийняте рішення письмово у разі відмови? </w:t>
            </w:r>
            <w:r w:rsidRPr="00B971F6">
              <w:rPr>
                <w:rFonts w:ascii="Times New Roman" w:eastAsia="Times New Roman" w:hAnsi="Times New Roman" w:cs="Times New Roman"/>
                <w:b/>
                <w:bCs/>
                <w:sz w:val="20"/>
                <w:szCs w:val="20"/>
                <w:lang w:val="uk-UA"/>
              </w:rPr>
              <w:t>(Якщо так, то «0» балів ризиків корупції, якщо ні – «1»)</w:t>
            </w:r>
          </w:p>
        </w:tc>
        <w:tc>
          <w:tcPr>
            <w:tcW w:w="0" w:type="auto"/>
          </w:tcPr>
          <w:p w14:paraId="3B3DE495"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Так</w:t>
            </w:r>
          </w:p>
        </w:tc>
        <w:tc>
          <w:tcPr>
            <w:tcW w:w="0" w:type="auto"/>
          </w:tcPr>
          <w:p w14:paraId="507703FE"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0</w:t>
            </w:r>
          </w:p>
        </w:tc>
      </w:tr>
      <w:tr w:rsidR="00A01EE4" w:rsidRPr="00B971F6" w14:paraId="422C26C7" w14:textId="77777777" w:rsidTr="6A1D988B">
        <w:tc>
          <w:tcPr>
            <w:tcW w:w="0" w:type="auto"/>
          </w:tcPr>
          <w:p w14:paraId="512E5BA4" w14:textId="77777777" w:rsidR="00A01EE4" w:rsidRPr="00B971F6" w:rsidRDefault="6A1D988B" w:rsidP="00D04E16">
            <w:pPr>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8.1.</w:t>
            </w:r>
          </w:p>
        </w:tc>
        <w:tc>
          <w:tcPr>
            <w:tcW w:w="0" w:type="auto"/>
          </w:tcPr>
          <w:p w14:paraId="7A7E7AEB" w14:textId="1F999ADE"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встановлено обов’язок особи, уповноваженої на виконання </w:t>
            </w:r>
            <w:r w:rsidR="0064737A">
              <w:rPr>
                <w:rFonts w:ascii="Times New Roman" w:eastAsia="Times New Roman" w:hAnsi="Times New Roman" w:cs="Times New Roman"/>
                <w:sz w:val="20"/>
                <w:szCs w:val="20"/>
                <w:lang w:val="uk-UA"/>
              </w:rPr>
              <w:t>функцій держави (делегованих функцій)</w:t>
            </w:r>
            <w:r w:rsidRPr="00B971F6">
              <w:rPr>
                <w:rFonts w:ascii="Times New Roman" w:eastAsia="Times New Roman" w:hAnsi="Times New Roman" w:cs="Times New Roman"/>
                <w:sz w:val="20"/>
                <w:szCs w:val="20"/>
                <w:lang w:val="uk-UA"/>
              </w:rPr>
              <w:t xml:space="preserve">, обґрунтовувати прийняте рішення письмово у разі позитивного рішення? </w:t>
            </w:r>
            <w:r w:rsidRPr="00B971F6">
              <w:rPr>
                <w:rFonts w:ascii="Times New Roman" w:eastAsia="Times New Roman" w:hAnsi="Times New Roman" w:cs="Times New Roman"/>
                <w:b/>
                <w:bCs/>
                <w:sz w:val="20"/>
                <w:szCs w:val="20"/>
                <w:lang w:val="uk-UA"/>
              </w:rPr>
              <w:t>(Якщо так, то «-0,5» балів ризиків корупції, якщо ні – «0,5»)</w:t>
            </w:r>
            <w:r w:rsidRPr="00B971F6">
              <w:rPr>
                <w:rFonts w:ascii="Times New Roman" w:eastAsia="Times New Roman" w:hAnsi="Times New Roman" w:cs="Times New Roman"/>
                <w:sz w:val="20"/>
                <w:szCs w:val="20"/>
                <w:lang w:val="uk-UA"/>
              </w:rPr>
              <w:t>.</w:t>
            </w:r>
          </w:p>
        </w:tc>
        <w:tc>
          <w:tcPr>
            <w:tcW w:w="0" w:type="auto"/>
          </w:tcPr>
          <w:p w14:paraId="613E7497"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Ні</w:t>
            </w:r>
          </w:p>
        </w:tc>
        <w:tc>
          <w:tcPr>
            <w:tcW w:w="0" w:type="auto"/>
          </w:tcPr>
          <w:p w14:paraId="340BC25D"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0,5</w:t>
            </w:r>
          </w:p>
        </w:tc>
      </w:tr>
      <w:tr w:rsidR="00A01EE4" w:rsidRPr="00B971F6" w14:paraId="56F5714C" w14:textId="77777777" w:rsidTr="6A1D988B">
        <w:tc>
          <w:tcPr>
            <w:tcW w:w="0" w:type="auto"/>
          </w:tcPr>
          <w:p w14:paraId="32D87497" w14:textId="77777777" w:rsidR="00A01EE4" w:rsidRPr="00B971F6" w:rsidRDefault="6A1D988B" w:rsidP="00D04E16">
            <w:pPr>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9.</w:t>
            </w:r>
          </w:p>
        </w:tc>
        <w:tc>
          <w:tcPr>
            <w:tcW w:w="0" w:type="auto"/>
          </w:tcPr>
          <w:p w14:paraId="34FD8598" w14:textId="69B8781C"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є публікація рішень обов'язковою для особи, уповноваженої на виконання </w:t>
            </w:r>
            <w:r w:rsidR="0064737A">
              <w:rPr>
                <w:rFonts w:ascii="Times New Roman" w:eastAsia="Times New Roman" w:hAnsi="Times New Roman" w:cs="Times New Roman"/>
                <w:sz w:val="20"/>
                <w:szCs w:val="20"/>
                <w:lang w:val="uk-UA"/>
              </w:rPr>
              <w:t>функцій держави (делегованих функцій)</w:t>
            </w:r>
            <w:r w:rsidRPr="00B971F6">
              <w:rPr>
                <w:rFonts w:ascii="Times New Roman" w:eastAsia="Times New Roman" w:hAnsi="Times New Roman" w:cs="Times New Roman"/>
                <w:sz w:val="20"/>
                <w:szCs w:val="20"/>
                <w:lang w:val="uk-UA"/>
              </w:rPr>
              <w:t xml:space="preserve">? </w:t>
            </w:r>
            <w:r w:rsidRPr="00B971F6">
              <w:rPr>
                <w:rFonts w:ascii="Times New Roman" w:eastAsia="Times New Roman" w:hAnsi="Times New Roman" w:cs="Times New Roman"/>
                <w:b/>
                <w:bCs/>
                <w:sz w:val="20"/>
                <w:szCs w:val="20"/>
                <w:lang w:val="uk-UA"/>
              </w:rPr>
              <w:t>(Якщо так, то «0» балів ризиків корупції, якщо ні – «1»)</w:t>
            </w:r>
          </w:p>
        </w:tc>
        <w:tc>
          <w:tcPr>
            <w:tcW w:w="0" w:type="auto"/>
          </w:tcPr>
          <w:p w14:paraId="7CFAEFA8"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Ні</w:t>
            </w:r>
          </w:p>
        </w:tc>
        <w:tc>
          <w:tcPr>
            <w:tcW w:w="0" w:type="auto"/>
          </w:tcPr>
          <w:p w14:paraId="41C8FF42"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r>
      <w:tr w:rsidR="00A01EE4" w:rsidRPr="00B971F6" w14:paraId="288F91E9" w14:textId="77777777" w:rsidTr="6A1D988B">
        <w:tc>
          <w:tcPr>
            <w:tcW w:w="0" w:type="auto"/>
          </w:tcPr>
          <w:p w14:paraId="21086726" w14:textId="77777777" w:rsidR="00A01EE4" w:rsidRPr="00B971F6" w:rsidRDefault="6A1D988B" w:rsidP="00D04E16">
            <w:pPr>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9.1.</w:t>
            </w:r>
          </w:p>
        </w:tc>
        <w:tc>
          <w:tcPr>
            <w:tcW w:w="0" w:type="auto"/>
          </w:tcPr>
          <w:p w14:paraId="5A69DDEB" w14:textId="77777777"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існує публічна база даних прийнятих рішень? </w:t>
            </w:r>
            <w:r w:rsidRPr="00B971F6">
              <w:rPr>
                <w:rFonts w:ascii="Times New Roman" w:eastAsia="Times New Roman" w:hAnsi="Times New Roman" w:cs="Times New Roman"/>
                <w:b/>
                <w:bCs/>
                <w:sz w:val="20"/>
                <w:szCs w:val="20"/>
                <w:lang w:val="uk-UA"/>
              </w:rPr>
              <w:t xml:space="preserve">(Якщо так, то «-0,5» балів, якщо ні – «0,5»). </w:t>
            </w:r>
            <w:r w:rsidRPr="00B971F6">
              <w:rPr>
                <w:rFonts w:ascii="Times New Roman" w:eastAsia="Times New Roman" w:hAnsi="Times New Roman" w:cs="Times New Roman"/>
                <w:sz w:val="20"/>
                <w:szCs w:val="20"/>
                <w:lang w:val="uk-UA"/>
              </w:rPr>
              <w:t>Вказати посилання на базу за наявності</w:t>
            </w:r>
          </w:p>
        </w:tc>
        <w:tc>
          <w:tcPr>
            <w:tcW w:w="0" w:type="auto"/>
          </w:tcPr>
          <w:p w14:paraId="2A73544B"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c>
          <w:tcPr>
            <w:tcW w:w="0" w:type="auto"/>
          </w:tcPr>
          <w:p w14:paraId="25758582"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н\з</w:t>
            </w:r>
          </w:p>
        </w:tc>
      </w:tr>
      <w:tr w:rsidR="00A01EE4" w:rsidRPr="00B971F6" w14:paraId="0566E0EA" w14:textId="77777777" w:rsidTr="6A1D988B">
        <w:tc>
          <w:tcPr>
            <w:tcW w:w="0" w:type="auto"/>
          </w:tcPr>
          <w:p w14:paraId="26DD6EA3" w14:textId="77777777" w:rsidR="00A01EE4" w:rsidRPr="00B971F6" w:rsidRDefault="6A1D988B" w:rsidP="00D04E16">
            <w:pPr>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10.</w:t>
            </w:r>
          </w:p>
        </w:tc>
        <w:tc>
          <w:tcPr>
            <w:tcW w:w="0" w:type="auto"/>
          </w:tcPr>
          <w:p w14:paraId="17EA38A3" w14:textId="2ABFE9D9"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Чи встановлюється/передбачається обов'язок бізнесу </w:t>
            </w:r>
            <w:r w:rsidR="001417BC">
              <w:rPr>
                <w:rFonts w:ascii="Times New Roman" w:eastAsia="Times New Roman" w:hAnsi="Times New Roman" w:cs="Times New Roman"/>
                <w:sz w:val="20"/>
                <w:szCs w:val="20"/>
                <w:lang w:val="uk-UA"/>
              </w:rPr>
              <w:t>взаємодіяти з органом влади (особою, уповноваженої на виконання функцій держави (делегованих функцій))</w:t>
            </w:r>
            <w:r w:rsidRPr="00B971F6">
              <w:rPr>
                <w:rFonts w:ascii="Times New Roman" w:eastAsia="Times New Roman" w:hAnsi="Times New Roman" w:cs="Times New Roman"/>
                <w:sz w:val="20"/>
                <w:szCs w:val="20"/>
                <w:lang w:val="uk-UA"/>
              </w:rPr>
              <w:t xml:space="preserve"> більше, ніж два рази?</w:t>
            </w:r>
            <w:r w:rsidRPr="00B971F6">
              <w:rPr>
                <w:rFonts w:ascii="Times New Roman" w:eastAsia="Times New Roman" w:hAnsi="Times New Roman" w:cs="Times New Roman"/>
                <w:b/>
                <w:bCs/>
                <w:sz w:val="20"/>
                <w:szCs w:val="20"/>
                <w:lang w:val="uk-UA"/>
              </w:rPr>
              <w:t xml:space="preserve"> (Якщо так, то «1» бал ризиків корупції, якщо ні – «0»)</w:t>
            </w:r>
          </w:p>
        </w:tc>
        <w:tc>
          <w:tcPr>
            <w:tcW w:w="0" w:type="auto"/>
          </w:tcPr>
          <w:p w14:paraId="0F8B7B64"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Ні</w:t>
            </w:r>
          </w:p>
        </w:tc>
        <w:tc>
          <w:tcPr>
            <w:tcW w:w="0" w:type="auto"/>
          </w:tcPr>
          <w:p w14:paraId="75096B50"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0</w:t>
            </w:r>
          </w:p>
        </w:tc>
      </w:tr>
      <w:tr w:rsidR="00A01EE4" w:rsidRPr="00B971F6" w14:paraId="70F4DB86" w14:textId="77777777" w:rsidTr="6A1D988B">
        <w:tc>
          <w:tcPr>
            <w:tcW w:w="0" w:type="auto"/>
          </w:tcPr>
          <w:p w14:paraId="56CF266E" w14:textId="77777777" w:rsidR="00A01EE4" w:rsidRPr="00B971F6" w:rsidRDefault="00A01EE4" w:rsidP="00D04E16">
            <w:pPr>
              <w:keepLines/>
              <w:spacing w:line="240" w:lineRule="auto"/>
              <w:jc w:val="center"/>
              <w:rPr>
                <w:rFonts w:ascii="Times New Roman" w:hAnsi="Times New Roman" w:cs="Times New Roman"/>
                <w:sz w:val="20"/>
                <w:szCs w:val="20"/>
                <w:lang w:val="uk-UA"/>
              </w:rPr>
            </w:pPr>
          </w:p>
        </w:tc>
        <w:tc>
          <w:tcPr>
            <w:tcW w:w="0" w:type="auto"/>
            <w:vAlign w:val="bottom"/>
          </w:tcPr>
          <w:p w14:paraId="6402375B" w14:textId="77777777" w:rsidR="00A01EE4" w:rsidRPr="00B971F6" w:rsidRDefault="6A1D988B" w:rsidP="00D04E16">
            <w:pPr>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Сума балів за критерієм ризики корупції</w:t>
            </w:r>
          </w:p>
        </w:tc>
        <w:tc>
          <w:tcPr>
            <w:tcW w:w="0" w:type="auto"/>
          </w:tcPr>
          <w:p w14:paraId="44127F64" w14:textId="77777777" w:rsidR="00A01EE4" w:rsidRPr="00B971F6" w:rsidRDefault="00A01EE4" w:rsidP="00D04E16">
            <w:pPr>
              <w:spacing w:line="240" w:lineRule="auto"/>
              <w:jc w:val="center"/>
              <w:rPr>
                <w:rFonts w:ascii="Times New Roman" w:hAnsi="Times New Roman" w:cs="Times New Roman"/>
                <w:sz w:val="20"/>
                <w:szCs w:val="20"/>
                <w:lang w:val="uk-UA"/>
              </w:rPr>
            </w:pPr>
          </w:p>
        </w:tc>
        <w:tc>
          <w:tcPr>
            <w:tcW w:w="0" w:type="auto"/>
          </w:tcPr>
          <w:p w14:paraId="14ADF74C" w14:textId="77777777" w:rsidR="00A01EE4" w:rsidRPr="00B971F6" w:rsidRDefault="6A1D988B" w:rsidP="00D04E16">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4,5</w:t>
            </w:r>
          </w:p>
        </w:tc>
      </w:tr>
    </w:tbl>
    <w:p w14:paraId="4140178B" w14:textId="6B3E9DAA" w:rsidR="00614120" w:rsidRPr="00B971F6" w:rsidRDefault="00614120" w:rsidP="00453111">
      <w:pPr>
        <w:pStyle w:val="Heading1"/>
        <w:numPr>
          <w:ilvl w:val="0"/>
          <w:numId w:val="36"/>
        </w:numPr>
        <w:ind w:hanging="720"/>
        <w:jc w:val="left"/>
        <w:rPr>
          <w:rFonts w:ascii="Times New Roman" w:hAnsi="Times New Roman" w:cs="Times New Roman"/>
          <w:lang w:val="uk-UA"/>
        </w:rPr>
      </w:pPr>
      <w:bookmarkStart w:id="40" w:name="_Toc479870085"/>
      <w:r w:rsidRPr="00B971F6">
        <w:rPr>
          <w:rFonts w:ascii="Times New Roman" w:hAnsi="Times New Roman" w:cs="Times New Roman"/>
          <w:lang w:val="uk-UA"/>
        </w:rPr>
        <w:t>Формування переліку</w:t>
      </w:r>
      <w:r w:rsidR="00320D48">
        <w:rPr>
          <w:rFonts w:ascii="Times New Roman" w:hAnsi="Times New Roman" w:cs="Times New Roman"/>
          <w:lang w:val="uk-UA"/>
        </w:rPr>
        <w:t xml:space="preserve"> та матриці</w:t>
      </w:r>
      <w:r w:rsidRPr="00B971F6">
        <w:rPr>
          <w:rFonts w:ascii="Times New Roman" w:hAnsi="Times New Roman" w:cs="Times New Roman"/>
          <w:lang w:val="uk-UA"/>
        </w:rPr>
        <w:t xml:space="preserve"> рішень у сфері державної регуляторної політики на ринку</w:t>
      </w:r>
      <w:bookmarkEnd w:id="40"/>
    </w:p>
    <w:p w14:paraId="6C403C60" w14:textId="42B1D87C" w:rsidR="00A01EE4"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Формування переліку рішень у сфері державної регуляторної політики на ринку здійснюється шляхом </w:t>
      </w:r>
      <w:r w:rsidR="003368A1" w:rsidRPr="00B971F6">
        <w:rPr>
          <w:rFonts w:ascii="Times New Roman" w:eastAsia="Times New Roman" w:hAnsi="Times New Roman" w:cs="Times New Roman"/>
          <w:sz w:val="20"/>
          <w:szCs w:val="20"/>
          <w:lang w:val="uk-UA"/>
        </w:rPr>
        <w:t xml:space="preserve">вибору </w:t>
      </w:r>
      <w:r w:rsidR="001E0890" w:rsidRPr="00B971F6">
        <w:rPr>
          <w:rFonts w:ascii="Times New Roman" w:eastAsia="Times New Roman" w:hAnsi="Times New Roman" w:cs="Times New Roman"/>
          <w:sz w:val="20"/>
          <w:szCs w:val="20"/>
          <w:lang w:val="uk-UA"/>
        </w:rPr>
        <w:t xml:space="preserve">з таблиці </w:t>
      </w:r>
      <w:r w:rsidR="003022F9">
        <w:rPr>
          <w:rFonts w:ascii="Times New Roman" w:eastAsia="Times New Roman" w:hAnsi="Times New Roman" w:cs="Times New Roman"/>
          <w:sz w:val="20"/>
          <w:szCs w:val="20"/>
          <w:lang w:val="uk-UA"/>
        </w:rPr>
        <w:t>№9</w:t>
      </w:r>
      <w:r w:rsidR="001E0890" w:rsidRPr="00B971F6">
        <w:rPr>
          <w:rFonts w:ascii="Times New Roman" w:eastAsia="Times New Roman" w:hAnsi="Times New Roman" w:cs="Times New Roman"/>
          <w:sz w:val="20"/>
          <w:szCs w:val="20"/>
          <w:lang w:val="uk-UA"/>
        </w:rPr>
        <w:t xml:space="preserve"> </w:t>
      </w:r>
      <w:r w:rsidR="00320D48">
        <w:rPr>
          <w:rFonts w:ascii="Times New Roman" w:eastAsia="Times New Roman" w:hAnsi="Times New Roman" w:cs="Times New Roman"/>
          <w:sz w:val="20"/>
          <w:szCs w:val="20"/>
          <w:lang w:val="uk-UA"/>
        </w:rPr>
        <w:t>«</w:t>
      </w:r>
      <w:r w:rsidR="001E0890" w:rsidRPr="00B971F6">
        <w:rPr>
          <w:rFonts w:ascii="Times New Roman" w:eastAsia="Times New Roman" w:hAnsi="Times New Roman" w:cs="Times New Roman"/>
          <w:sz w:val="20"/>
          <w:szCs w:val="20"/>
          <w:lang w:val="uk-UA"/>
        </w:rPr>
        <w:t xml:space="preserve">Результати аналізу </w:t>
      </w:r>
      <w:r w:rsidR="00EE1499">
        <w:rPr>
          <w:rFonts w:ascii="Times New Roman" w:eastAsia="Times New Roman" w:hAnsi="Times New Roman" w:cs="Times New Roman"/>
          <w:sz w:val="20"/>
          <w:szCs w:val="20"/>
          <w:lang w:val="uk-UA"/>
        </w:rPr>
        <w:t>інструментів</w:t>
      </w:r>
      <w:r w:rsidR="001E0890" w:rsidRPr="00B971F6">
        <w:rPr>
          <w:rFonts w:ascii="Times New Roman" w:eastAsia="Times New Roman" w:hAnsi="Times New Roman" w:cs="Times New Roman"/>
          <w:sz w:val="20"/>
          <w:szCs w:val="20"/>
          <w:lang w:val="uk-UA"/>
        </w:rPr>
        <w:t xml:space="preserve"> (засобів) регулювання, передбачених у регуляторних актах, що регулюють ринок</w:t>
      </w:r>
      <w:r w:rsidR="00320D48">
        <w:rPr>
          <w:rFonts w:ascii="Times New Roman" w:eastAsia="Times New Roman" w:hAnsi="Times New Roman" w:cs="Times New Roman"/>
          <w:sz w:val="20"/>
          <w:szCs w:val="20"/>
          <w:lang w:val="uk-UA"/>
        </w:rPr>
        <w:t>»</w:t>
      </w:r>
      <w:r w:rsidR="001E0890" w:rsidRPr="00B971F6">
        <w:rPr>
          <w:rFonts w:ascii="Times New Roman" w:eastAsia="Times New Roman" w:hAnsi="Times New Roman" w:cs="Times New Roman"/>
          <w:sz w:val="20"/>
          <w:szCs w:val="20"/>
          <w:lang w:val="uk-UA"/>
        </w:rPr>
        <w:t xml:space="preserve"> </w:t>
      </w:r>
      <w:r w:rsidR="00EE1499">
        <w:rPr>
          <w:rFonts w:ascii="Times New Roman" w:eastAsia="Times New Roman" w:hAnsi="Times New Roman" w:cs="Times New Roman"/>
          <w:sz w:val="20"/>
          <w:szCs w:val="20"/>
          <w:lang w:val="uk-UA"/>
        </w:rPr>
        <w:t>інструментів</w:t>
      </w:r>
      <w:r w:rsidR="003368A1" w:rsidRPr="00B971F6">
        <w:rPr>
          <w:rFonts w:ascii="Times New Roman" w:eastAsia="Times New Roman" w:hAnsi="Times New Roman" w:cs="Times New Roman"/>
          <w:sz w:val="20"/>
          <w:szCs w:val="20"/>
          <w:lang w:val="uk-UA"/>
        </w:rPr>
        <w:t xml:space="preserve"> (засобів) регулювання, що застосовуються </w:t>
      </w:r>
      <w:r w:rsidR="001E0890" w:rsidRPr="00B971F6">
        <w:rPr>
          <w:rFonts w:ascii="Times New Roman" w:eastAsia="Times New Roman" w:hAnsi="Times New Roman" w:cs="Times New Roman"/>
          <w:sz w:val="20"/>
          <w:szCs w:val="20"/>
          <w:lang w:val="uk-UA"/>
        </w:rPr>
        <w:t>до бізнес-процесів ринку задля досягнення цілей</w:t>
      </w:r>
      <w:r w:rsidR="003368A1" w:rsidRPr="00B971F6">
        <w:rPr>
          <w:rFonts w:ascii="Times New Roman" w:eastAsia="Times New Roman" w:hAnsi="Times New Roman" w:cs="Times New Roman"/>
          <w:sz w:val="20"/>
          <w:szCs w:val="20"/>
          <w:lang w:val="uk-UA"/>
        </w:rPr>
        <w:t xml:space="preserve"> регулювання</w:t>
      </w:r>
      <w:r w:rsidR="001E0890" w:rsidRPr="00B971F6">
        <w:rPr>
          <w:rFonts w:ascii="Times New Roman" w:eastAsia="Times New Roman" w:hAnsi="Times New Roman" w:cs="Times New Roman"/>
          <w:sz w:val="20"/>
          <w:szCs w:val="20"/>
          <w:lang w:val="uk-UA"/>
        </w:rPr>
        <w:t>, що стосуються цього ринку</w:t>
      </w:r>
      <w:r w:rsidRPr="00B971F6">
        <w:rPr>
          <w:rFonts w:ascii="Times New Roman" w:eastAsia="Times New Roman" w:hAnsi="Times New Roman" w:cs="Times New Roman"/>
          <w:sz w:val="20"/>
          <w:szCs w:val="20"/>
          <w:lang w:val="uk-UA"/>
        </w:rPr>
        <w:t>.</w:t>
      </w:r>
    </w:p>
    <w:p w14:paraId="775917C6" w14:textId="3BCAF3ED" w:rsidR="00A01EE4"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Результатом формування перелік</w:t>
      </w:r>
      <w:r w:rsidR="00320D48">
        <w:rPr>
          <w:rFonts w:ascii="Times New Roman" w:eastAsia="Times New Roman" w:hAnsi="Times New Roman" w:cs="Times New Roman"/>
          <w:sz w:val="20"/>
          <w:szCs w:val="20"/>
          <w:lang w:val="uk-UA"/>
        </w:rPr>
        <w:t>у</w:t>
      </w:r>
      <w:r w:rsidRPr="00B971F6">
        <w:rPr>
          <w:rFonts w:ascii="Times New Roman" w:eastAsia="Times New Roman" w:hAnsi="Times New Roman" w:cs="Times New Roman"/>
          <w:sz w:val="20"/>
          <w:szCs w:val="20"/>
          <w:lang w:val="uk-UA"/>
        </w:rPr>
        <w:t xml:space="preserve"> рішень у сфері державної регуляторної політики на ринку, кожне з яких складається з одного бізнес-процесу, </w:t>
      </w:r>
      <w:r w:rsidR="001E0890" w:rsidRPr="00B971F6">
        <w:rPr>
          <w:rFonts w:ascii="Times New Roman" w:eastAsia="Times New Roman" w:hAnsi="Times New Roman" w:cs="Times New Roman"/>
          <w:sz w:val="20"/>
          <w:szCs w:val="20"/>
          <w:lang w:val="uk-UA"/>
        </w:rPr>
        <w:t xml:space="preserve">однієї </w:t>
      </w:r>
      <w:r w:rsidR="00EE1499">
        <w:rPr>
          <w:rFonts w:ascii="Times New Roman" w:eastAsia="Times New Roman" w:hAnsi="Times New Roman" w:cs="Times New Roman"/>
          <w:sz w:val="20"/>
          <w:szCs w:val="20"/>
          <w:lang w:val="uk-UA"/>
        </w:rPr>
        <w:t>інструменту</w:t>
      </w:r>
      <w:r w:rsidRPr="00B971F6">
        <w:rPr>
          <w:rFonts w:ascii="Times New Roman" w:eastAsia="Times New Roman" w:hAnsi="Times New Roman" w:cs="Times New Roman"/>
          <w:sz w:val="20"/>
          <w:szCs w:val="20"/>
          <w:lang w:val="uk-UA"/>
        </w:rPr>
        <w:t xml:space="preserve"> (засобу) регулювання та </w:t>
      </w:r>
      <w:r w:rsidR="001E0890" w:rsidRPr="00B971F6">
        <w:rPr>
          <w:rFonts w:ascii="Times New Roman" w:eastAsia="Times New Roman" w:hAnsi="Times New Roman" w:cs="Times New Roman"/>
          <w:sz w:val="20"/>
          <w:szCs w:val="20"/>
          <w:lang w:val="uk-UA"/>
        </w:rPr>
        <w:t xml:space="preserve">однієї </w:t>
      </w:r>
      <w:r w:rsidRPr="00B971F6">
        <w:rPr>
          <w:rFonts w:ascii="Times New Roman" w:eastAsia="Times New Roman" w:hAnsi="Times New Roman" w:cs="Times New Roman"/>
          <w:sz w:val="20"/>
          <w:szCs w:val="20"/>
          <w:lang w:val="uk-UA"/>
        </w:rPr>
        <w:t xml:space="preserve">цілі </w:t>
      </w:r>
      <w:r w:rsidRPr="00B971F6">
        <w:rPr>
          <w:rFonts w:ascii="Times New Roman" w:eastAsia="Times New Roman" w:hAnsi="Times New Roman" w:cs="Times New Roman"/>
          <w:color w:val="auto"/>
          <w:sz w:val="20"/>
          <w:szCs w:val="20"/>
          <w:lang w:val="uk-UA"/>
        </w:rPr>
        <w:t>визначається у таблиці № 1</w:t>
      </w:r>
      <w:r w:rsidR="00576611" w:rsidRPr="00B971F6">
        <w:rPr>
          <w:rFonts w:ascii="Times New Roman" w:eastAsia="Times New Roman" w:hAnsi="Times New Roman" w:cs="Times New Roman"/>
          <w:color w:val="auto"/>
          <w:sz w:val="20"/>
          <w:szCs w:val="20"/>
          <w:lang w:val="uk-UA"/>
        </w:rPr>
        <w:t>6</w:t>
      </w:r>
      <w:r w:rsidR="00614120">
        <w:rPr>
          <w:rFonts w:ascii="Times New Roman" w:eastAsia="Times New Roman" w:hAnsi="Times New Roman" w:cs="Times New Roman"/>
          <w:sz w:val="20"/>
          <w:szCs w:val="20"/>
          <w:lang w:val="uk-UA"/>
        </w:rPr>
        <w:t>.</w:t>
      </w:r>
    </w:p>
    <w:p w14:paraId="18BB062C" w14:textId="54EAF4EA" w:rsidR="00320D48" w:rsidRPr="00B971F6" w:rsidRDefault="00320D48" w:rsidP="6A1D988B">
      <w:pPr>
        <w:spacing w:before="2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На основі цього переліку формується матриця чинного державного регулювання ринку, </w:t>
      </w:r>
      <w:r w:rsidR="008761CC">
        <w:rPr>
          <w:rFonts w:ascii="Times New Roman" w:eastAsia="Times New Roman" w:hAnsi="Times New Roman" w:cs="Times New Roman"/>
          <w:sz w:val="20"/>
          <w:szCs w:val="20"/>
          <w:lang w:val="uk-UA"/>
        </w:rPr>
        <w:t xml:space="preserve">де на одній </w:t>
      </w:r>
      <w:r w:rsidR="0061311C">
        <w:rPr>
          <w:rFonts w:ascii="Times New Roman" w:eastAsia="Times New Roman" w:hAnsi="Times New Roman" w:cs="Times New Roman"/>
          <w:sz w:val="20"/>
          <w:szCs w:val="20"/>
          <w:lang w:val="uk-UA"/>
        </w:rPr>
        <w:t>осі</w:t>
      </w:r>
      <w:r w:rsidR="008761CC">
        <w:rPr>
          <w:rFonts w:ascii="Times New Roman" w:eastAsia="Times New Roman" w:hAnsi="Times New Roman" w:cs="Times New Roman"/>
          <w:sz w:val="20"/>
          <w:szCs w:val="20"/>
          <w:lang w:val="uk-UA"/>
        </w:rPr>
        <w:t xml:space="preserve"> вказуються бізнес-процеси, на іншій </w:t>
      </w:r>
      <w:r w:rsidR="0061311C">
        <w:rPr>
          <w:rFonts w:ascii="Times New Roman" w:eastAsia="Times New Roman" w:hAnsi="Times New Roman" w:cs="Times New Roman"/>
          <w:sz w:val="20"/>
          <w:szCs w:val="20"/>
          <w:lang w:val="uk-UA"/>
        </w:rPr>
        <w:t>осі</w:t>
      </w:r>
      <w:r w:rsidR="008761CC">
        <w:rPr>
          <w:rFonts w:ascii="Times New Roman" w:eastAsia="Times New Roman" w:hAnsi="Times New Roman" w:cs="Times New Roman"/>
          <w:sz w:val="20"/>
          <w:szCs w:val="20"/>
          <w:lang w:val="uk-UA"/>
        </w:rPr>
        <w:t xml:space="preserve"> –</w:t>
      </w:r>
      <w:r w:rsidR="00900E00">
        <w:rPr>
          <w:rFonts w:ascii="Times New Roman" w:eastAsia="Times New Roman" w:hAnsi="Times New Roman" w:cs="Times New Roman"/>
          <w:sz w:val="20"/>
          <w:szCs w:val="20"/>
          <w:lang w:val="uk-UA"/>
        </w:rPr>
        <w:t xml:space="preserve"> </w:t>
      </w:r>
      <w:r w:rsidR="008761CC">
        <w:rPr>
          <w:rFonts w:ascii="Times New Roman" w:eastAsia="Times New Roman" w:hAnsi="Times New Roman" w:cs="Times New Roman"/>
          <w:sz w:val="20"/>
          <w:szCs w:val="20"/>
          <w:lang w:val="uk-UA"/>
        </w:rPr>
        <w:t>інструмент</w:t>
      </w:r>
      <w:r w:rsidR="00900E00">
        <w:rPr>
          <w:rFonts w:ascii="Times New Roman" w:eastAsia="Times New Roman" w:hAnsi="Times New Roman" w:cs="Times New Roman"/>
          <w:sz w:val="20"/>
          <w:szCs w:val="20"/>
          <w:lang w:val="uk-UA"/>
        </w:rPr>
        <w:t>и</w:t>
      </w:r>
      <w:r w:rsidR="008761CC">
        <w:rPr>
          <w:rFonts w:ascii="Times New Roman" w:eastAsia="Times New Roman" w:hAnsi="Times New Roman" w:cs="Times New Roman"/>
          <w:sz w:val="20"/>
          <w:szCs w:val="20"/>
          <w:lang w:val="uk-UA"/>
        </w:rPr>
        <w:t xml:space="preserve"> (засоб</w:t>
      </w:r>
      <w:r w:rsidR="00900E00">
        <w:rPr>
          <w:rFonts w:ascii="Times New Roman" w:eastAsia="Times New Roman" w:hAnsi="Times New Roman" w:cs="Times New Roman"/>
          <w:sz w:val="20"/>
          <w:szCs w:val="20"/>
          <w:lang w:val="uk-UA"/>
        </w:rPr>
        <w:t>и</w:t>
      </w:r>
      <w:r w:rsidR="008761CC">
        <w:rPr>
          <w:rFonts w:ascii="Times New Roman" w:eastAsia="Times New Roman" w:hAnsi="Times New Roman" w:cs="Times New Roman"/>
          <w:sz w:val="20"/>
          <w:szCs w:val="20"/>
          <w:lang w:val="uk-UA"/>
        </w:rPr>
        <w:t xml:space="preserve">) регулювання, що застосовуються на ринку, а застосування </w:t>
      </w:r>
      <w:r w:rsidR="00EE1499">
        <w:rPr>
          <w:rFonts w:ascii="Times New Roman" w:eastAsia="Times New Roman" w:hAnsi="Times New Roman" w:cs="Times New Roman"/>
          <w:sz w:val="20"/>
          <w:szCs w:val="20"/>
          <w:lang w:val="uk-UA"/>
        </w:rPr>
        <w:t>інструменту</w:t>
      </w:r>
      <w:r w:rsidR="008761CC">
        <w:rPr>
          <w:rFonts w:ascii="Times New Roman" w:eastAsia="Times New Roman" w:hAnsi="Times New Roman" w:cs="Times New Roman"/>
          <w:sz w:val="20"/>
          <w:szCs w:val="20"/>
          <w:lang w:val="uk-UA"/>
        </w:rPr>
        <w:t xml:space="preserve"> (засобу) регулювання до бізнес-процес</w:t>
      </w:r>
      <w:r w:rsidR="00900E00">
        <w:rPr>
          <w:rFonts w:ascii="Times New Roman" w:eastAsia="Times New Roman" w:hAnsi="Times New Roman" w:cs="Times New Roman"/>
          <w:sz w:val="20"/>
          <w:szCs w:val="20"/>
          <w:lang w:val="uk-UA"/>
        </w:rPr>
        <w:t>ів</w:t>
      </w:r>
      <w:r w:rsidR="008761CC">
        <w:rPr>
          <w:rFonts w:ascii="Times New Roman" w:eastAsia="Times New Roman" w:hAnsi="Times New Roman" w:cs="Times New Roman"/>
          <w:sz w:val="20"/>
          <w:szCs w:val="20"/>
          <w:lang w:val="uk-UA"/>
        </w:rPr>
        <w:t xml:space="preserve"> відображається шляхом зазначення цілі</w:t>
      </w:r>
      <w:r w:rsidR="0061311C">
        <w:rPr>
          <w:rFonts w:ascii="Times New Roman" w:eastAsia="Times New Roman" w:hAnsi="Times New Roman" w:cs="Times New Roman"/>
          <w:sz w:val="20"/>
          <w:szCs w:val="20"/>
          <w:lang w:val="uk-UA"/>
        </w:rPr>
        <w:t xml:space="preserve"> регулювання</w:t>
      </w:r>
      <w:r w:rsidR="008761CC">
        <w:rPr>
          <w:rFonts w:ascii="Times New Roman" w:eastAsia="Times New Roman" w:hAnsi="Times New Roman" w:cs="Times New Roman"/>
          <w:sz w:val="20"/>
          <w:szCs w:val="20"/>
          <w:lang w:val="uk-UA"/>
        </w:rPr>
        <w:t xml:space="preserve"> на перетині</w:t>
      </w:r>
      <w:r w:rsidR="00900E00">
        <w:rPr>
          <w:rFonts w:ascii="Times New Roman" w:eastAsia="Times New Roman" w:hAnsi="Times New Roman" w:cs="Times New Roman"/>
          <w:sz w:val="20"/>
          <w:szCs w:val="20"/>
          <w:lang w:val="uk-UA"/>
        </w:rPr>
        <w:t xml:space="preserve"> відповідної колонки та рядку</w:t>
      </w:r>
      <w:r w:rsidR="008761CC">
        <w:rPr>
          <w:rFonts w:ascii="Times New Roman" w:eastAsia="Times New Roman" w:hAnsi="Times New Roman" w:cs="Times New Roman"/>
          <w:sz w:val="20"/>
          <w:szCs w:val="20"/>
          <w:lang w:val="uk-UA"/>
        </w:rPr>
        <w:t>. Ф</w:t>
      </w:r>
      <w:r>
        <w:rPr>
          <w:rFonts w:ascii="Times New Roman" w:eastAsia="Times New Roman" w:hAnsi="Times New Roman" w:cs="Times New Roman"/>
          <w:sz w:val="20"/>
          <w:szCs w:val="20"/>
          <w:lang w:val="uk-UA"/>
        </w:rPr>
        <w:t xml:space="preserve">орма </w:t>
      </w:r>
      <w:r w:rsidR="008761CC">
        <w:rPr>
          <w:rFonts w:ascii="Times New Roman" w:eastAsia="Times New Roman" w:hAnsi="Times New Roman" w:cs="Times New Roman"/>
          <w:sz w:val="20"/>
          <w:szCs w:val="20"/>
          <w:lang w:val="uk-UA"/>
        </w:rPr>
        <w:t xml:space="preserve">цієї матриці </w:t>
      </w:r>
      <w:r>
        <w:rPr>
          <w:rFonts w:ascii="Times New Roman" w:eastAsia="Times New Roman" w:hAnsi="Times New Roman" w:cs="Times New Roman"/>
          <w:sz w:val="20"/>
          <w:szCs w:val="20"/>
          <w:lang w:val="uk-UA"/>
        </w:rPr>
        <w:t>наведена у таблиці № 17.</w:t>
      </w:r>
    </w:p>
    <w:p w14:paraId="2FF1EC29" w14:textId="7347EECA" w:rsidR="00A01EE4" w:rsidRPr="00B971F6" w:rsidRDefault="00576611" w:rsidP="6A1D988B">
      <w:pPr>
        <w:spacing w:before="200"/>
        <w:jc w:val="right"/>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Таблиця </w:t>
      </w:r>
      <w:r w:rsidR="00796B10">
        <w:rPr>
          <w:rFonts w:ascii="Times New Roman" w:eastAsia="Times New Roman" w:hAnsi="Times New Roman" w:cs="Times New Roman"/>
          <w:sz w:val="20"/>
          <w:szCs w:val="20"/>
          <w:lang w:val="uk-UA"/>
        </w:rPr>
        <w:t>№16</w:t>
      </w:r>
    </w:p>
    <w:p w14:paraId="6EFDA3A7" w14:textId="5C385919" w:rsidR="00A01EE4" w:rsidRPr="00AE4437" w:rsidRDefault="00576611" w:rsidP="00DE281D">
      <w:pPr>
        <w:pStyle w:val="Heading6"/>
        <w:jc w:val="center"/>
        <w:rPr>
          <w:b/>
          <w:szCs w:val="20"/>
          <w:lang w:val="uk-UA"/>
        </w:rPr>
      </w:pPr>
      <w:bookmarkStart w:id="41" w:name="_Toc479870086"/>
      <w:r w:rsidRPr="00AE4437">
        <w:rPr>
          <w:b/>
          <w:szCs w:val="20"/>
          <w:lang w:val="uk-UA"/>
        </w:rPr>
        <w:t xml:space="preserve">Таблиця </w:t>
      </w:r>
      <w:r w:rsidR="00796B10">
        <w:rPr>
          <w:b/>
          <w:szCs w:val="20"/>
          <w:lang w:val="uk-UA"/>
        </w:rPr>
        <w:t>№16</w:t>
      </w:r>
      <w:r w:rsidR="00DE281D" w:rsidRPr="00AE4437">
        <w:rPr>
          <w:b/>
          <w:szCs w:val="20"/>
          <w:lang w:val="uk-UA"/>
        </w:rPr>
        <w:t xml:space="preserve">. </w:t>
      </w:r>
      <w:r w:rsidR="6A1D988B" w:rsidRPr="00AE4437">
        <w:rPr>
          <w:b/>
          <w:szCs w:val="20"/>
          <w:lang w:val="uk-UA"/>
        </w:rPr>
        <w:t>Перелік рішень у сфері державної регуляторної політики на ринку</w:t>
      </w:r>
      <w:bookmarkEnd w:id="41"/>
    </w:p>
    <w:tbl>
      <w:tblPr>
        <w:tblW w:w="93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691"/>
        <w:gridCol w:w="4280"/>
        <w:gridCol w:w="2205"/>
        <w:gridCol w:w="2205"/>
      </w:tblGrid>
      <w:tr w:rsidR="00A01EE4" w:rsidRPr="00B971F6" w14:paraId="06BC065A" w14:textId="77777777" w:rsidTr="6A1D988B">
        <w:trPr>
          <w:trHeight w:val="560"/>
          <w:jc w:val="center"/>
        </w:trPr>
        <w:tc>
          <w:tcPr>
            <w:tcW w:w="0" w:type="auto"/>
          </w:tcPr>
          <w:p w14:paraId="137C37CE" w14:textId="77777777" w:rsidR="00A01EE4" w:rsidRPr="00B971F6" w:rsidRDefault="6A1D988B" w:rsidP="6A1D988B">
            <w:pPr>
              <w:keepNext/>
              <w:keepLines/>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№п/п</w:t>
            </w:r>
          </w:p>
        </w:tc>
        <w:tc>
          <w:tcPr>
            <w:tcW w:w="4280" w:type="dxa"/>
          </w:tcPr>
          <w:p w14:paraId="1F759050" w14:textId="374E862A" w:rsidR="00A01EE4" w:rsidRPr="00B971F6" w:rsidRDefault="00900E00" w:rsidP="6A1D988B">
            <w:pPr>
              <w:keepNext/>
              <w:keepLines/>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ІнструментІнструмент</w:t>
            </w:r>
            <w:r w:rsidR="6A1D988B" w:rsidRPr="00B971F6">
              <w:rPr>
                <w:rFonts w:ascii="Times New Roman" w:eastAsia="Times New Roman" w:hAnsi="Times New Roman" w:cs="Times New Roman"/>
                <w:sz w:val="20"/>
                <w:szCs w:val="20"/>
                <w:lang w:val="uk-UA"/>
              </w:rPr>
              <w:t xml:space="preserve"> (зас</w:t>
            </w:r>
            <w:r>
              <w:rPr>
                <w:rFonts w:ascii="Times New Roman" w:eastAsia="Times New Roman" w:hAnsi="Times New Roman" w:cs="Times New Roman"/>
                <w:sz w:val="20"/>
                <w:szCs w:val="20"/>
                <w:lang w:val="uk-UA"/>
              </w:rPr>
              <w:t>і</w:t>
            </w:r>
            <w:r w:rsidR="6A1D988B" w:rsidRPr="00B971F6">
              <w:rPr>
                <w:rFonts w:ascii="Times New Roman" w:eastAsia="Times New Roman" w:hAnsi="Times New Roman" w:cs="Times New Roman"/>
                <w:sz w:val="20"/>
                <w:szCs w:val="20"/>
                <w:lang w:val="uk-UA"/>
              </w:rPr>
              <w:t>б) регулювання</w:t>
            </w:r>
          </w:p>
        </w:tc>
        <w:tc>
          <w:tcPr>
            <w:tcW w:w="2205" w:type="dxa"/>
          </w:tcPr>
          <w:p w14:paraId="7C2E028F" w14:textId="77777777" w:rsidR="00A01EE4" w:rsidRPr="00B971F6" w:rsidRDefault="6A1D988B" w:rsidP="6A1D988B">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Бізнес-процес ринку</w:t>
            </w:r>
          </w:p>
        </w:tc>
        <w:tc>
          <w:tcPr>
            <w:tcW w:w="2205" w:type="dxa"/>
          </w:tcPr>
          <w:p w14:paraId="0C251C51" w14:textId="77777777" w:rsidR="00A01EE4" w:rsidRPr="00B971F6" w:rsidRDefault="6A1D988B" w:rsidP="6A1D988B">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Ціль регулювання</w:t>
            </w:r>
          </w:p>
        </w:tc>
      </w:tr>
      <w:tr w:rsidR="00A01EE4" w:rsidRPr="00B971F6" w14:paraId="3C379851" w14:textId="77777777" w:rsidTr="6A1D988B">
        <w:trPr>
          <w:jc w:val="center"/>
        </w:trPr>
        <w:tc>
          <w:tcPr>
            <w:tcW w:w="0" w:type="auto"/>
          </w:tcPr>
          <w:p w14:paraId="764C63A3" w14:textId="77777777" w:rsidR="00A01EE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4280" w:type="dxa"/>
          </w:tcPr>
          <w:p w14:paraId="6B976637" w14:textId="77777777" w:rsidR="00A01EE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w:t>
            </w:r>
          </w:p>
        </w:tc>
        <w:tc>
          <w:tcPr>
            <w:tcW w:w="2205" w:type="dxa"/>
          </w:tcPr>
          <w:p w14:paraId="2A392B84" w14:textId="77777777" w:rsidR="00A01EE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3</w:t>
            </w:r>
          </w:p>
        </w:tc>
        <w:tc>
          <w:tcPr>
            <w:tcW w:w="2205" w:type="dxa"/>
          </w:tcPr>
          <w:p w14:paraId="6E473134" w14:textId="77777777" w:rsidR="00A01EE4" w:rsidRPr="00B971F6"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4</w:t>
            </w:r>
          </w:p>
        </w:tc>
      </w:tr>
      <w:tr w:rsidR="00A01EE4" w:rsidRPr="00B971F6" w14:paraId="4F49DAAE" w14:textId="77777777" w:rsidTr="6A1D988B">
        <w:trPr>
          <w:jc w:val="center"/>
        </w:trPr>
        <w:tc>
          <w:tcPr>
            <w:tcW w:w="0" w:type="auto"/>
          </w:tcPr>
          <w:p w14:paraId="3BDB4227" w14:textId="77777777" w:rsidR="00A01EE4" w:rsidRPr="00B971F6" w:rsidRDefault="00A01EE4" w:rsidP="00A01EE4">
            <w:pPr>
              <w:spacing w:line="240" w:lineRule="auto"/>
              <w:jc w:val="center"/>
              <w:rPr>
                <w:rFonts w:ascii="Times New Roman" w:hAnsi="Times New Roman" w:cs="Times New Roman"/>
                <w:sz w:val="20"/>
                <w:szCs w:val="20"/>
                <w:lang w:val="uk-UA"/>
              </w:rPr>
            </w:pPr>
          </w:p>
        </w:tc>
        <w:tc>
          <w:tcPr>
            <w:tcW w:w="4280" w:type="dxa"/>
          </w:tcPr>
          <w:p w14:paraId="6585AD21" w14:textId="77777777" w:rsidR="00A01EE4" w:rsidRPr="00B971F6" w:rsidRDefault="00A01EE4" w:rsidP="00A01EE4">
            <w:pPr>
              <w:spacing w:line="240" w:lineRule="auto"/>
              <w:jc w:val="center"/>
              <w:rPr>
                <w:rFonts w:ascii="Times New Roman" w:hAnsi="Times New Roman" w:cs="Times New Roman"/>
                <w:sz w:val="20"/>
                <w:szCs w:val="20"/>
                <w:lang w:val="uk-UA"/>
              </w:rPr>
            </w:pPr>
          </w:p>
        </w:tc>
        <w:tc>
          <w:tcPr>
            <w:tcW w:w="2205" w:type="dxa"/>
          </w:tcPr>
          <w:p w14:paraId="544FB875" w14:textId="77777777" w:rsidR="00A01EE4" w:rsidRPr="00B971F6" w:rsidRDefault="00A01EE4" w:rsidP="00A01EE4">
            <w:pPr>
              <w:spacing w:line="240" w:lineRule="auto"/>
              <w:jc w:val="center"/>
              <w:rPr>
                <w:rFonts w:ascii="Times New Roman" w:hAnsi="Times New Roman" w:cs="Times New Roman"/>
                <w:sz w:val="20"/>
                <w:szCs w:val="20"/>
                <w:lang w:val="uk-UA"/>
              </w:rPr>
            </w:pPr>
          </w:p>
        </w:tc>
        <w:tc>
          <w:tcPr>
            <w:tcW w:w="2205" w:type="dxa"/>
          </w:tcPr>
          <w:p w14:paraId="116448CF" w14:textId="77777777" w:rsidR="00A01EE4" w:rsidRPr="00B971F6" w:rsidRDefault="00A01EE4" w:rsidP="00A01EE4">
            <w:pPr>
              <w:spacing w:line="240" w:lineRule="auto"/>
              <w:jc w:val="center"/>
              <w:rPr>
                <w:rFonts w:ascii="Times New Roman" w:hAnsi="Times New Roman" w:cs="Times New Roman"/>
                <w:sz w:val="20"/>
                <w:szCs w:val="20"/>
                <w:lang w:val="uk-UA"/>
              </w:rPr>
            </w:pPr>
          </w:p>
        </w:tc>
      </w:tr>
    </w:tbl>
    <w:p w14:paraId="5F5728DD" w14:textId="77777777" w:rsidR="00A01EE4" w:rsidRPr="00B971F6" w:rsidRDefault="00A01EE4" w:rsidP="00A01EE4">
      <w:pPr>
        <w:spacing w:line="240" w:lineRule="auto"/>
        <w:jc w:val="right"/>
        <w:rPr>
          <w:rFonts w:ascii="Times New Roman" w:hAnsi="Times New Roman" w:cs="Times New Roman"/>
          <w:sz w:val="20"/>
          <w:szCs w:val="20"/>
          <w:lang w:val="uk-UA"/>
        </w:rPr>
      </w:pPr>
    </w:p>
    <w:p w14:paraId="2DC79674" w14:textId="494C5346" w:rsidR="00A01EE4" w:rsidRPr="00B971F6" w:rsidDel="00B63538" w:rsidRDefault="00F94B37" w:rsidP="6A1D988B">
      <w:pPr>
        <w:spacing w:line="240" w:lineRule="auto"/>
        <w:jc w:val="right"/>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Приклад заповнення таблиці </w:t>
      </w:r>
      <w:r w:rsidR="00796B10">
        <w:rPr>
          <w:rFonts w:ascii="Times New Roman" w:eastAsia="Times New Roman" w:hAnsi="Times New Roman" w:cs="Times New Roman"/>
          <w:sz w:val="20"/>
          <w:szCs w:val="20"/>
          <w:lang w:val="uk-UA"/>
        </w:rPr>
        <w:t>№16</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576"/>
        <w:gridCol w:w="2713"/>
        <w:gridCol w:w="2864"/>
        <w:gridCol w:w="2863"/>
      </w:tblGrid>
      <w:tr w:rsidR="00A01EE4" w:rsidRPr="00B971F6" w:rsidDel="00B63538" w14:paraId="3DEEF4C0" w14:textId="77777777" w:rsidTr="001E0890">
        <w:trPr>
          <w:jc w:val="center"/>
        </w:trPr>
        <w:tc>
          <w:tcPr>
            <w:tcW w:w="31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E3B6C2" w14:textId="77777777" w:rsidR="00A01EE4" w:rsidRPr="00B971F6" w:rsidDel="00B63538"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150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E7096B" w14:textId="77777777" w:rsidR="00A01EE4" w:rsidRPr="00B971F6" w:rsidDel="00B63538"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w:t>
            </w:r>
          </w:p>
        </w:tc>
        <w:tc>
          <w:tcPr>
            <w:tcW w:w="158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6118A7" w14:textId="77777777" w:rsidR="00A01EE4" w:rsidRPr="00B971F6" w:rsidDel="00B63538"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3</w:t>
            </w:r>
          </w:p>
        </w:tc>
        <w:tc>
          <w:tcPr>
            <w:tcW w:w="158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FB7CC9" w14:textId="0695F12E" w:rsidR="00A01EE4" w:rsidRPr="00B971F6" w:rsidDel="00B63538" w:rsidRDefault="00F40A68" w:rsidP="00A01EE4">
            <w:pPr>
              <w:spacing w:line="240" w:lineRule="auto"/>
              <w:jc w:val="center"/>
              <w:rPr>
                <w:rFonts w:ascii="Times New Roman" w:hAnsi="Times New Roman" w:cs="Times New Roman"/>
                <w:sz w:val="20"/>
                <w:szCs w:val="20"/>
                <w:lang w:val="uk-UA"/>
              </w:rPr>
            </w:pPr>
            <w:r w:rsidRPr="00B971F6">
              <w:rPr>
                <w:rFonts w:ascii="Times New Roman" w:hAnsi="Times New Roman" w:cs="Times New Roman"/>
                <w:sz w:val="20"/>
                <w:szCs w:val="20"/>
                <w:lang w:val="uk-UA"/>
              </w:rPr>
              <w:t>4</w:t>
            </w:r>
          </w:p>
        </w:tc>
      </w:tr>
      <w:tr w:rsidR="00A01EE4" w:rsidRPr="00B971F6" w:rsidDel="00B63538" w14:paraId="16DAD3CB" w14:textId="77777777" w:rsidTr="001E0890">
        <w:trPr>
          <w:jc w:val="center"/>
        </w:trPr>
        <w:tc>
          <w:tcPr>
            <w:tcW w:w="319" w:type="pct"/>
          </w:tcPr>
          <w:p w14:paraId="13303967" w14:textId="77777777" w:rsidR="00A01EE4" w:rsidRPr="00B971F6" w:rsidDel="00B63538" w:rsidRDefault="6A1D988B" w:rsidP="6A1D988B">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1504" w:type="pct"/>
          </w:tcPr>
          <w:p w14:paraId="3C16DB1E" w14:textId="77777777" w:rsidR="00A01EE4" w:rsidRPr="00B971F6" w:rsidDel="00B63538" w:rsidRDefault="6A1D988B"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Лісовий квиток</w:t>
            </w:r>
          </w:p>
        </w:tc>
        <w:tc>
          <w:tcPr>
            <w:tcW w:w="1588" w:type="pct"/>
          </w:tcPr>
          <w:p w14:paraId="53E0D84D" w14:textId="77777777" w:rsidR="00A01EE4" w:rsidRPr="00B971F6" w:rsidRDefault="6A1D988B"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Збір волоських горіхів в лісі</w:t>
            </w:r>
          </w:p>
        </w:tc>
        <w:tc>
          <w:tcPr>
            <w:tcW w:w="1588" w:type="pct"/>
          </w:tcPr>
          <w:p w14:paraId="73D6E9F8" w14:textId="77777777" w:rsidR="00A01EE4" w:rsidRPr="00B971F6" w:rsidRDefault="6A1D988B" w:rsidP="6A1D988B">
            <w:pPr>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Раціональне використання лісових ресурсів</w:t>
            </w:r>
          </w:p>
        </w:tc>
      </w:tr>
    </w:tbl>
    <w:p w14:paraId="5AEABE15" w14:textId="4966E2BF" w:rsidR="00320D48" w:rsidRPr="00B971F6" w:rsidRDefault="00320D48" w:rsidP="00320D48">
      <w:pPr>
        <w:spacing w:before="200"/>
        <w:jc w:val="right"/>
        <w:rPr>
          <w:rFonts w:ascii="Times New Roman" w:eastAsia="Times New Roman" w:hAnsi="Times New Roman" w:cs="Times New Roman"/>
          <w:sz w:val="20"/>
          <w:szCs w:val="20"/>
          <w:lang w:val="uk-UA"/>
        </w:rPr>
      </w:pPr>
      <w:bookmarkStart w:id="42" w:name="_y5pm9isbkpix" w:colFirst="0" w:colLast="0"/>
      <w:bookmarkEnd w:id="42"/>
      <w:r w:rsidRPr="00B971F6">
        <w:rPr>
          <w:rFonts w:ascii="Times New Roman" w:eastAsia="Times New Roman" w:hAnsi="Times New Roman" w:cs="Times New Roman"/>
          <w:sz w:val="20"/>
          <w:szCs w:val="20"/>
          <w:lang w:val="uk-UA"/>
        </w:rPr>
        <w:t xml:space="preserve">Таблиця </w:t>
      </w:r>
      <w:r>
        <w:rPr>
          <w:rFonts w:ascii="Times New Roman" w:eastAsia="Times New Roman" w:hAnsi="Times New Roman" w:cs="Times New Roman"/>
          <w:sz w:val="20"/>
          <w:szCs w:val="20"/>
          <w:lang w:val="uk-UA"/>
        </w:rPr>
        <w:t>№17</w:t>
      </w:r>
    </w:p>
    <w:p w14:paraId="7A8B17BF" w14:textId="7D127521" w:rsidR="00320D48" w:rsidRPr="00AE4437" w:rsidRDefault="00320D48" w:rsidP="00320D48">
      <w:pPr>
        <w:pStyle w:val="Heading6"/>
        <w:jc w:val="center"/>
        <w:rPr>
          <w:b/>
          <w:szCs w:val="20"/>
          <w:lang w:val="uk-UA"/>
        </w:rPr>
      </w:pPr>
      <w:bookmarkStart w:id="43" w:name="_Toc479870087"/>
      <w:r w:rsidRPr="00AE4437">
        <w:rPr>
          <w:b/>
          <w:szCs w:val="20"/>
          <w:lang w:val="uk-UA"/>
        </w:rPr>
        <w:lastRenderedPageBreak/>
        <w:t xml:space="preserve">Таблиця </w:t>
      </w:r>
      <w:r>
        <w:rPr>
          <w:b/>
          <w:szCs w:val="20"/>
          <w:lang w:val="uk-UA"/>
        </w:rPr>
        <w:t>№17</w:t>
      </w:r>
      <w:r w:rsidRPr="00AE4437">
        <w:rPr>
          <w:b/>
          <w:szCs w:val="20"/>
          <w:lang w:val="uk-UA"/>
        </w:rPr>
        <w:t xml:space="preserve">. </w:t>
      </w:r>
      <w:r>
        <w:rPr>
          <w:b/>
          <w:szCs w:val="20"/>
          <w:lang w:val="uk-UA"/>
        </w:rPr>
        <w:t>Матриця чинного державного регулювання ринку</w:t>
      </w:r>
      <w:bookmarkEnd w:id="4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691"/>
        <w:gridCol w:w="925"/>
        <w:gridCol w:w="1850"/>
        <w:gridCol w:w="1850"/>
        <w:gridCol w:w="1850"/>
        <w:gridCol w:w="1850"/>
      </w:tblGrid>
      <w:tr w:rsidR="008761CC" w:rsidRPr="00B971F6" w14:paraId="1FB48AAE" w14:textId="39790B8B" w:rsidTr="008761CC">
        <w:trPr>
          <w:trHeight w:val="220"/>
          <w:jc w:val="center"/>
        </w:trPr>
        <w:tc>
          <w:tcPr>
            <w:tcW w:w="0" w:type="auto"/>
            <w:vMerge w:val="restart"/>
          </w:tcPr>
          <w:p w14:paraId="451AFEB6" w14:textId="77777777" w:rsidR="008761CC" w:rsidRPr="00B971F6" w:rsidRDefault="008761CC" w:rsidP="008761CC">
            <w:pPr>
              <w:keepNext/>
              <w:keepLines/>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№п/п</w:t>
            </w:r>
          </w:p>
        </w:tc>
        <w:tc>
          <w:tcPr>
            <w:tcW w:w="0" w:type="auto"/>
            <w:vMerge w:val="restart"/>
          </w:tcPr>
          <w:p w14:paraId="0F5542D8" w14:textId="460E7CE5" w:rsidR="008761CC" w:rsidRPr="00B971F6" w:rsidRDefault="008761CC" w:rsidP="008761CC">
            <w:pPr>
              <w:keepNext/>
              <w:keepLines/>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Бізнес-процес ринку</w:t>
            </w:r>
          </w:p>
        </w:tc>
        <w:tc>
          <w:tcPr>
            <w:tcW w:w="0" w:type="auto"/>
            <w:gridSpan w:val="2"/>
          </w:tcPr>
          <w:p w14:paraId="1DD4482A" w14:textId="5A7DBCD8" w:rsidR="008761CC" w:rsidRPr="00B971F6" w:rsidRDefault="00900E00" w:rsidP="008761CC">
            <w:pPr>
              <w:keepNext/>
              <w:keepLines/>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Спосіб</w:t>
            </w:r>
            <w:r w:rsidR="008761CC">
              <w:rPr>
                <w:rFonts w:ascii="Times New Roman" w:eastAsia="Times New Roman" w:hAnsi="Times New Roman" w:cs="Times New Roman"/>
                <w:sz w:val="20"/>
                <w:szCs w:val="20"/>
                <w:lang w:val="uk-UA"/>
              </w:rPr>
              <w:t xml:space="preserve"> регулювання 1</w:t>
            </w:r>
          </w:p>
        </w:tc>
        <w:tc>
          <w:tcPr>
            <w:tcW w:w="0" w:type="auto"/>
          </w:tcPr>
          <w:p w14:paraId="73E1277B" w14:textId="24C27E2A" w:rsidR="008761CC" w:rsidRPr="008761CC" w:rsidRDefault="00900E00" w:rsidP="008761CC">
            <w:pPr>
              <w:keepNext/>
              <w:keepLines/>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Спосіб</w:t>
            </w:r>
            <w:r w:rsidDel="00900E00">
              <w:rPr>
                <w:rFonts w:ascii="Times New Roman" w:eastAsia="Times New Roman" w:hAnsi="Times New Roman" w:cs="Times New Roman"/>
                <w:sz w:val="20"/>
                <w:szCs w:val="20"/>
                <w:lang w:val="uk-UA"/>
              </w:rPr>
              <w:t xml:space="preserve"> </w:t>
            </w:r>
            <w:r w:rsidR="008761CC">
              <w:rPr>
                <w:rFonts w:ascii="Times New Roman" w:eastAsia="Times New Roman" w:hAnsi="Times New Roman" w:cs="Times New Roman"/>
                <w:sz w:val="20"/>
                <w:szCs w:val="20"/>
                <w:lang w:val="uk-UA"/>
              </w:rPr>
              <w:t>регулювання 2</w:t>
            </w:r>
          </w:p>
        </w:tc>
        <w:tc>
          <w:tcPr>
            <w:tcW w:w="0" w:type="auto"/>
          </w:tcPr>
          <w:p w14:paraId="7AF583B5" w14:textId="546EE6FA" w:rsidR="008761CC" w:rsidRPr="008761CC" w:rsidRDefault="00900E00" w:rsidP="008761CC">
            <w:pPr>
              <w:keepNext/>
              <w:keepLines/>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Спосіб</w:t>
            </w:r>
            <w:r w:rsidDel="00900E00">
              <w:rPr>
                <w:rFonts w:ascii="Times New Roman" w:eastAsia="Times New Roman" w:hAnsi="Times New Roman" w:cs="Times New Roman"/>
                <w:sz w:val="20"/>
                <w:szCs w:val="20"/>
                <w:lang w:val="uk-UA"/>
              </w:rPr>
              <w:t xml:space="preserve"> </w:t>
            </w:r>
            <w:r w:rsidR="008761CC">
              <w:rPr>
                <w:rFonts w:ascii="Times New Roman" w:eastAsia="Times New Roman" w:hAnsi="Times New Roman" w:cs="Times New Roman"/>
                <w:sz w:val="20"/>
                <w:szCs w:val="20"/>
                <w:lang w:val="uk-UA"/>
              </w:rPr>
              <w:t>регулювання 3</w:t>
            </w:r>
          </w:p>
        </w:tc>
      </w:tr>
      <w:tr w:rsidR="008761CC" w:rsidRPr="00B971F6" w14:paraId="0B39F6BB" w14:textId="77777777" w:rsidTr="00320D48">
        <w:trPr>
          <w:trHeight w:val="219"/>
          <w:jc w:val="center"/>
        </w:trPr>
        <w:tc>
          <w:tcPr>
            <w:tcW w:w="0" w:type="auto"/>
            <w:vMerge/>
          </w:tcPr>
          <w:p w14:paraId="3F718238" w14:textId="77777777" w:rsidR="008761CC" w:rsidRPr="00B971F6" w:rsidRDefault="008761CC" w:rsidP="008761CC">
            <w:pPr>
              <w:keepNext/>
              <w:keepLines/>
              <w:spacing w:line="240" w:lineRule="auto"/>
              <w:jc w:val="both"/>
              <w:rPr>
                <w:rFonts w:ascii="Times New Roman" w:eastAsia="Times New Roman" w:hAnsi="Times New Roman" w:cs="Times New Roman"/>
                <w:sz w:val="20"/>
                <w:szCs w:val="20"/>
                <w:lang w:val="uk-UA"/>
              </w:rPr>
            </w:pPr>
          </w:p>
        </w:tc>
        <w:tc>
          <w:tcPr>
            <w:tcW w:w="0" w:type="auto"/>
            <w:vMerge/>
          </w:tcPr>
          <w:p w14:paraId="009D6574" w14:textId="77777777" w:rsidR="008761CC" w:rsidRDefault="008761CC" w:rsidP="008761CC">
            <w:pPr>
              <w:keepNext/>
              <w:keepLines/>
              <w:spacing w:line="240" w:lineRule="auto"/>
              <w:jc w:val="center"/>
              <w:rPr>
                <w:rFonts w:ascii="Times New Roman" w:eastAsia="Times New Roman" w:hAnsi="Times New Roman" w:cs="Times New Roman"/>
                <w:sz w:val="20"/>
                <w:szCs w:val="20"/>
                <w:lang w:val="uk-UA"/>
              </w:rPr>
            </w:pPr>
          </w:p>
        </w:tc>
        <w:tc>
          <w:tcPr>
            <w:tcW w:w="0" w:type="auto"/>
          </w:tcPr>
          <w:p w14:paraId="3149D514" w14:textId="3D9FD6DE" w:rsidR="008761CC" w:rsidRPr="00B971F6" w:rsidRDefault="00900E00" w:rsidP="008761CC">
            <w:pPr>
              <w:keepNext/>
              <w:keepLines/>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Інструмент</w:t>
            </w:r>
            <w:r w:rsidR="008761CC" w:rsidRPr="00B971F6">
              <w:rPr>
                <w:rFonts w:ascii="Times New Roman" w:eastAsia="Times New Roman" w:hAnsi="Times New Roman" w:cs="Times New Roman"/>
                <w:sz w:val="20"/>
                <w:szCs w:val="20"/>
                <w:lang w:val="uk-UA"/>
              </w:rPr>
              <w:t xml:space="preserve"> (засобу) регулювання</w:t>
            </w:r>
            <w:r w:rsidR="008761CC">
              <w:rPr>
                <w:rFonts w:ascii="Times New Roman" w:eastAsia="Times New Roman" w:hAnsi="Times New Roman" w:cs="Times New Roman"/>
                <w:sz w:val="20"/>
                <w:szCs w:val="20"/>
                <w:lang w:val="uk-UA"/>
              </w:rPr>
              <w:t>, що застосовується на ринку 1</w:t>
            </w:r>
          </w:p>
        </w:tc>
        <w:tc>
          <w:tcPr>
            <w:tcW w:w="0" w:type="auto"/>
          </w:tcPr>
          <w:p w14:paraId="7880341C" w14:textId="3802D884" w:rsidR="008761CC" w:rsidRPr="00B971F6" w:rsidRDefault="00900E00" w:rsidP="008761CC">
            <w:pPr>
              <w:keepNext/>
              <w:keepLines/>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Інструмент</w:t>
            </w:r>
            <w:r w:rsidR="008761CC" w:rsidRPr="00B971F6">
              <w:rPr>
                <w:rFonts w:ascii="Times New Roman" w:eastAsia="Times New Roman" w:hAnsi="Times New Roman" w:cs="Times New Roman"/>
                <w:sz w:val="20"/>
                <w:szCs w:val="20"/>
                <w:lang w:val="uk-UA"/>
              </w:rPr>
              <w:t xml:space="preserve"> (засобу) регулювання</w:t>
            </w:r>
            <w:r w:rsidR="008761CC">
              <w:rPr>
                <w:rFonts w:ascii="Times New Roman" w:eastAsia="Times New Roman" w:hAnsi="Times New Roman" w:cs="Times New Roman"/>
                <w:sz w:val="20"/>
                <w:szCs w:val="20"/>
                <w:lang w:val="uk-UA"/>
              </w:rPr>
              <w:t>, що застосовується на ринку 2</w:t>
            </w:r>
          </w:p>
        </w:tc>
        <w:tc>
          <w:tcPr>
            <w:tcW w:w="0" w:type="auto"/>
          </w:tcPr>
          <w:p w14:paraId="695C0553" w14:textId="60391FEF" w:rsidR="008761CC" w:rsidRPr="00B971F6" w:rsidRDefault="00900E00" w:rsidP="008761CC">
            <w:pPr>
              <w:keepNext/>
              <w:keepLines/>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Інструмент</w:t>
            </w:r>
            <w:r w:rsidR="008761CC" w:rsidRPr="00B971F6">
              <w:rPr>
                <w:rFonts w:ascii="Times New Roman" w:eastAsia="Times New Roman" w:hAnsi="Times New Roman" w:cs="Times New Roman"/>
                <w:sz w:val="20"/>
                <w:szCs w:val="20"/>
                <w:lang w:val="uk-UA"/>
              </w:rPr>
              <w:t xml:space="preserve"> (засобу) регулювання</w:t>
            </w:r>
            <w:r w:rsidR="008761CC">
              <w:rPr>
                <w:rFonts w:ascii="Times New Roman" w:eastAsia="Times New Roman" w:hAnsi="Times New Roman" w:cs="Times New Roman"/>
                <w:sz w:val="20"/>
                <w:szCs w:val="20"/>
                <w:lang w:val="uk-UA"/>
              </w:rPr>
              <w:t>, що застосовується на ринку 3</w:t>
            </w:r>
          </w:p>
        </w:tc>
        <w:tc>
          <w:tcPr>
            <w:tcW w:w="0" w:type="auto"/>
          </w:tcPr>
          <w:p w14:paraId="0A454002" w14:textId="0A8B07D1" w:rsidR="008761CC" w:rsidRPr="00B971F6" w:rsidRDefault="00900E00" w:rsidP="008761CC">
            <w:pPr>
              <w:keepNext/>
              <w:keepLines/>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Інструмент</w:t>
            </w:r>
            <w:r w:rsidR="008761CC" w:rsidRPr="00B971F6">
              <w:rPr>
                <w:rFonts w:ascii="Times New Roman" w:eastAsia="Times New Roman" w:hAnsi="Times New Roman" w:cs="Times New Roman"/>
                <w:sz w:val="20"/>
                <w:szCs w:val="20"/>
                <w:lang w:val="uk-UA"/>
              </w:rPr>
              <w:t xml:space="preserve"> (засобу) регулювання</w:t>
            </w:r>
            <w:r w:rsidR="008761CC">
              <w:rPr>
                <w:rFonts w:ascii="Times New Roman" w:eastAsia="Times New Roman" w:hAnsi="Times New Roman" w:cs="Times New Roman"/>
                <w:sz w:val="20"/>
                <w:szCs w:val="20"/>
                <w:lang w:val="uk-UA"/>
              </w:rPr>
              <w:t>, що застосовується на ринку 4</w:t>
            </w:r>
          </w:p>
        </w:tc>
      </w:tr>
      <w:tr w:rsidR="008761CC" w:rsidRPr="00B971F6" w14:paraId="0750E5EF" w14:textId="29834035" w:rsidTr="00320D48">
        <w:trPr>
          <w:jc w:val="center"/>
        </w:trPr>
        <w:tc>
          <w:tcPr>
            <w:tcW w:w="0" w:type="auto"/>
          </w:tcPr>
          <w:p w14:paraId="6C38E563" w14:textId="77777777" w:rsidR="008761CC" w:rsidRPr="00B971F6" w:rsidRDefault="008761CC" w:rsidP="008761CC">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0" w:type="auto"/>
          </w:tcPr>
          <w:p w14:paraId="65288FEE" w14:textId="6192F37C" w:rsidR="008761CC" w:rsidRPr="00B971F6" w:rsidRDefault="008761CC" w:rsidP="008761CC">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w:t>
            </w:r>
          </w:p>
        </w:tc>
        <w:tc>
          <w:tcPr>
            <w:tcW w:w="0" w:type="auto"/>
          </w:tcPr>
          <w:p w14:paraId="5DC4FF4C" w14:textId="09397A2C" w:rsidR="008761CC" w:rsidRPr="00B971F6" w:rsidRDefault="008761CC" w:rsidP="008761CC">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3</w:t>
            </w:r>
          </w:p>
        </w:tc>
        <w:tc>
          <w:tcPr>
            <w:tcW w:w="0" w:type="auto"/>
          </w:tcPr>
          <w:p w14:paraId="6982FC05" w14:textId="01084E75" w:rsidR="008761CC" w:rsidRPr="00B971F6" w:rsidRDefault="008761CC" w:rsidP="008761CC">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4</w:t>
            </w:r>
          </w:p>
        </w:tc>
        <w:tc>
          <w:tcPr>
            <w:tcW w:w="0" w:type="auto"/>
          </w:tcPr>
          <w:p w14:paraId="610B3DDB" w14:textId="35D4AD28" w:rsidR="008761CC" w:rsidRPr="00B971F6" w:rsidRDefault="008761CC" w:rsidP="008761CC">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0" w:type="auto"/>
          </w:tcPr>
          <w:p w14:paraId="77F919D1" w14:textId="7D67EB79" w:rsidR="008761CC" w:rsidRPr="00B971F6" w:rsidRDefault="008761CC" w:rsidP="008761CC">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r>
      <w:tr w:rsidR="008761CC" w:rsidRPr="00B971F6" w14:paraId="6FF8A79D" w14:textId="43C303C6" w:rsidTr="00320D48">
        <w:trPr>
          <w:jc w:val="center"/>
        </w:trPr>
        <w:tc>
          <w:tcPr>
            <w:tcW w:w="0" w:type="auto"/>
          </w:tcPr>
          <w:p w14:paraId="4591C077" w14:textId="77777777" w:rsidR="008761CC" w:rsidRPr="00B971F6" w:rsidRDefault="008761CC" w:rsidP="008761CC">
            <w:pPr>
              <w:spacing w:line="240" w:lineRule="auto"/>
              <w:jc w:val="center"/>
              <w:rPr>
                <w:rFonts w:ascii="Times New Roman" w:hAnsi="Times New Roman" w:cs="Times New Roman"/>
                <w:sz w:val="20"/>
                <w:szCs w:val="20"/>
                <w:lang w:val="uk-UA"/>
              </w:rPr>
            </w:pPr>
          </w:p>
        </w:tc>
        <w:tc>
          <w:tcPr>
            <w:tcW w:w="0" w:type="auto"/>
          </w:tcPr>
          <w:p w14:paraId="3F6DCEA0" w14:textId="77777777" w:rsidR="008761CC" w:rsidRPr="00B971F6" w:rsidRDefault="008761CC" w:rsidP="008761CC">
            <w:pPr>
              <w:spacing w:line="240" w:lineRule="auto"/>
              <w:jc w:val="center"/>
              <w:rPr>
                <w:rFonts w:ascii="Times New Roman" w:hAnsi="Times New Roman" w:cs="Times New Roman"/>
                <w:sz w:val="20"/>
                <w:szCs w:val="20"/>
                <w:lang w:val="uk-UA"/>
              </w:rPr>
            </w:pPr>
          </w:p>
        </w:tc>
        <w:tc>
          <w:tcPr>
            <w:tcW w:w="0" w:type="auto"/>
          </w:tcPr>
          <w:p w14:paraId="03916961" w14:textId="60267BF2" w:rsidR="008761CC" w:rsidRPr="00B971F6" w:rsidRDefault="008761CC" w:rsidP="008761CC">
            <w:pPr>
              <w:spacing w:line="240" w:lineRule="auto"/>
              <w:jc w:val="center"/>
              <w:rPr>
                <w:rFonts w:ascii="Times New Roman" w:hAnsi="Times New Roman" w:cs="Times New Roman"/>
                <w:sz w:val="20"/>
                <w:szCs w:val="20"/>
                <w:lang w:val="uk-UA"/>
              </w:rPr>
            </w:pPr>
          </w:p>
        </w:tc>
        <w:tc>
          <w:tcPr>
            <w:tcW w:w="0" w:type="auto"/>
          </w:tcPr>
          <w:p w14:paraId="7C846109" w14:textId="77777777" w:rsidR="008761CC" w:rsidRPr="00B971F6" w:rsidRDefault="008761CC" w:rsidP="008761CC">
            <w:pPr>
              <w:spacing w:line="240" w:lineRule="auto"/>
              <w:jc w:val="center"/>
              <w:rPr>
                <w:rFonts w:ascii="Times New Roman" w:hAnsi="Times New Roman" w:cs="Times New Roman"/>
                <w:sz w:val="20"/>
                <w:szCs w:val="20"/>
                <w:lang w:val="uk-UA"/>
              </w:rPr>
            </w:pPr>
          </w:p>
        </w:tc>
        <w:tc>
          <w:tcPr>
            <w:tcW w:w="0" w:type="auto"/>
          </w:tcPr>
          <w:p w14:paraId="7D8B9C50" w14:textId="77777777" w:rsidR="008761CC" w:rsidRPr="00B971F6" w:rsidRDefault="008761CC" w:rsidP="008761CC">
            <w:pPr>
              <w:spacing w:line="240" w:lineRule="auto"/>
              <w:jc w:val="center"/>
              <w:rPr>
                <w:rFonts w:ascii="Times New Roman" w:hAnsi="Times New Roman" w:cs="Times New Roman"/>
                <w:sz w:val="20"/>
                <w:szCs w:val="20"/>
                <w:lang w:val="uk-UA"/>
              </w:rPr>
            </w:pPr>
          </w:p>
        </w:tc>
        <w:tc>
          <w:tcPr>
            <w:tcW w:w="0" w:type="auto"/>
          </w:tcPr>
          <w:p w14:paraId="4C16F4B4" w14:textId="77777777" w:rsidR="008761CC" w:rsidRPr="00B971F6" w:rsidRDefault="008761CC" w:rsidP="008761CC">
            <w:pPr>
              <w:spacing w:line="240" w:lineRule="auto"/>
              <w:jc w:val="center"/>
              <w:rPr>
                <w:rFonts w:ascii="Times New Roman" w:hAnsi="Times New Roman" w:cs="Times New Roman"/>
                <w:sz w:val="20"/>
                <w:szCs w:val="20"/>
                <w:lang w:val="uk-UA"/>
              </w:rPr>
            </w:pPr>
          </w:p>
        </w:tc>
      </w:tr>
    </w:tbl>
    <w:p w14:paraId="31432A4C" w14:textId="77777777" w:rsidR="00320D48" w:rsidRPr="00B971F6" w:rsidRDefault="00320D48" w:rsidP="00320D48">
      <w:pPr>
        <w:spacing w:line="240" w:lineRule="auto"/>
        <w:jc w:val="right"/>
        <w:rPr>
          <w:rFonts w:ascii="Times New Roman" w:hAnsi="Times New Roman" w:cs="Times New Roman"/>
          <w:sz w:val="20"/>
          <w:szCs w:val="20"/>
          <w:lang w:val="uk-UA"/>
        </w:rPr>
      </w:pPr>
    </w:p>
    <w:p w14:paraId="78BA6D9D" w14:textId="2A3A422B" w:rsidR="00320D48" w:rsidRPr="00B971F6" w:rsidDel="00B63538" w:rsidRDefault="00320D48" w:rsidP="00320D48">
      <w:pPr>
        <w:spacing w:line="240" w:lineRule="auto"/>
        <w:jc w:val="right"/>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Приклад заповнення таблиці </w:t>
      </w:r>
      <w:r w:rsidR="008761CC">
        <w:rPr>
          <w:rFonts w:ascii="Times New Roman" w:eastAsia="Times New Roman" w:hAnsi="Times New Roman" w:cs="Times New Roman"/>
          <w:sz w:val="20"/>
          <w:szCs w:val="20"/>
          <w:lang w:val="uk-UA"/>
        </w:rPr>
        <w:t>№17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691"/>
        <w:gridCol w:w="2733"/>
        <w:gridCol w:w="3964"/>
        <w:gridCol w:w="430"/>
      </w:tblGrid>
      <w:tr w:rsidR="0061311C" w:rsidRPr="00B971F6" w14:paraId="2347D2ED" w14:textId="77777777" w:rsidTr="008761CC">
        <w:trPr>
          <w:trHeight w:val="220"/>
          <w:jc w:val="center"/>
        </w:trPr>
        <w:tc>
          <w:tcPr>
            <w:tcW w:w="0" w:type="auto"/>
            <w:vMerge w:val="restart"/>
          </w:tcPr>
          <w:p w14:paraId="5999E8C4" w14:textId="77777777" w:rsidR="0061311C" w:rsidRPr="00B971F6" w:rsidRDefault="0061311C" w:rsidP="0061311C">
            <w:pPr>
              <w:keepNext/>
              <w:keepLines/>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№п/п</w:t>
            </w:r>
          </w:p>
        </w:tc>
        <w:tc>
          <w:tcPr>
            <w:tcW w:w="0" w:type="auto"/>
            <w:vMerge w:val="restart"/>
          </w:tcPr>
          <w:p w14:paraId="0083999F" w14:textId="77777777" w:rsidR="0061311C" w:rsidRPr="00B971F6" w:rsidRDefault="0061311C" w:rsidP="0061311C">
            <w:pPr>
              <w:keepNext/>
              <w:keepLines/>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Бізнес-процес ринку</w:t>
            </w:r>
          </w:p>
        </w:tc>
        <w:tc>
          <w:tcPr>
            <w:tcW w:w="0" w:type="auto"/>
          </w:tcPr>
          <w:p w14:paraId="1BC6A9A7" w14:textId="12B7974C" w:rsidR="0061311C" w:rsidRPr="008761CC" w:rsidRDefault="00900E00" w:rsidP="0061311C">
            <w:pPr>
              <w:keepNext/>
              <w:keepLines/>
              <w:spacing w:line="240" w:lineRule="auto"/>
              <w:jc w:val="center"/>
              <w:rPr>
                <w:rFonts w:ascii="Times New Roman" w:eastAsia="Times New Roman" w:hAnsi="Times New Roman" w:cs="Times New Roman"/>
                <w:sz w:val="20"/>
                <w:szCs w:val="20"/>
                <w:lang w:val="uk-UA"/>
              </w:rPr>
            </w:pPr>
            <w:r w:rsidRPr="00900E00">
              <w:rPr>
                <w:rFonts w:ascii="Times New Roman" w:eastAsia="Times New Roman" w:hAnsi="Times New Roman" w:cs="Times New Roman"/>
                <w:sz w:val="20"/>
                <w:szCs w:val="20"/>
                <w:lang w:val="uk-UA"/>
              </w:rPr>
              <w:t>Доступ до спільного ресурсу</w:t>
            </w:r>
          </w:p>
        </w:tc>
        <w:tc>
          <w:tcPr>
            <w:tcW w:w="0" w:type="auto"/>
          </w:tcPr>
          <w:p w14:paraId="2F6726CA" w14:textId="70E8384B" w:rsidR="0061311C" w:rsidRPr="008761CC" w:rsidRDefault="0061311C" w:rsidP="0061311C">
            <w:pPr>
              <w:keepNext/>
              <w:keepLines/>
              <w:spacing w:line="240" w:lineRule="auto"/>
              <w:jc w:val="center"/>
              <w:rPr>
                <w:rFonts w:ascii="Times New Roman" w:eastAsia="Times New Roman" w:hAnsi="Times New Roman" w:cs="Times New Roman"/>
                <w:sz w:val="20"/>
                <w:szCs w:val="20"/>
                <w:lang w:val="uk-UA"/>
              </w:rPr>
            </w:pPr>
            <w:r w:rsidRPr="00EB0AEC">
              <w:rPr>
                <w:rFonts w:ascii="Times New Roman" w:eastAsia="Times New Roman" w:hAnsi="Times New Roman" w:cs="Times New Roman"/>
                <w:sz w:val="20"/>
                <w:szCs w:val="20"/>
                <w:lang w:val="uk-UA"/>
              </w:rPr>
              <w:t>…</w:t>
            </w:r>
          </w:p>
        </w:tc>
      </w:tr>
      <w:tr w:rsidR="0061311C" w:rsidRPr="00B971F6" w14:paraId="440D2213" w14:textId="77777777" w:rsidTr="008761CC">
        <w:trPr>
          <w:trHeight w:val="219"/>
          <w:jc w:val="center"/>
        </w:trPr>
        <w:tc>
          <w:tcPr>
            <w:tcW w:w="0" w:type="auto"/>
            <w:vMerge/>
          </w:tcPr>
          <w:p w14:paraId="157382C6" w14:textId="77777777" w:rsidR="0061311C" w:rsidRPr="00B971F6" w:rsidRDefault="0061311C" w:rsidP="0061311C">
            <w:pPr>
              <w:keepNext/>
              <w:keepLines/>
              <w:spacing w:line="240" w:lineRule="auto"/>
              <w:jc w:val="both"/>
              <w:rPr>
                <w:rFonts w:ascii="Times New Roman" w:eastAsia="Times New Roman" w:hAnsi="Times New Roman" w:cs="Times New Roman"/>
                <w:sz w:val="20"/>
                <w:szCs w:val="20"/>
                <w:lang w:val="uk-UA"/>
              </w:rPr>
            </w:pPr>
          </w:p>
        </w:tc>
        <w:tc>
          <w:tcPr>
            <w:tcW w:w="0" w:type="auto"/>
            <w:vMerge/>
          </w:tcPr>
          <w:p w14:paraId="0B6CB402" w14:textId="77777777" w:rsidR="0061311C" w:rsidRDefault="0061311C" w:rsidP="0061311C">
            <w:pPr>
              <w:keepNext/>
              <w:keepLines/>
              <w:spacing w:line="240" w:lineRule="auto"/>
              <w:jc w:val="center"/>
              <w:rPr>
                <w:rFonts w:ascii="Times New Roman" w:eastAsia="Times New Roman" w:hAnsi="Times New Roman" w:cs="Times New Roman"/>
                <w:sz w:val="20"/>
                <w:szCs w:val="20"/>
                <w:lang w:val="uk-UA"/>
              </w:rPr>
            </w:pPr>
          </w:p>
        </w:tc>
        <w:tc>
          <w:tcPr>
            <w:tcW w:w="0" w:type="auto"/>
          </w:tcPr>
          <w:p w14:paraId="4AB0B29D" w14:textId="170984B4" w:rsidR="0061311C" w:rsidRPr="00B971F6" w:rsidRDefault="0061311C" w:rsidP="0061311C">
            <w:pPr>
              <w:keepNext/>
              <w:keepLines/>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Лісовий квиток</w:t>
            </w:r>
          </w:p>
        </w:tc>
        <w:tc>
          <w:tcPr>
            <w:tcW w:w="0" w:type="auto"/>
          </w:tcPr>
          <w:p w14:paraId="77C10C98" w14:textId="67DD7A2E" w:rsidR="0061311C" w:rsidRPr="00B971F6" w:rsidRDefault="0061311C" w:rsidP="0061311C">
            <w:pPr>
              <w:keepNext/>
              <w:keepLines/>
              <w:spacing w:line="240" w:lineRule="auto"/>
              <w:jc w:val="center"/>
              <w:rPr>
                <w:rFonts w:ascii="Times New Roman" w:eastAsia="Times New Roman" w:hAnsi="Times New Roman" w:cs="Times New Roman"/>
                <w:sz w:val="20"/>
                <w:szCs w:val="20"/>
                <w:lang w:val="uk-UA"/>
              </w:rPr>
            </w:pPr>
            <w:r w:rsidRPr="00EB0AEC">
              <w:rPr>
                <w:rFonts w:ascii="Times New Roman" w:eastAsia="Times New Roman" w:hAnsi="Times New Roman" w:cs="Times New Roman"/>
                <w:sz w:val="20"/>
                <w:szCs w:val="20"/>
                <w:lang w:val="uk-UA"/>
              </w:rPr>
              <w:t>…</w:t>
            </w:r>
          </w:p>
        </w:tc>
      </w:tr>
      <w:tr w:rsidR="0061311C" w:rsidRPr="00B971F6" w14:paraId="36FACF12" w14:textId="77777777" w:rsidTr="008761CC">
        <w:trPr>
          <w:jc w:val="center"/>
        </w:trPr>
        <w:tc>
          <w:tcPr>
            <w:tcW w:w="0" w:type="auto"/>
          </w:tcPr>
          <w:p w14:paraId="4944AFE8" w14:textId="729FA768" w:rsidR="0061311C" w:rsidRPr="00B971F6" w:rsidRDefault="0061311C" w:rsidP="0061311C">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0" w:type="auto"/>
          </w:tcPr>
          <w:p w14:paraId="6B1D45A6" w14:textId="05013005" w:rsidR="0061311C" w:rsidRPr="00B971F6" w:rsidRDefault="0061311C" w:rsidP="0061311C">
            <w:pPr>
              <w:spacing w:line="240" w:lineRule="auto"/>
              <w:jc w:val="center"/>
              <w:rPr>
                <w:rFonts w:ascii="Times New Roman" w:hAnsi="Times New Roman" w:cs="Times New Roman"/>
                <w:sz w:val="20"/>
                <w:szCs w:val="20"/>
                <w:lang w:val="uk-UA"/>
              </w:rPr>
            </w:pPr>
            <w:r w:rsidRPr="00B971F6">
              <w:rPr>
                <w:rFonts w:ascii="Times New Roman" w:eastAsia="Times New Roman" w:hAnsi="Times New Roman" w:cs="Times New Roman"/>
                <w:sz w:val="20"/>
                <w:szCs w:val="20"/>
                <w:lang w:val="uk-UA"/>
              </w:rPr>
              <w:t>Збір волоських горіхів в лісі</w:t>
            </w:r>
          </w:p>
        </w:tc>
        <w:tc>
          <w:tcPr>
            <w:tcW w:w="0" w:type="auto"/>
          </w:tcPr>
          <w:p w14:paraId="345A40C4" w14:textId="1D0F9F3B" w:rsidR="0061311C" w:rsidRPr="00B971F6" w:rsidRDefault="002C2DFB" w:rsidP="0061311C">
            <w:pPr>
              <w:spacing w:line="240" w:lineRule="auto"/>
              <w:jc w:val="center"/>
              <w:rPr>
                <w:rFonts w:ascii="Times New Roman" w:hAnsi="Times New Roman" w:cs="Times New Roman"/>
                <w:sz w:val="20"/>
                <w:szCs w:val="20"/>
                <w:lang w:val="uk-UA"/>
              </w:rPr>
            </w:pPr>
            <w:r w:rsidRPr="00B971F6">
              <w:rPr>
                <w:rFonts w:ascii="Times New Roman" w:eastAsia="Times New Roman" w:hAnsi="Times New Roman" w:cs="Times New Roman"/>
                <w:sz w:val="20"/>
                <w:szCs w:val="20"/>
                <w:lang w:val="uk-UA"/>
              </w:rPr>
              <w:t>Раціональне використання лісових ресурсів</w:t>
            </w:r>
          </w:p>
        </w:tc>
        <w:tc>
          <w:tcPr>
            <w:tcW w:w="0" w:type="auto"/>
          </w:tcPr>
          <w:p w14:paraId="0573651D" w14:textId="56935F59" w:rsidR="0061311C" w:rsidRPr="00B971F6" w:rsidRDefault="0061311C" w:rsidP="0061311C">
            <w:pPr>
              <w:spacing w:line="240" w:lineRule="auto"/>
              <w:jc w:val="center"/>
              <w:rPr>
                <w:rFonts w:ascii="Times New Roman" w:hAnsi="Times New Roman" w:cs="Times New Roman"/>
                <w:sz w:val="20"/>
                <w:szCs w:val="20"/>
                <w:lang w:val="uk-UA"/>
              </w:rPr>
            </w:pPr>
            <w:r w:rsidRPr="00EB0AEC">
              <w:rPr>
                <w:rFonts w:ascii="Times New Roman" w:eastAsia="Times New Roman" w:hAnsi="Times New Roman" w:cs="Times New Roman"/>
                <w:sz w:val="20"/>
                <w:szCs w:val="20"/>
                <w:lang w:val="uk-UA"/>
              </w:rPr>
              <w:t>…</w:t>
            </w:r>
          </w:p>
        </w:tc>
      </w:tr>
      <w:tr w:rsidR="002C2DFB" w:rsidRPr="00B971F6" w14:paraId="0D20A292" w14:textId="77777777" w:rsidTr="008761CC">
        <w:trPr>
          <w:jc w:val="center"/>
        </w:trPr>
        <w:tc>
          <w:tcPr>
            <w:tcW w:w="0" w:type="auto"/>
          </w:tcPr>
          <w:p w14:paraId="4DCA4168" w14:textId="5B696016" w:rsidR="002C2DFB" w:rsidRPr="00B971F6" w:rsidRDefault="002C2DFB" w:rsidP="002C2DFB">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0" w:type="auto"/>
          </w:tcPr>
          <w:p w14:paraId="633C0786" w14:textId="4104B854" w:rsidR="002C2DFB" w:rsidRPr="00B971F6" w:rsidRDefault="002C2DFB" w:rsidP="002C2DFB">
            <w:pPr>
              <w:spacing w:line="240" w:lineRule="auto"/>
              <w:jc w:val="center"/>
              <w:rPr>
                <w:rFonts w:ascii="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Збір волоських горіхів </w:t>
            </w:r>
            <w:r>
              <w:rPr>
                <w:rFonts w:ascii="Times New Roman" w:eastAsia="Times New Roman" w:hAnsi="Times New Roman" w:cs="Times New Roman"/>
                <w:sz w:val="20"/>
                <w:szCs w:val="20"/>
                <w:lang w:val="uk-UA"/>
              </w:rPr>
              <w:t>у саду</w:t>
            </w:r>
          </w:p>
        </w:tc>
        <w:tc>
          <w:tcPr>
            <w:tcW w:w="0" w:type="auto"/>
          </w:tcPr>
          <w:p w14:paraId="2AFD64EB" w14:textId="1E3A153F" w:rsidR="002C2DFB" w:rsidRPr="00B971F6" w:rsidRDefault="002C2DFB" w:rsidP="002C2DFB">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Не застосовується лісовий квиток</w:t>
            </w:r>
          </w:p>
        </w:tc>
        <w:tc>
          <w:tcPr>
            <w:tcW w:w="0" w:type="auto"/>
          </w:tcPr>
          <w:p w14:paraId="5615606A" w14:textId="7FE17625" w:rsidR="002C2DFB" w:rsidRPr="00B971F6" w:rsidRDefault="002C2DFB" w:rsidP="002C2DFB">
            <w:pPr>
              <w:spacing w:line="240" w:lineRule="auto"/>
              <w:jc w:val="center"/>
              <w:rPr>
                <w:rFonts w:ascii="Times New Roman" w:hAnsi="Times New Roman" w:cs="Times New Roman"/>
                <w:sz w:val="20"/>
                <w:szCs w:val="20"/>
                <w:lang w:val="uk-UA"/>
              </w:rPr>
            </w:pPr>
            <w:r w:rsidRPr="00EB0AEC">
              <w:rPr>
                <w:rFonts w:ascii="Times New Roman" w:eastAsia="Times New Roman" w:hAnsi="Times New Roman" w:cs="Times New Roman"/>
                <w:sz w:val="20"/>
                <w:szCs w:val="20"/>
                <w:lang w:val="uk-UA"/>
              </w:rPr>
              <w:t>…</w:t>
            </w:r>
          </w:p>
        </w:tc>
      </w:tr>
    </w:tbl>
    <w:p w14:paraId="0FD4BAE9" w14:textId="54506644" w:rsidR="00A01EE4" w:rsidRPr="00B971F6" w:rsidRDefault="00A01EE4" w:rsidP="00AE4437">
      <w:pPr>
        <w:pStyle w:val="Heading1"/>
        <w:numPr>
          <w:ilvl w:val="0"/>
          <w:numId w:val="36"/>
        </w:numPr>
        <w:ind w:hanging="720"/>
        <w:jc w:val="left"/>
        <w:rPr>
          <w:rFonts w:ascii="Times New Roman" w:hAnsi="Times New Roman" w:cs="Times New Roman"/>
          <w:lang w:val="uk-UA"/>
        </w:rPr>
      </w:pPr>
      <w:bookmarkStart w:id="44" w:name="_Toc479870088"/>
      <w:r w:rsidRPr="00B971F6">
        <w:rPr>
          <w:rFonts w:ascii="Times New Roman" w:hAnsi="Times New Roman" w:cs="Times New Roman"/>
          <w:lang w:val="uk-UA"/>
        </w:rPr>
        <w:t>Аналіз ефективності регулювання ринку</w:t>
      </w:r>
      <w:bookmarkEnd w:id="44"/>
    </w:p>
    <w:p w14:paraId="6F13276D" w14:textId="77777777" w:rsidR="00A01EE4" w:rsidRPr="00B971F6" w:rsidRDefault="00A01EE4" w:rsidP="00AE4437">
      <w:pPr>
        <w:pStyle w:val="Heading2"/>
        <w:jc w:val="left"/>
        <w:rPr>
          <w:rFonts w:ascii="Times New Roman" w:hAnsi="Times New Roman" w:cs="Times New Roman"/>
          <w:lang w:val="uk-UA"/>
        </w:rPr>
      </w:pPr>
      <w:bookmarkStart w:id="45" w:name="_3tb8hkawlt0c" w:colFirst="0" w:colLast="0"/>
      <w:bookmarkStart w:id="46" w:name="_Toc479870089"/>
      <w:bookmarkEnd w:id="45"/>
      <w:r w:rsidRPr="00B971F6">
        <w:rPr>
          <w:rFonts w:ascii="Times New Roman" w:hAnsi="Times New Roman" w:cs="Times New Roman"/>
          <w:lang w:val="uk-UA"/>
        </w:rPr>
        <w:t>4.1. Аналіз результативності регулювання, передбаченого рішенням у сфері державної регуляторної політики</w:t>
      </w:r>
      <w:bookmarkEnd w:id="46"/>
    </w:p>
    <w:p w14:paraId="4CDC75EF" w14:textId="28340532"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Аналіз результативності здійснюється </w:t>
      </w:r>
      <w:r w:rsidR="00586AF7" w:rsidRPr="00B971F6">
        <w:rPr>
          <w:rFonts w:ascii="Times New Roman" w:eastAsia="Times New Roman" w:hAnsi="Times New Roman" w:cs="Times New Roman"/>
          <w:sz w:val="20"/>
          <w:szCs w:val="20"/>
          <w:lang w:val="uk-UA"/>
        </w:rPr>
        <w:t xml:space="preserve">для кожного рішення у сфері державної регуляторної політики. Формулювання такого рішення здійснюється наступним чином: “Застосування </w:t>
      </w:r>
      <w:r w:rsidR="00EE1499">
        <w:rPr>
          <w:rFonts w:ascii="Times New Roman" w:eastAsia="Times New Roman" w:hAnsi="Times New Roman" w:cs="Times New Roman"/>
          <w:sz w:val="20"/>
          <w:szCs w:val="20"/>
          <w:lang w:val="uk-UA"/>
        </w:rPr>
        <w:t>інструменту</w:t>
      </w:r>
      <w:r w:rsidR="00586AF7" w:rsidRPr="00B971F6">
        <w:rPr>
          <w:rFonts w:ascii="Times New Roman" w:eastAsia="Times New Roman" w:hAnsi="Times New Roman" w:cs="Times New Roman"/>
          <w:sz w:val="20"/>
          <w:szCs w:val="20"/>
          <w:lang w:val="uk-UA"/>
        </w:rPr>
        <w:t xml:space="preserve"> (засобу) регулювання “__________” до бізнес-процесу “_</w:t>
      </w:r>
      <w:r w:rsidR="00AE4437">
        <w:rPr>
          <w:rFonts w:ascii="Times New Roman" w:eastAsia="Times New Roman" w:hAnsi="Times New Roman" w:cs="Times New Roman"/>
          <w:sz w:val="20"/>
          <w:szCs w:val="20"/>
          <w:lang w:val="uk-UA"/>
        </w:rPr>
        <w:t>_______” з ціллю “___________”.</w:t>
      </w:r>
    </w:p>
    <w:p w14:paraId="40A53D0C"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Аналіз результативності здійснюється у декілька етапів:</w:t>
      </w:r>
    </w:p>
    <w:p w14:paraId="381CC0F7" w14:textId="309AE763" w:rsidR="00DE281D" w:rsidRPr="00B971F6" w:rsidRDefault="00DE281D" w:rsidP="00DE281D">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 встановити один або декілька ключових показників (індикаторів) досягнення цілі державного регулювання на ринку.</w:t>
      </w:r>
    </w:p>
    <w:p w14:paraId="710B129E" w14:textId="67DCB049" w:rsidR="00DE281D" w:rsidRPr="00B971F6" w:rsidRDefault="00DE281D" w:rsidP="00DE281D">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Якщо ціль державного регулювання передбачає вирішення проблеми ринку, ключові показники слід обирати з таблиці №2 “Перелік показників ринку”. Якщо </w:t>
      </w:r>
      <w:r w:rsidR="009D14DC" w:rsidRPr="00B971F6">
        <w:rPr>
          <w:rFonts w:ascii="Times New Roman" w:eastAsia="Times New Roman" w:hAnsi="Times New Roman" w:cs="Times New Roman"/>
          <w:sz w:val="20"/>
          <w:szCs w:val="20"/>
          <w:lang w:val="uk-UA"/>
        </w:rPr>
        <w:t xml:space="preserve">відповідного показника у переліку немає, а також якщо </w:t>
      </w:r>
      <w:r w:rsidRPr="00B971F6">
        <w:rPr>
          <w:rFonts w:ascii="Times New Roman" w:eastAsia="Times New Roman" w:hAnsi="Times New Roman" w:cs="Times New Roman"/>
          <w:sz w:val="20"/>
          <w:szCs w:val="20"/>
          <w:lang w:val="uk-UA"/>
        </w:rPr>
        <w:t>ціль державного регулювання передбачає вирішення проблеми будь-якого іншого типу (соціальної, адміністративної), пов’язаної з ринком, слід доповнити таблиці №2 та №3 інформацією про такі показники</w:t>
      </w:r>
      <w:r w:rsidR="009D14DC" w:rsidRPr="00B971F6">
        <w:rPr>
          <w:rFonts w:ascii="Times New Roman" w:eastAsia="Times New Roman" w:hAnsi="Times New Roman" w:cs="Times New Roman"/>
          <w:sz w:val="20"/>
          <w:szCs w:val="20"/>
          <w:lang w:val="uk-UA"/>
        </w:rPr>
        <w:t xml:space="preserve"> та їхні фактичні значення</w:t>
      </w:r>
      <w:r w:rsidRPr="00B971F6">
        <w:rPr>
          <w:rFonts w:ascii="Times New Roman" w:eastAsia="Times New Roman" w:hAnsi="Times New Roman" w:cs="Times New Roman"/>
          <w:sz w:val="20"/>
          <w:szCs w:val="20"/>
          <w:lang w:val="uk-UA"/>
        </w:rPr>
        <w:t>.</w:t>
      </w:r>
    </w:p>
    <w:p w14:paraId="1E23CC6E" w14:textId="24E55845" w:rsidR="00A01EE4" w:rsidRPr="00B971F6" w:rsidRDefault="00DE281D" w:rsidP="00DE281D">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2) </w:t>
      </w:r>
      <w:r w:rsidR="6A1D988B" w:rsidRPr="00B971F6">
        <w:rPr>
          <w:rFonts w:ascii="Times New Roman" w:eastAsia="Times New Roman" w:hAnsi="Times New Roman" w:cs="Times New Roman"/>
          <w:sz w:val="20"/>
          <w:szCs w:val="20"/>
          <w:lang w:val="uk-UA"/>
        </w:rPr>
        <w:t xml:space="preserve">проаналізувати вплив </w:t>
      </w:r>
      <w:r w:rsidR="00EE1499">
        <w:rPr>
          <w:rFonts w:ascii="Times New Roman" w:eastAsia="Times New Roman" w:hAnsi="Times New Roman" w:cs="Times New Roman"/>
          <w:sz w:val="20"/>
          <w:szCs w:val="20"/>
          <w:lang w:val="uk-UA"/>
        </w:rPr>
        <w:t>інструменту</w:t>
      </w:r>
      <w:r w:rsidR="6A1D988B" w:rsidRPr="00B971F6">
        <w:rPr>
          <w:rFonts w:ascii="Times New Roman" w:eastAsia="Times New Roman" w:hAnsi="Times New Roman" w:cs="Times New Roman"/>
          <w:sz w:val="20"/>
          <w:szCs w:val="20"/>
          <w:lang w:val="uk-UA"/>
        </w:rPr>
        <w:t xml:space="preserve"> (засобу) регулювання на досягнення цільового значення ключових показників (індикаторів) цілі державного регулювання протягом періоду дії </w:t>
      </w:r>
      <w:r w:rsidR="00900E00">
        <w:rPr>
          <w:rFonts w:ascii="Times New Roman" w:eastAsia="Times New Roman" w:hAnsi="Times New Roman" w:cs="Times New Roman"/>
          <w:sz w:val="20"/>
          <w:szCs w:val="20"/>
          <w:lang w:val="uk-UA"/>
        </w:rPr>
        <w:t>інструменту</w:t>
      </w:r>
      <w:r w:rsidR="6A1D988B" w:rsidRPr="00B971F6">
        <w:rPr>
          <w:rFonts w:ascii="Times New Roman" w:eastAsia="Times New Roman" w:hAnsi="Times New Roman" w:cs="Times New Roman"/>
          <w:sz w:val="20"/>
          <w:szCs w:val="20"/>
          <w:lang w:val="uk-UA"/>
        </w:rPr>
        <w:t>:</w:t>
      </w:r>
    </w:p>
    <w:p w14:paraId="5E664DFC" w14:textId="6B94BDF4" w:rsidR="00A01EE4" w:rsidRPr="00B971F6" w:rsidRDefault="6A1D988B" w:rsidP="6A1D988B">
      <w:pPr>
        <w:pStyle w:val="ListParagraph"/>
        <w:numPr>
          <w:ilvl w:val="1"/>
          <w:numId w:val="24"/>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встановити цільові значення ключових показників (індикаторів) цілі державного регулювання</w:t>
      </w:r>
      <w:r w:rsidR="009D14DC" w:rsidRPr="00B971F6">
        <w:rPr>
          <w:rFonts w:ascii="Times New Roman" w:eastAsia="Times New Roman" w:hAnsi="Times New Roman" w:cs="Times New Roman"/>
          <w:sz w:val="20"/>
          <w:szCs w:val="20"/>
          <w:lang w:val="uk-UA"/>
        </w:rPr>
        <w:t xml:space="preserve"> або цільові тренди </w:t>
      </w:r>
      <w:r w:rsidR="00586AF7" w:rsidRPr="00B971F6">
        <w:rPr>
          <w:rFonts w:ascii="Times New Roman" w:eastAsia="Times New Roman" w:hAnsi="Times New Roman" w:cs="Times New Roman"/>
          <w:sz w:val="20"/>
          <w:szCs w:val="20"/>
          <w:lang w:val="uk-UA"/>
        </w:rPr>
        <w:t xml:space="preserve">зміни значень </w:t>
      </w:r>
      <w:r w:rsidR="009D14DC" w:rsidRPr="00B971F6">
        <w:rPr>
          <w:rFonts w:ascii="Times New Roman" w:eastAsia="Times New Roman" w:hAnsi="Times New Roman" w:cs="Times New Roman"/>
          <w:sz w:val="20"/>
          <w:szCs w:val="20"/>
          <w:lang w:val="uk-UA"/>
        </w:rPr>
        <w:t xml:space="preserve">таких показників, якщо </w:t>
      </w:r>
      <w:r w:rsidR="00586AF7" w:rsidRPr="00B971F6">
        <w:rPr>
          <w:rFonts w:ascii="Times New Roman" w:eastAsia="Times New Roman" w:hAnsi="Times New Roman" w:cs="Times New Roman"/>
          <w:sz w:val="20"/>
          <w:szCs w:val="20"/>
          <w:lang w:val="uk-UA"/>
        </w:rPr>
        <w:t>конкретне числове значення встановити не вдається</w:t>
      </w:r>
      <w:r w:rsidRPr="00B971F6">
        <w:rPr>
          <w:rFonts w:ascii="Times New Roman" w:eastAsia="Times New Roman" w:hAnsi="Times New Roman" w:cs="Times New Roman"/>
          <w:sz w:val="20"/>
          <w:szCs w:val="20"/>
          <w:lang w:val="uk-UA"/>
        </w:rPr>
        <w:t>;</w:t>
      </w:r>
    </w:p>
    <w:p w14:paraId="15CA94F7" w14:textId="573811AB" w:rsidR="00A01EE4" w:rsidRPr="00B971F6" w:rsidRDefault="6A1D988B" w:rsidP="6A1D988B">
      <w:pPr>
        <w:pStyle w:val="ListParagraph"/>
        <w:numPr>
          <w:ilvl w:val="1"/>
          <w:numId w:val="24"/>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зіставити цільові та фактичні значення ключових показників (індикаторів) цілі державного регулювання на ринку на момент оцінки та встановити чи досягн</w:t>
      </w:r>
      <w:r w:rsidR="009D14DC" w:rsidRPr="00B971F6">
        <w:rPr>
          <w:rFonts w:ascii="Times New Roman" w:eastAsia="Times New Roman" w:hAnsi="Times New Roman" w:cs="Times New Roman"/>
          <w:sz w:val="20"/>
          <w:szCs w:val="20"/>
          <w:lang w:val="uk-UA"/>
        </w:rPr>
        <w:t>уто</w:t>
      </w:r>
      <w:r w:rsidRPr="00B971F6">
        <w:rPr>
          <w:rFonts w:ascii="Times New Roman" w:eastAsia="Times New Roman" w:hAnsi="Times New Roman" w:cs="Times New Roman"/>
          <w:sz w:val="20"/>
          <w:szCs w:val="20"/>
          <w:lang w:val="uk-UA"/>
        </w:rPr>
        <w:t xml:space="preserve"> цільові значення ключових показників (індикаторів) цілі державного регулювання. </w:t>
      </w:r>
      <w:r w:rsidR="009D14DC" w:rsidRPr="00B971F6">
        <w:rPr>
          <w:rFonts w:ascii="Times New Roman" w:eastAsia="Times New Roman" w:hAnsi="Times New Roman" w:cs="Times New Roman"/>
          <w:sz w:val="20"/>
          <w:szCs w:val="20"/>
          <w:lang w:val="uk-UA"/>
        </w:rPr>
        <w:t xml:space="preserve">Для встановлення фактичних значень ключових показників використовувати таблицю №3. </w:t>
      </w:r>
      <w:r w:rsidRPr="00B971F6">
        <w:rPr>
          <w:rFonts w:ascii="Times New Roman" w:eastAsia="Times New Roman" w:hAnsi="Times New Roman" w:cs="Times New Roman"/>
          <w:sz w:val="20"/>
          <w:szCs w:val="20"/>
          <w:lang w:val="uk-UA"/>
        </w:rPr>
        <w:t xml:space="preserve">Якщо досягнуто, рішення у сфері державної регуляторної політики вважається результативним, наступні дії з визначення </w:t>
      </w:r>
      <w:r w:rsidR="00D04E16" w:rsidRPr="00B971F6">
        <w:rPr>
          <w:rFonts w:ascii="Times New Roman" w:eastAsia="Times New Roman" w:hAnsi="Times New Roman" w:cs="Times New Roman"/>
          <w:sz w:val="20"/>
          <w:szCs w:val="20"/>
          <w:lang w:val="uk-UA"/>
        </w:rPr>
        <w:t>результативності</w:t>
      </w:r>
      <w:r w:rsidRPr="00B971F6">
        <w:rPr>
          <w:rFonts w:ascii="Times New Roman" w:eastAsia="Times New Roman" w:hAnsi="Times New Roman" w:cs="Times New Roman"/>
          <w:sz w:val="20"/>
          <w:szCs w:val="20"/>
          <w:lang w:val="uk-UA"/>
        </w:rPr>
        <w:t xml:space="preserve"> не здійснюються;</w:t>
      </w:r>
    </w:p>
    <w:p w14:paraId="17C18819" w14:textId="7A0BE083" w:rsidR="00A01EE4" w:rsidRPr="00B971F6" w:rsidRDefault="00586AF7" w:rsidP="6A1D988B">
      <w:pPr>
        <w:pStyle w:val="ListParagraph"/>
        <w:numPr>
          <w:ilvl w:val="1"/>
          <w:numId w:val="24"/>
        </w:num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зіставити фактичні та ці</w:t>
      </w:r>
      <w:r w:rsidR="00F40A68" w:rsidRPr="00B971F6">
        <w:rPr>
          <w:rFonts w:ascii="Times New Roman" w:eastAsia="Times New Roman" w:hAnsi="Times New Roman" w:cs="Times New Roman"/>
          <w:sz w:val="20"/>
          <w:szCs w:val="20"/>
          <w:lang w:val="uk-UA"/>
        </w:rPr>
        <w:t>л</w:t>
      </w:r>
      <w:r w:rsidRPr="00B971F6">
        <w:rPr>
          <w:rFonts w:ascii="Times New Roman" w:eastAsia="Times New Roman" w:hAnsi="Times New Roman" w:cs="Times New Roman"/>
          <w:sz w:val="20"/>
          <w:szCs w:val="20"/>
          <w:lang w:val="uk-UA"/>
        </w:rPr>
        <w:t xml:space="preserve">ьові </w:t>
      </w:r>
      <w:r w:rsidR="6A1D988B" w:rsidRPr="00B971F6">
        <w:rPr>
          <w:rFonts w:ascii="Times New Roman" w:eastAsia="Times New Roman" w:hAnsi="Times New Roman" w:cs="Times New Roman"/>
          <w:sz w:val="20"/>
          <w:szCs w:val="20"/>
          <w:lang w:val="uk-UA"/>
        </w:rPr>
        <w:t xml:space="preserve">бажані тренди зміни значень ключових показників (індикаторів) цілі державного регулювання протягом періоду дії </w:t>
      </w:r>
      <w:r w:rsidR="00900E00">
        <w:rPr>
          <w:rFonts w:ascii="Times New Roman" w:eastAsia="Times New Roman" w:hAnsi="Times New Roman" w:cs="Times New Roman"/>
          <w:sz w:val="20"/>
          <w:szCs w:val="20"/>
          <w:lang w:val="uk-UA"/>
        </w:rPr>
        <w:t>інструменту</w:t>
      </w:r>
      <w:r w:rsidR="00900E00" w:rsidRPr="00B971F6">
        <w:rPr>
          <w:rFonts w:ascii="Times New Roman" w:eastAsia="Times New Roman" w:hAnsi="Times New Roman" w:cs="Times New Roman"/>
          <w:sz w:val="20"/>
          <w:szCs w:val="20"/>
          <w:lang w:val="uk-UA"/>
        </w:rPr>
        <w:t xml:space="preserve"> </w:t>
      </w:r>
      <w:r w:rsidRPr="00B971F6">
        <w:rPr>
          <w:rFonts w:ascii="Times New Roman" w:eastAsia="Times New Roman" w:hAnsi="Times New Roman" w:cs="Times New Roman"/>
          <w:sz w:val="20"/>
          <w:szCs w:val="20"/>
          <w:lang w:val="uk-UA"/>
        </w:rPr>
        <w:t xml:space="preserve">(з моменту запровадження </w:t>
      </w:r>
      <w:r w:rsidR="00900E00">
        <w:rPr>
          <w:rFonts w:ascii="Times New Roman" w:eastAsia="Times New Roman" w:hAnsi="Times New Roman" w:cs="Times New Roman"/>
          <w:sz w:val="20"/>
          <w:szCs w:val="20"/>
          <w:lang w:val="uk-UA"/>
        </w:rPr>
        <w:t>інструменту</w:t>
      </w:r>
      <w:r w:rsidR="00900E00" w:rsidRPr="00B971F6">
        <w:rPr>
          <w:rFonts w:ascii="Times New Roman" w:eastAsia="Times New Roman" w:hAnsi="Times New Roman" w:cs="Times New Roman"/>
          <w:sz w:val="20"/>
          <w:szCs w:val="20"/>
          <w:lang w:val="uk-UA"/>
        </w:rPr>
        <w:t xml:space="preserve"> </w:t>
      </w:r>
      <w:r w:rsidRPr="00B971F6">
        <w:rPr>
          <w:rFonts w:ascii="Times New Roman" w:eastAsia="Times New Roman" w:hAnsi="Times New Roman" w:cs="Times New Roman"/>
          <w:sz w:val="20"/>
          <w:szCs w:val="20"/>
          <w:lang w:val="uk-UA"/>
        </w:rPr>
        <w:t>та до моменту аналізу).</w:t>
      </w:r>
    </w:p>
    <w:p w14:paraId="0E7DA9E6"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За результатами аналізу результативності рішення у сфері державної регуляторної політики можливі такі висновки:</w:t>
      </w:r>
    </w:p>
    <w:p w14:paraId="05EBA0E5"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lastRenderedPageBreak/>
        <w:t>1. Ціль, поставлена при запровадженні рішення у сфері державної регуляторної політики, повністю досягнута (досягнуто цільове значення ключових показників (індикаторів) цілі державного регулювання). Регулювання є результативним. У такому випадку оцінка регулювання переходить на наступну стадію.</w:t>
      </w:r>
    </w:p>
    <w:p w14:paraId="3B88177B" w14:textId="34B0F3C8"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2. Ціль, поставлена при запровадженні рішення у сфері державної регуляторної політики, досягнута значною мірою (не досягнуто цільове значення ключових показників (індикаторів) цілі державного регулювання, але фактичні тренди зміни значень ключових показників (індикаторів) цілі державного регулювання протягом періоду дії </w:t>
      </w:r>
      <w:r w:rsidR="00900E00">
        <w:rPr>
          <w:rFonts w:ascii="Times New Roman" w:eastAsia="Times New Roman" w:hAnsi="Times New Roman" w:cs="Times New Roman"/>
          <w:sz w:val="20"/>
          <w:szCs w:val="20"/>
          <w:lang w:val="uk-UA"/>
        </w:rPr>
        <w:t>інструменту</w:t>
      </w:r>
      <w:r w:rsidR="00900E00" w:rsidRPr="00B971F6">
        <w:rPr>
          <w:rFonts w:ascii="Times New Roman" w:eastAsia="Times New Roman" w:hAnsi="Times New Roman" w:cs="Times New Roman"/>
          <w:sz w:val="20"/>
          <w:szCs w:val="20"/>
          <w:lang w:val="uk-UA"/>
        </w:rPr>
        <w:t xml:space="preserve"> </w:t>
      </w:r>
      <w:r w:rsidRPr="00B971F6">
        <w:rPr>
          <w:rFonts w:ascii="Times New Roman" w:eastAsia="Times New Roman" w:hAnsi="Times New Roman" w:cs="Times New Roman"/>
          <w:sz w:val="20"/>
          <w:szCs w:val="20"/>
          <w:lang w:val="uk-UA"/>
        </w:rPr>
        <w:t>співпадають з бажаними). Регулювання є умовно результативним. У такому випадку оцінка регулювання переходить на наступну стадію.</w:t>
      </w:r>
    </w:p>
    <w:p w14:paraId="6EF99C8D" w14:textId="0385129B"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3. Ціль, поставлена при запровадженні рішення у сфері державної регуляторної політики, не досягнута (не досягнуто цільове значення ключових показників (індикаторів) цілі державного регулювання, фактичні тренди зміни значень ключових показників (індикаторів) цілі державного регулювання протягом періоду дії </w:t>
      </w:r>
      <w:r w:rsidR="00900E00">
        <w:rPr>
          <w:rFonts w:ascii="Times New Roman" w:eastAsia="Times New Roman" w:hAnsi="Times New Roman" w:cs="Times New Roman"/>
          <w:sz w:val="20"/>
          <w:szCs w:val="20"/>
          <w:lang w:val="uk-UA"/>
        </w:rPr>
        <w:t>інструменту</w:t>
      </w:r>
      <w:r w:rsidR="00900E00" w:rsidRPr="00B971F6">
        <w:rPr>
          <w:rFonts w:ascii="Times New Roman" w:eastAsia="Times New Roman" w:hAnsi="Times New Roman" w:cs="Times New Roman"/>
          <w:sz w:val="20"/>
          <w:szCs w:val="20"/>
          <w:lang w:val="uk-UA"/>
        </w:rPr>
        <w:t xml:space="preserve"> </w:t>
      </w:r>
      <w:r w:rsidRPr="00B971F6">
        <w:rPr>
          <w:rFonts w:ascii="Times New Roman" w:eastAsia="Times New Roman" w:hAnsi="Times New Roman" w:cs="Times New Roman"/>
          <w:sz w:val="20"/>
          <w:szCs w:val="20"/>
          <w:lang w:val="uk-UA"/>
        </w:rPr>
        <w:t>не співпадають з бажаними). Регулювання не є результативним.</w:t>
      </w:r>
    </w:p>
    <w:p w14:paraId="02C3C9FD" w14:textId="2F6BB050" w:rsidR="00586AF7" w:rsidRPr="00B971F6" w:rsidRDefault="00586AF7"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Одночасно здійснюється опитування основних груп заінтересованих сторін на предмет результативності рішення у сфері державної регуляторної політики. Опитування здійснюється з урахуванням аналізу суб'єктного складу ринку (основних груп заінтересованих осіб) та їх інтересів.</w:t>
      </w:r>
    </w:p>
    <w:p w14:paraId="22C412FC" w14:textId="1CE2EC6E" w:rsidR="0004268C" w:rsidRPr="00B971F6" w:rsidRDefault="00586AF7" w:rsidP="00586AF7">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Резуль</w:t>
      </w:r>
      <w:r w:rsidR="00F77BB9" w:rsidRPr="00B971F6">
        <w:rPr>
          <w:rFonts w:ascii="Times New Roman" w:eastAsia="Times New Roman" w:hAnsi="Times New Roman" w:cs="Times New Roman"/>
          <w:sz w:val="20"/>
          <w:szCs w:val="20"/>
          <w:lang w:val="uk-UA"/>
        </w:rPr>
        <w:t>т</w:t>
      </w:r>
      <w:r w:rsidRPr="00B971F6">
        <w:rPr>
          <w:rFonts w:ascii="Times New Roman" w:eastAsia="Times New Roman" w:hAnsi="Times New Roman" w:cs="Times New Roman"/>
          <w:sz w:val="20"/>
          <w:szCs w:val="20"/>
          <w:lang w:val="uk-UA"/>
        </w:rPr>
        <w:t>атом аналізу є висновок щодо результативності кож</w:t>
      </w:r>
      <w:r w:rsidR="008F71BB" w:rsidRPr="00B971F6">
        <w:rPr>
          <w:rFonts w:ascii="Times New Roman" w:eastAsia="Times New Roman" w:hAnsi="Times New Roman" w:cs="Times New Roman"/>
          <w:sz w:val="20"/>
          <w:szCs w:val="20"/>
          <w:lang w:val="uk-UA"/>
        </w:rPr>
        <w:t xml:space="preserve">ного кейсу у вигляді таблиці </w:t>
      </w:r>
      <w:r w:rsidR="00767E74">
        <w:rPr>
          <w:rFonts w:ascii="Times New Roman" w:eastAsia="Times New Roman" w:hAnsi="Times New Roman" w:cs="Times New Roman"/>
          <w:sz w:val="20"/>
          <w:szCs w:val="20"/>
          <w:lang w:val="uk-UA"/>
        </w:rPr>
        <w:t>№18</w:t>
      </w:r>
      <w:r w:rsidRPr="00B971F6">
        <w:rPr>
          <w:rFonts w:ascii="Times New Roman" w:eastAsia="Times New Roman" w:hAnsi="Times New Roman" w:cs="Times New Roman"/>
          <w:sz w:val="20"/>
          <w:szCs w:val="20"/>
          <w:lang w:val="uk-UA"/>
        </w:rPr>
        <w:t>. У назві таблиці слід використовувати точне формулювання рішення у сфері державної регуляторної політики, щодо якого проводився аналіз.</w:t>
      </w:r>
    </w:p>
    <w:p w14:paraId="0F49AAD7" w14:textId="0A14C223" w:rsidR="008F71BB" w:rsidRPr="00B971F6" w:rsidRDefault="008F71BB" w:rsidP="008F71BB">
      <w:pPr>
        <w:spacing w:before="200"/>
        <w:jc w:val="right"/>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Таблиця </w:t>
      </w:r>
      <w:r w:rsidR="00767E74">
        <w:rPr>
          <w:rFonts w:ascii="Times New Roman" w:eastAsia="Times New Roman" w:hAnsi="Times New Roman" w:cs="Times New Roman"/>
          <w:sz w:val="20"/>
          <w:szCs w:val="20"/>
          <w:lang w:val="uk-UA"/>
        </w:rPr>
        <w:t>№18</w:t>
      </w:r>
    </w:p>
    <w:p w14:paraId="182BAE7C" w14:textId="1357A8E4" w:rsidR="008F71BB" w:rsidRPr="00AE4437" w:rsidRDefault="008F71BB" w:rsidP="00AE4437">
      <w:pPr>
        <w:pStyle w:val="Heading6"/>
        <w:jc w:val="center"/>
        <w:rPr>
          <w:rFonts w:eastAsia="Times New Roman" w:cs="Times New Roman"/>
          <w:b/>
          <w:szCs w:val="20"/>
          <w:lang w:val="uk-UA"/>
        </w:rPr>
      </w:pPr>
      <w:bookmarkStart w:id="47" w:name="_Toc479870090"/>
      <w:r w:rsidRPr="00AE4437">
        <w:rPr>
          <w:b/>
          <w:szCs w:val="20"/>
          <w:lang w:val="uk-UA"/>
        </w:rPr>
        <w:t xml:space="preserve">Таблиця </w:t>
      </w:r>
      <w:r w:rsidR="003022F9" w:rsidRPr="00AE4437">
        <w:rPr>
          <w:b/>
          <w:szCs w:val="20"/>
          <w:lang w:val="uk-UA"/>
        </w:rPr>
        <w:t>№1</w:t>
      </w:r>
      <w:r w:rsidR="00767E74">
        <w:rPr>
          <w:b/>
          <w:szCs w:val="20"/>
          <w:lang w:val="uk-UA"/>
        </w:rPr>
        <w:t>8</w:t>
      </w:r>
      <w:r w:rsidRPr="00AE4437">
        <w:rPr>
          <w:b/>
          <w:szCs w:val="20"/>
          <w:lang w:val="uk-UA"/>
        </w:rPr>
        <w:t>. Аналіз результативності регулювання, передбаченого рішенням у сфері державної регуляторної політики “___________________________”</w:t>
      </w:r>
      <w:bookmarkEnd w:id="47"/>
    </w:p>
    <w:tbl>
      <w:tblPr>
        <w:tblStyle w:val="TableGrid"/>
        <w:tblpPr w:leftFromText="180" w:rightFromText="180" w:vertAnchor="text" w:horzAnchor="margin" w:tblpY="52"/>
        <w:tblW w:w="0" w:type="auto"/>
        <w:tblLook w:val="04A0" w:firstRow="1" w:lastRow="0" w:firstColumn="1" w:lastColumn="0" w:noHBand="0" w:noVBand="1"/>
      </w:tblPr>
      <w:tblGrid>
        <w:gridCol w:w="627"/>
        <w:gridCol w:w="4761"/>
        <w:gridCol w:w="3628"/>
      </w:tblGrid>
      <w:tr w:rsidR="00767E74" w:rsidRPr="00B971F6" w14:paraId="799415CF" w14:textId="77777777" w:rsidTr="00767E74">
        <w:tc>
          <w:tcPr>
            <w:tcW w:w="637" w:type="dxa"/>
          </w:tcPr>
          <w:p w14:paraId="38DD12C0" w14:textId="77777777" w:rsidR="00767E74" w:rsidRPr="00B971F6" w:rsidRDefault="00767E74" w:rsidP="00767E74">
            <w:pPr>
              <w:keepNext/>
              <w:keepLines/>
              <w:spacing w:line="240" w:lineRule="auto"/>
              <w:jc w:val="center"/>
              <w:rPr>
                <w:rFonts w:ascii="Times New Roman" w:eastAsia="Times New Roman" w:hAnsi="Times New Roman" w:cs="Times New Roman"/>
                <w:b/>
                <w:sz w:val="20"/>
                <w:szCs w:val="20"/>
                <w:lang w:val="uk-UA"/>
              </w:rPr>
            </w:pPr>
            <w:bookmarkStart w:id="48" w:name="_xoctabk33gw9" w:colFirst="0" w:colLast="0"/>
            <w:bookmarkEnd w:id="48"/>
            <w:r w:rsidRPr="00B971F6">
              <w:rPr>
                <w:rFonts w:ascii="Times New Roman" w:eastAsia="Times New Roman" w:hAnsi="Times New Roman" w:cs="Times New Roman"/>
                <w:b/>
                <w:sz w:val="20"/>
                <w:szCs w:val="20"/>
                <w:lang w:val="uk-UA"/>
              </w:rPr>
              <w:t>№</w:t>
            </w:r>
          </w:p>
        </w:tc>
        <w:tc>
          <w:tcPr>
            <w:tcW w:w="5036" w:type="dxa"/>
          </w:tcPr>
          <w:p w14:paraId="14253030" w14:textId="77777777" w:rsidR="00767E74" w:rsidRPr="00B971F6" w:rsidRDefault="00767E74" w:rsidP="00767E74">
            <w:pPr>
              <w:keepNext/>
              <w:keepLines/>
              <w:spacing w:line="240" w:lineRule="auto"/>
              <w:jc w:val="center"/>
              <w:rPr>
                <w:rFonts w:ascii="Times New Roman" w:eastAsia="Times New Roman" w:hAnsi="Times New Roman" w:cs="Times New Roman"/>
                <w:b/>
                <w:sz w:val="20"/>
                <w:szCs w:val="20"/>
                <w:lang w:val="en-US"/>
              </w:rPr>
            </w:pPr>
            <w:r w:rsidRPr="00B971F6">
              <w:rPr>
                <w:rFonts w:ascii="Times New Roman" w:eastAsia="Times New Roman" w:hAnsi="Times New Roman" w:cs="Times New Roman"/>
                <w:b/>
                <w:sz w:val="20"/>
                <w:szCs w:val="20"/>
                <w:lang w:val="en-US"/>
              </w:rPr>
              <w:t>Питання</w:t>
            </w:r>
          </w:p>
        </w:tc>
        <w:tc>
          <w:tcPr>
            <w:tcW w:w="3677" w:type="dxa"/>
          </w:tcPr>
          <w:p w14:paraId="71B64C25" w14:textId="77777777" w:rsidR="00767E74" w:rsidRPr="00B971F6" w:rsidRDefault="00767E74" w:rsidP="00767E74">
            <w:pPr>
              <w:keepNext/>
              <w:keepLines/>
              <w:spacing w:line="240" w:lineRule="auto"/>
              <w:jc w:val="center"/>
              <w:rPr>
                <w:rFonts w:ascii="Times New Roman" w:eastAsia="Times New Roman" w:hAnsi="Times New Roman" w:cs="Times New Roman"/>
                <w:b/>
                <w:sz w:val="20"/>
                <w:szCs w:val="20"/>
                <w:lang w:val="en-US"/>
              </w:rPr>
            </w:pPr>
            <w:r w:rsidRPr="00B971F6">
              <w:rPr>
                <w:rFonts w:ascii="Times New Roman" w:eastAsia="Times New Roman" w:hAnsi="Times New Roman" w:cs="Times New Roman"/>
                <w:b/>
                <w:sz w:val="20"/>
                <w:szCs w:val="20"/>
                <w:lang w:val="en-US"/>
              </w:rPr>
              <w:t>Відповідь</w:t>
            </w:r>
          </w:p>
        </w:tc>
      </w:tr>
      <w:tr w:rsidR="00767E74" w:rsidRPr="00B971F6" w14:paraId="05668FAE" w14:textId="77777777" w:rsidTr="00767E74">
        <w:tc>
          <w:tcPr>
            <w:tcW w:w="637" w:type="dxa"/>
          </w:tcPr>
          <w:p w14:paraId="41159578" w14:textId="77777777" w:rsidR="00767E74" w:rsidRPr="00B971F6" w:rsidRDefault="00767E74" w:rsidP="00767E74">
            <w:pPr>
              <w:keepNext/>
              <w:keepLines/>
              <w:spacing w:line="240" w:lineRule="auto"/>
              <w:jc w:val="center"/>
              <w:rPr>
                <w:rFonts w:ascii="Times New Roman" w:eastAsia="Times New Roman" w:hAnsi="Times New Roman" w:cs="Times New Roman"/>
                <w:sz w:val="20"/>
                <w:szCs w:val="20"/>
                <w:lang w:val="en-US"/>
              </w:rPr>
            </w:pPr>
            <w:r w:rsidRPr="00B971F6">
              <w:rPr>
                <w:rFonts w:ascii="Times New Roman" w:eastAsia="Times New Roman" w:hAnsi="Times New Roman" w:cs="Times New Roman"/>
                <w:sz w:val="20"/>
                <w:szCs w:val="20"/>
                <w:lang w:val="en-US"/>
              </w:rPr>
              <w:t>1.</w:t>
            </w:r>
          </w:p>
        </w:tc>
        <w:tc>
          <w:tcPr>
            <w:tcW w:w="5036" w:type="dxa"/>
          </w:tcPr>
          <w:p w14:paraId="7413EC64" w14:textId="77777777" w:rsidR="00767E74" w:rsidRPr="00B971F6" w:rsidRDefault="00767E74" w:rsidP="00767E74">
            <w:pPr>
              <w:keepNext/>
              <w:keepLines/>
              <w:spacing w:line="240" w:lineRule="auto"/>
              <w:rPr>
                <w:rFonts w:ascii="Times New Roman" w:eastAsia="Times New Roman" w:hAnsi="Times New Roman" w:cs="Times New Roman"/>
                <w:b/>
                <w:sz w:val="20"/>
                <w:szCs w:val="20"/>
                <w:lang w:val="en-US"/>
              </w:rPr>
            </w:pPr>
            <w:r w:rsidRPr="00B971F6">
              <w:rPr>
                <w:rFonts w:ascii="Times New Roman" w:eastAsia="Times New Roman" w:hAnsi="Times New Roman" w:cs="Times New Roman"/>
                <w:sz w:val="20"/>
                <w:szCs w:val="20"/>
                <w:lang w:val="uk-UA"/>
              </w:rPr>
              <w:t>Назва показника №1</w:t>
            </w:r>
          </w:p>
        </w:tc>
        <w:tc>
          <w:tcPr>
            <w:tcW w:w="3677" w:type="dxa"/>
          </w:tcPr>
          <w:p w14:paraId="3B60A354" w14:textId="77777777" w:rsidR="00767E74" w:rsidRPr="00B971F6" w:rsidRDefault="00767E74" w:rsidP="00767E74">
            <w:pPr>
              <w:keepNext/>
              <w:keepLines/>
              <w:spacing w:line="240" w:lineRule="auto"/>
              <w:jc w:val="center"/>
              <w:rPr>
                <w:rFonts w:ascii="Times New Roman" w:eastAsia="Times New Roman" w:hAnsi="Times New Roman" w:cs="Times New Roman"/>
                <w:b/>
                <w:sz w:val="20"/>
                <w:szCs w:val="20"/>
                <w:lang w:val="en-US"/>
              </w:rPr>
            </w:pPr>
          </w:p>
        </w:tc>
      </w:tr>
      <w:tr w:rsidR="00767E74" w:rsidRPr="00B971F6" w14:paraId="48CEB463" w14:textId="77777777" w:rsidTr="00767E74">
        <w:tc>
          <w:tcPr>
            <w:tcW w:w="637" w:type="dxa"/>
          </w:tcPr>
          <w:p w14:paraId="4AA2C899" w14:textId="77777777" w:rsidR="00767E74" w:rsidRPr="00B971F6" w:rsidRDefault="00767E74" w:rsidP="00767E74">
            <w:pPr>
              <w:keepNext/>
              <w:keepLines/>
              <w:spacing w:line="240" w:lineRule="auto"/>
              <w:jc w:val="center"/>
              <w:rPr>
                <w:rFonts w:ascii="Times New Roman" w:eastAsia="Times New Roman" w:hAnsi="Times New Roman" w:cs="Times New Roman"/>
                <w:sz w:val="20"/>
                <w:szCs w:val="20"/>
                <w:lang w:val="en-US"/>
              </w:rPr>
            </w:pPr>
            <w:r w:rsidRPr="00B971F6">
              <w:rPr>
                <w:rFonts w:ascii="Times New Roman" w:eastAsia="Times New Roman" w:hAnsi="Times New Roman" w:cs="Times New Roman"/>
                <w:sz w:val="20"/>
                <w:szCs w:val="20"/>
                <w:lang w:val="en-US"/>
              </w:rPr>
              <w:t>1.1.</w:t>
            </w:r>
          </w:p>
        </w:tc>
        <w:tc>
          <w:tcPr>
            <w:tcW w:w="5036" w:type="dxa"/>
          </w:tcPr>
          <w:p w14:paraId="61F66CDF" w14:textId="77777777" w:rsidR="00767E74" w:rsidRPr="00B971F6" w:rsidRDefault="00767E74" w:rsidP="00767E74">
            <w:pPr>
              <w:keepNext/>
              <w:keepLines/>
              <w:spacing w:line="240" w:lineRule="auto"/>
              <w:rPr>
                <w:rFonts w:ascii="Times New Roman" w:eastAsia="Times New Roman" w:hAnsi="Times New Roman" w:cs="Times New Roman"/>
                <w:b/>
                <w:sz w:val="20"/>
                <w:szCs w:val="20"/>
              </w:rPr>
            </w:pPr>
            <w:r w:rsidRPr="00B971F6">
              <w:rPr>
                <w:rFonts w:ascii="Times New Roman" w:eastAsia="Times New Roman" w:hAnsi="Times New Roman" w:cs="Times New Roman"/>
                <w:sz w:val="20"/>
                <w:szCs w:val="20"/>
                <w:lang w:val="uk-UA"/>
              </w:rPr>
              <w:t>Фактичне значення на момент запровадження регулювання</w:t>
            </w:r>
          </w:p>
        </w:tc>
        <w:tc>
          <w:tcPr>
            <w:tcW w:w="3677" w:type="dxa"/>
          </w:tcPr>
          <w:p w14:paraId="45BB984E" w14:textId="77777777" w:rsidR="00767E74" w:rsidRPr="00B971F6" w:rsidRDefault="00767E74" w:rsidP="00767E74">
            <w:pPr>
              <w:keepNext/>
              <w:keepLines/>
              <w:spacing w:line="240" w:lineRule="auto"/>
              <w:jc w:val="center"/>
              <w:rPr>
                <w:rFonts w:ascii="Times New Roman" w:eastAsia="Times New Roman" w:hAnsi="Times New Roman" w:cs="Times New Roman"/>
                <w:b/>
                <w:sz w:val="20"/>
                <w:szCs w:val="20"/>
              </w:rPr>
            </w:pPr>
          </w:p>
        </w:tc>
      </w:tr>
      <w:tr w:rsidR="00767E74" w:rsidRPr="00B971F6" w14:paraId="11C6248B" w14:textId="77777777" w:rsidTr="00767E74">
        <w:tc>
          <w:tcPr>
            <w:tcW w:w="637" w:type="dxa"/>
          </w:tcPr>
          <w:p w14:paraId="3CEB21D1" w14:textId="77777777" w:rsidR="00767E74" w:rsidRPr="00B971F6" w:rsidRDefault="00767E74" w:rsidP="00767E74">
            <w:pPr>
              <w:keepNext/>
              <w:keepLines/>
              <w:spacing w:line="240" w:lineRule="auto"/>
              <w:jc w:val="center"/>
              <w:rPr>
                <w:rFonts w:ascii="Times New Roman" w:eastAsia="Times New Roman" w:hAnsi="Times New Roman" w:cs="Times New Roman"/>
                <w:sz w:val="20"/>
                <w:szCs w:val="20"/>
                <w:lang w:val="en-US"/>
              </w:rPr>
            </w:pPr>
            <w:r w:rsidRPr="00B971F6">
              <w:rPr>
                <w:rFonts w:ascii="Times New Roman" w:eastAsia="Times New Roman" w:hAnsi="Times New Roman" w:cs="Times New Roman"/>
                <w:sz w:val="20"/>
                <w:szCs w:val="20"/>
                <w:lang w:val="en-US"/>
              </w:rPr>
              <w:t>1.2.</w:t>
            </w:r>
          </w:p>
        </w:tc>
        <w:tc>
          <w:tcPr>
            <w:tcW w:w="5036" w:type="dxa"/>
          </w:tcPr>
          <w:p w14:paraId="237D1F53" w14:textId="77777777" w:rsidR="00767E74" w:rsidRPr="00B971F6" w:rsidRDefault="00767E74" w:rsidP="00767E74">
            <w:pPr>
              <w:keepNext/>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Одиниця виміру</w:t>
            </w:r>
          </w:p>
        </w:tc>
        <w:tc>
          <w:tcPr>
            <w:tcW w:w="3677" w:type="dxa"/>
          </w:tcPr>
          <w:p w14:paraId="1227892C" w14:textId="77777777" w:rsidR="00767E74" w:rsidRPr="00B971F6" w:rsidRDefault="00767E74" w:rsidP="00767E74">
            <w:pPr>
              <w:keepNext/>
              <w:keepLines/>
              <w:spacing w:line="240" w:lineRule="auto"/>
              <w:jc w:val="center"/>
              <w:rPr>
                <w:rFonts w:ascii="Times New Roman" w:eastAsia="Times New Roman" w:hAnsi="Times New Roman" w:cs="Times New Roman"/>
                <w:b/>
                <w:sz w:val="20"/>
                <w:szCs w:val="20"/>
                <w:lang w:val="en-US"/>
              </w:rPr>
            </w:pPr>
          </w:p>
        </w:tc>
      </w:tr>
      <w:tr w:rsidR="00767E74" w:rsidRPr="00B971F6" w14:paraId="1DCB8FCC" w14:textId="77777777" w:rsidTr="00767E74">
        <w:tc>
          <w:tcPr>
            <w:tcW w:w="637" w:type="dxa"/>
          </w:tcPr>
          <w:p w14:paraId="7974ADE0" w14:textId="77777777" w:rsidR="00767E74" w:rsidRPr="00B971F6" w:rsidRDefault="00767E74" w:rsidP="00767E74">
            <w:pPr>
              <w:keepNext/>
              <w:keepLines/>
              <w:spacing w:line="240" w:lineRule="auto"/>
              <w:jc w:val="center"/>
              <w:rPr>
                <w:rFonts w:ascii="Times New Roman" w:eastAsia="Times New Roman" w:hAnsi="Times New Roman" w:cs="Times New Roman"/>
                <w:sz w:val="20"/>
                <w:szCs w:val="20"/>
                <w:lang w:val="en-US"/>
              </w:rPr>
            </w:pPr>
            <w:r w:rsidRPr="00B971F6">
              <w:rPr>
                <w:rFonts w:ascii="Times New Roman" w:eastAsia="Times New Roman" w:hAnsi="Times New Roman" w:cs="Times New Roman"/>
                <w:sz w:val="20"/>
                <w:szCs w:val="20"/>
                <w:lang w:val="en-US"/>
              </w:rPr>
              <w:t>1.2.</w:t>
            </w:r>
          </w:p>
        </w:tc>
        <w:tc>
          <w:tcPr>
            <w:tcW w:w="5036" w:type="dxa"/>
          </w:tcPr>
          <w:p w14:paraId="0C3F7239" w14:textId="77777777" w:rsidR="00767E74" w:rsidRPr="00B971F6" w:rsidRDefault="00767E74" w:rsidP="00767E74">
            <w:pPr>
              <w:keepNext/>
              <w:keepLines/>
              <w:spacing w:line="240" w:lineRule="auto"/>
              <w:rPr>
                <w:rFonts w:ascii="Times New Roman" w:eastAsia="Times New Roman" w:hAnsi="Times New Roman" w:cs="Times New Roman"/>
                <w:b/>
                <w:sz w:val="20"/>
                <w:szCs w:val="20"/>
              </w:rPr>
            </w:pPr>
            <w:r w:rsidRPr="00B971F6">
              <w:rPr>
                <w:rFonts w:ascii="Times New Roman" w:eastAsia="Times New Roman" w:hAnsi="Times New Roman" w:cs="Times New Roman"/>
                <w:sz w:val="20"/>
                <w:szCs w:val="20"/>
                <w:lang w:val="uk-UA"/>
              </w:rPr>
              <w:t>Фактичне значення на момент аналізу</w:t>
            </w:r>
          </w:p>
        </w:tc>
        <w:tc>
          <w:tcPr>
            <w:tcW w:w="3677" w:type="dxa"/>
          </w:tcPr>
          <w:p w14:paraId="790DB451" w14:textId="77777777" w:rsidR="00767E74" w:rsidRPr="00B971F6" w:rsidRDefault="00767E74" w:rsidP="00767E74">
            <w:pPr>
              <w:keepNext/>
              <w:keepLines/>
              <w:spacing w:line="240" w:lineRule="auto"/>
              <w:jc w:val="center"/>
              <w:rPr>
                <w:rFonts w:ascii="Times New Roman" w:eastAsia="Times New Roman" w:hAnsi="Times New Roman" w:cs="Times New Roman"/>
                <w:b/>
                <w:sz w:val="20"/>
                <w:szCs w:val="20"/>
              </w:rPr>
            </w:pPr>
          </w:p>
        </w:tc>
      </w:tr>
      <w:tr w:rsidR="00767E74" w:rsidRPr="00B971F6" w14:paraId="062B835D" w14:textId="77777777" w:rsidTr="00767E74">
        <w:tc>
          <w:tcPr>
            <w:tcW w:w="637" w:type="dxa"/>
          </w:tcPr>
          <w:p w14:paraId="25584F11" w14:textId="77777777" w:rsidR="00767E74" w:rsidRPr="00B971F6" w:rsidRDefault="00767E74" w:rsidP="00767E74">
            <w:pPr>
              <w:keepNext/>
              <w:keepLines/>
              <w:spacing w:line="240" w:lineRule="auto"/>
              <w:jc w:val="center"/>
              <w:rPr>
                <w:rFonts w:ascii="Times New Roman" w:eastAsia="Times New Roman" w:hAnsi="Times New Roman" w:cs="Times New Roman"/>
                <w:sz w:val="20"/>
                <w:szCs w:val="20"/>
                <w:lang w:val="en-US"/>
              </w:rPr>
            </w:pPr>
            <w:r w:rsidRPr="00B971F6">
              <w:rPr>
                <w:rFonts w:ascii="Times New Roman" w:eastAsia="Times New Roman" w:hAnsi="Times New Roman" w:cs="Times New Roman"/>
                <w:sz w:val="20"/>
                <w:szCs w:val="20"/>
                <w:lang w:val="en-US"/>
              </w:rPr>
              <w:t>1.3.</w:t>
            </w:r>
          </w:p>
        </w:tc>
        <w:tc>
          <w:tcPr>
            <w:tcW w:w="5036" w:type="dxa"/>
          </w:tcPr>
          <w:p w14:paraId="47DDFD5E" w14:textId="77777777" w:rsidR="00767E74" w:rsidRPr="00B971F6" w:rsidRDefault="00767E74" w:rsidP="00767E74">
            <w:pPr>
              <w:keepNext/>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Різниця між фактичним значенням на момент запровадження регулювання і фактичним значенням на момент аналізу</w:t>
            </w:r>
          </w:p>
        </w:tc>
        <w:tc>
          <w:tcPr>
            <w:tcW w:w="3677" w:type="dxa"/>
          </w:tcPr>
          <w:p w14:paraId="2A4DCFD9" w14:textId="77777777" w:rsidR="00767E74" w:rsidRPr="00B971F6" w:rsidRDefault="00767E74" w:rsidP="00767E74">
            <w:pPr>
              <w:keepNext/>
              <w:keepLines/>
              <w:spacing w:line="240" w:lineRule="auto"/>
              <w:jc w:val="center"/>
              <w:rPr>
                <w:rFonts w:ascii="Times New Roman" w:eastAsia="Times New Roman" w:hAnsi="Times New Roman" w:cs="Times New Roman"/>
                <w:i/>
                <w:sz w:val="20"/>
                <w:szCs w:val="20"/>
                <w:lang w:val="en-US"/>
              </w:rPr>
            </w:pPr>
            <w:r w:rsidRPr="00B971F6">
              <w:rPr>
                <w:rFonts w:ascii="Times New Roman" w:eastAsia="Times New Roman" w:hAnsi="Times New Roman" w:cs="Times New Roman"/>
                <w:i/>
                <w:sz w:val="20"/>
                <w:szCs w:val="20"/>
                <w:lang w:val="en-US"/>
              </w:rPr>
              <w:t>(у форматі +1 або -1)</w:t>
            </w:r>
          </w:p>
        </w:tc>
      </w:tr>
      <w:tr w:rsidR="00767E74" w:rsidRPr="00B971F6" w14:paraId="6B01C0A4" w14:textId="77777777" w:rsidTr="00767E74">
        <w:tc>
          <w:tcPr>
            <w:tcW w:w="637" w:type="dxa"/>
          </w:tcPr>
          <w:p w14:paraId="4E5B3DDB" w14:textId="77777777" w:rsidR="00767E74" w:rsidRPr="00B971F6" w:rsidRDefault="00767E74" w:rsidP="00767E74">
            <w:pPr>
              <w:keepNext/>
              <w:keepLines/>
              <w:spacing w:line="240" w:lineRule="auto"/>
              <w:jc w:val="center"/>
              <w:rPr>
                <w:rFonts w:ascii="Times New Roman" w:eastAsia="Times New Roman" w:hAnsi="Times New Roman" w:cs="Times New Roman"/>
                <w:sz w:val="20"/>
                <w:szCs w:val="20"/>
                <w:lang w:val="en-US"/>
              </w:rPr>
            </w:pPr>
            <w:r w:rsidRPr="00B971F6">
              <w:rPr>
                <w:rFonts w:ascii="Times New Roman" w:eastAsia="Times New Roman" w:hAnsi="Times New Roman" w:cs="Times New Roman"/>
                <w:sz w:val="20"/>
                <w:szCs w:val="20"/>
                <w:lang w:val="en-US"/>
              </w:rPr>
              <w:t>1.3.</w:t>
            </w:r>
          </w:p>
        </w:tc>
        <w:tc>
          <w:tcPr>
            <w:tcW w:w="5036" w:type="dxa"/>
          </w:tcPr>
          <w:p w14:paraId="1D60E7CE" w14:textId="77777777" w:rsidR="00767E74" w:rsidRPr="00B971F6" w:rsidRDefault="00767E74" w:rsidP="00767E74">
            <w:pPr>
              <w:keepNext/>
              <w:keepLines/>
              <w:spacing w:line="240" w:lineRule="auto"/>
              <w:rPr>
                <w:rFonts w:ascii="Times New Roman" w:eastAsia="Times New Roman" w:hAnsi="Times New Roman" w:cs="Times New Roman"/>
                <w:b/>
                <w:sz w:val="20"/>
                <w:szCs w:val="20"/>
                <w:lang w:val="en-US"/>
              </w:rPr>
            </w:pPr>
            <w:r w:rsidRPr="00B971F6">
              <w:rPr>
                <w:rFonts w:ascii="Times New Roman" w:eastAsia="Times New Roman" w:hAnsi="Times New Roman" w:cs="Times New Roman"/>
                <w:sz w:val="20"/>
                <w:szCs w:val="20"/>
                <w:lang w:val="uk-UA"/>
              </w:rPr>
              <w:t xml:space="preserve">Фактичний тренд </w:t>
            </w:r>
          </w:p>
        </w:tc>
        <w:tc>
          <w:tcPr>
            <w:tcW w:w="3677" w:type="dxa"/>
          </w:tcPr>
          <w:p w14:paraId="29A99D3C" w14:textId="77777777" w:rsidR="00767E74" w:rsidRPr="00B971F6" w:rsidRDefault="00767E74" w:rsidP="00767E74">
            <w:pPr>
              <w:keepNext/>
              <w:keepLines/>
              <w:spacing w:line="240" w:lineRule="auto"/>
              <w:jc w:val="center"/>
              <w:rPr>
                <w:rFonts w:ascii="Times New Roman" w:eastAsia="Times New Roman" w:hAnsi="Times New Roman" w:cs="Times New Roman"/>
                <w:i/>
                <w:sz w:val="20"/>
                <w:szCs w:val="20"/>
                <w:lang w:val="en-US"/>
              </w:rPr>
            </w:pPr>
            <w:r w:rsidRPr="00B971F6">
              <w:rPr>
                <w:rFonts w:ascii="Times New Roman" w:eastAsia="Times New Roman" w:hAnsi="Times New Roman" w:cs="Times New Roman"/>
                <w:i/>
                <w:sz w:val="20"/>
                <w:szCs w:val="20"/>
                <w:lang w:val="en-US"/>
              </w:rPr>
              <w:t>Зростаючий/Нульовий/Падаючий</w:t>
            </w:r>
          </w:p>
        </w:tc>
      </w:tr>
      <w:tr w:rsidR="00767E74" w:rsidRPr="00B971F6" w14:paraId="4C1D781A" w14:textId="77777777" w:rsidTr="00767E74">
        <w:tc>
          <w:tcPr>
            <w:tcW w:w="637" w:type="dxa"/>
          </w:tcPr>
          <w:p w14:paraId="3D48361C" w14:textId="77777777" w:rsidR="00767E74" w:rsidRPr="00B971F6" w:rsidRDefault="00767E74" w:rsidP="00767E74">
            <w:pPr>
              <w:keepNext/>
              <w:keepLines/>
              <w:spacing w:line="240" w:lineRule="auto"/>
              <w:jc w:val="center"/>
              <w:rPr>
                <w:rFonts w:ascii="Times New Roman" w:eastAsia="Times New Roman" w:hAnsi="Times New Roman" w:cs="Times New Roman"/>
                <w:sz w:val="20"/>
                <w:szCs w:val="20"/>
                <w:lang w:val="en-US"/>
              </w:rPr>
            </w:pPr>
            <w:r w:rsidRPr="00B971F6">
              <w:rPr>
                <w:rFonts w:ascii="Times New Roman" w:eastAsia="Times New Roman" w:hAnsi="Times New Roman" w:cs="Times New Roman"/>
                <w:sz w:val="20"/>
                <w:szCs w:val="20"/>
                <w:lang w:val="en-US"/>
              </w:rPr>
              <w:t>1.4.</w:t>
            </w:r>
          </w:p>
        </w:tc>
        <w:tc>
          <w:tcPr>
            <w:tcW w:w="5036" w:type="dxa"/>
          </w:tcPr>
          <w:p w14:paraId="1650A49E" w14:textId="77777777" w:rsidR="00767E74" w:rsidRPr="00B971F6" w:rsidRDefault="00767E74" w:rsidP="00767E74">
            <w:pPr>
              <w:keepNext/>
              <w:keepLines/>
              <w:spacing w:line="240" w:lineRule="auto"/>
              <w:rPr>
                <w:rFonts w:ascii="Times New Roman" w:eastAsia="Times New Roman" w:hAnsi="Times New Roman" w:cs="Times New Roman"/>
                <w:b/>
                <w:sz w:val="20"/>
                <w:szCs w:val="20"/>
                <w:lang w:val="en-US"/>
              </w:rPr>
            </w:pPr>
            <w:r w:rsidRPr="00B971F6">
              <w:rPr>
                <w:rFonts w:ascii="Times New Roman" w:eastAsia="Times New Roman" w:hAnsi="Times New Roman" w:cs="Times New Roman"/>
                <w:sz w:val="20"/>
                <w:szCs w:val="20"/>
                <w:lang w:val="uk-UA"/>
              </w:rPr>
              <w:t>Цільове значення</w:t>
            </w:r>
          </w:p>
        </w:tc>
        <w:tc>
          <w:tcPr>
            <w:tcW w:w="3677" w:type="dxa"/>
          </w:tcPr>
          <w:p w14:paraId="2EC81013" w14:textId="77777777" w:rsidR="00767E74" w:rsidRPr="00B971F6" w:rsidRDefault="00767E74" w:rsidP="00767E74">
            <w:pPr>
              <w:keepNext/>
              <w:keepLines/>
              <w:spacing w:line="240" w:lineRule="auto"/>
              <w:jc w:val="center"/>
              <w:rPr>
                <w:rFonts w:ascii="Times New Roman" w:eastAsia="Times New Roman" w:hAnsi="Times New Roman" w:cs="Times New Roman"/>
                <w:b/>
                <w:sz w:val="20"/>
                <w:szCs w:val="20"/>
                <w:lang w:val="en-US"/>
              </w:rPr>
            </w:pPr>
          </w:p>
        </w:tc>
      </w:tr>
      <w:tr w:rsidR="00767E74" w:rsidRPr="00B971F6" w14:paraId="7D8F0790" w14:textId="77777777" w:rsidTr="00767E74">
        <w:tc>
          <w:tcPr>
            <w:tcW w:w="637" w:type="dxa"/>
          </w:tcPr>
          <w:p w14:paraId="21955710" w14:textId="77777777" w:rsidR="00767E74" w:rsidRPr="00B971F6" w:rsidRDefault="00767E74" w:rsidP="00767E74">
            <w:pPr>
              <w:keepNext/>
              <w:keepLines/>
              <w:spacing w:line="240" w:lineRule="auto"/>
              <w:jc w:val="center"/>
              <w:rPr>
                <w:rFonts w:ascii="Times New Roman" w:eastAsia="Times New Roman" w:hAnsi="Times New Roman" w:cs="Times New Roman"/>
                <w:sz w:val="20"/>
                <w:szCs w:val="20"/>
                <w:lang w:val="en-US"/>
              </w:rPr>
            </w:pPr>
            <w:r w:rsidRPr="00B971F6">
              <w:rPr>
                <w:rFonts w:ascii="Times New Roman" w:eastAsia="Times New Roman" w:hAnsi="Times New Roman" w:cs="Times New Roman"/>
                <w:sz w:val="20"/>
                <w:szCs w:val="20"/>
                <w:lang w:val="en-US"/>
              </w:rPr>
              <w:t>1.5.</w:t>
            </w:r>
          </w:p>
        </w:tc>
        <w:tc>
          <w:tcPr>
            <w:tcW w:w="5036" w:type="dxa"/>
          </w:tcPr>
          <w:p w14:paraId="7939BD94" w14:textId="77777777" w:rsidR="00767E74" w:rsidRPr="00B971F6" w:rsidRDefault="00767E74" w:rsidP="00767E74">
            <w:pPr>
              <w:keepNext/>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Різниця між цільовим значенням і фактичним на момент впровадження регулювання</w:t>
            </w:r>
          </w:p>
        </w:tc>
        <w:tc>
          <w:tcPr>
            <w:tcW w:w="3677" w:type="dxa"/>
          </w:tcPr>
          <w:p w14:paraId="372ABC85" w14:textId="77777777" w:rsidR="00767E74" w:rsidRPr="00B971F6" w:rsidRDefault="00767E74" w:rsidP="00767E74">
            <w:pPr>
              <w:keepNext/>
              <w:keepLines/>
              <w:spacing w:line="240" w:lineRule="auto"/>
              <w:jc w:val="center"/>
              <w:rPr>
                <w:rFonts w:ascii="Times New Roman" w:eastAsia="Times New Roman" w:hAnsi="Times New Roman" w:cs="Times New Roman"/>
                <w:b/>
                <w:sz w:val="20"/>
                <w:szCs w:val="20"/>
                <w:lang w:val="en-US"/>
              </w:rPr>
            </w:pPr>
            <w:r w:rsidRPr="00B971F6">
              <w:rPr>
                <w:rFonts w:ascii="Times New Roman" w:eastAsia="Times New Roman" w:hAnsi="Times New Roman" w:cs="Times New Roman"/>
                <w:i/>
                <w:sz w:val="20"/>
                <w:szCs w:val="20"/>
                <w:lang w:val="en-US"/>
              </w:rPr>
              <w:t>(у форматі +1 або -1)</w:t>
            </w:r>
          </w:p>
        </w:tc>
      </w:tr>
      <w:tr w:rsidR="00767E74" w:rsidRPr="00B971F6" w14:paraId="0F423905" w14:textId="77777777" w:rsidTr="00767E74">
        <w:tc>
          <w:tcPr>
            <w:tcW w:w="637" w:type="dxa"/>
          </w:tcPr>
          <w:p w14:paraId="732229ED" w14:textId="77777777" w:rsidR="00767E74" w:rsidRPr="00B971F6" w:rsidRDefault="00767E74" w:rsidP="00767E74">
            <w:pPr>
              <w:keepNext/>
              <w:keepLines/>
              <w:spacing w:line="240" w:lineRule="auto"/>
              <w:jc w:val="center"/>
              <w:rPr>
                <w:rFonts w:ascii="Times New Roman" w:eastAsia="Times New Roman" w:hAnsi="Times New Roman" w:cs="Times New Roman"/>
                <w:sz w:val="20"/>
                <w:szCs w:val="20"/>
                <w:lang w:val="en-US"/>
              </w:rPr>
            </w:pPr>
            <w:r w:rsidRPr="00B971F6">
              <w:rPr>
                <w:rFonts w:ascii="Times New Roman" w:eastAsia="Times New Roman" w:hAnsi="Times New Roman" w:cs="Times New Roman"/>
                <w:sz w:val="20"/>
                <w:szCs w:val="20"/>
                <w:lang w:val="en-US"/>
              </w:rPr>
              <w:t>1.5.</w:t>
            </w:r>
          </w:p>
        </w:tc>
        <w:tc>
          <w:tcPr>
            <w:tcW w:w="5036" w:type="dxa"/>
          </w:tcPr>
          <w:p w14:paraId="00AF6ACD" w14:textId="77777777" w:rsidR="00767E74" w:rsidRPr="00B971F6" w:rsidRDefault="00767E74" w:rsidP="00767E74">
            <w:pPr>
              <w:keepNext/>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Цільовий тренд</w:t>
            </w:r>
          </w:p>
        </w:tc>
        <w:tc>
          <w:tcPr>
            <w:tcW w:w="3677" w:type="dxa"/>
          </w:tcPr>
          <w:p w14:paraId="64A0FE22" w14:textId="77777777" w:rsidR="00767E74" w:rsidRPr="00B971F6" w:rsidRDefault="00767E74" w:rsidP="00767E74">
            <w:pPr>
              <w:keepNext/>
              <w:keepLines/>
              <w:spacing w:line="240" w:lineRule="auto"/>
              <w:jc w:val="center"/>
              <w:rPr>
                <w:rFonts w:ascii="Times New Roman" w:eastAsia="Times New Roman" w:hAnsi="Times New Roman" w:cs="Times New Roman"/>
                <w:b/>
                <w:sz w:val="20"/>
                <w:szCs w:val="20"/>
                <w:lang w:val="en-US"/>
              </w:rPr>
            </w:pPr>
            <w:r w:rsidRPr="00B971F6">
              <w:rPr>
                <w:rFonts w:ascii="Times New Roman" w:eastAsia="Times New Roman" w:hAnsi="Times New Roman" w:cs="Times New Roman"/>
                <w:i/>
                <w:sz w:val="20"/>
                <w:szCs w:val="20"/>
                <w:lang w:val="en-US"/>
              </w:rPr>
              <w:t>Зростаючий/Нульовий/Падаючий</w:t>
            </w:r>
          </w:p>
        </w:tc>
      </w:tr>
      <w:tr w:rsidR="00767E74" w:rsidRPr="00B971F6" w14:paraId="3227F5A8" w14:textId="77777777" w:rsidTr="00767E74">
        <w:tc>
          <w:tcPr>
            <w:tcW w:w="637" w:type="dxa"/>
          </w:tcPr>
          <w:p w14:paraId="7A922B83" w14:textId="77777777" w:rsidR="00767E74" w:rsidRPr="00B971F6" w:rsidRDefault="00767E74" w:rsidP="00767E74">
            <w:pPr>
              <w:keepNext/>
              <w:keepLines/>
              <w:spacing w:line="240" w:lineRule="auto"/>
              <w:rPr>
                <w:rFonts w:ascii="Times New Roman" w:eastAsia="Times New Roman" w:hAnsi="Times New Roman" w:cs="Times New Roman"/>
                <w:sz w:val="20"/>
                <w:szCs w:val="20"/>
                <w:lang w:val="en-US"/>
              </w:rPr>
            </w:pPr>
            <w:r w:rsidRPr="00B971F6">
              <w:rPr>
                <w:rFonts w:ascii="Times New Roman" w:eastAsia="Times New Roman" w:hAnsi="Times New Roman" w:cs="Times New Roman"/>
                <w:sz w:val="20"/>
                <w:szCs w:val="20"/>
                <w:lang w:val="en-US"/>
              </w:rPr>
              <w:t>1.6.</w:t>
            </w:r>
          </w:p>
        </w:tc>
        <w:tc>
          <w:tcPr>
            <w:tcW w:w="5036" w:type="dxa"/>
          </w:tcPr>
          <w:p w14:paraId="549C315B" w14:textId="77777777" w:rsidR="00767E74" w:rsidRPr="00B971F6" w:rsidRDefault="00767E74" w:rsidP="00767E74">
            <w:pPr>
              <w:keepNext/>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Чи відповідає фактичний тренд цільовому?</w:t>
            </w:r>
          </w:p>
        </w:tc>
        <w:tc>
          <w:tcPr>
            <w:tcW w:w="3677" w:type="dxa"/>
          </w:tcPr>
          <w:p w14:paraId="071E5823" w14:textId="77777777" w:rsidR="00767E74" w:rsidRPr="00B971F6" w:rsidRDefault="00767E74" w:rsidP="00767E74">
            <w:pPr>
              <w:keepNext/>
              <w:keepLines/>
              <w:spacing w:line="240" w:lineRule="auto"/>
              <w:jc w:val="center"/>
              <w:rPr>
                <w:rFonts w:ascii="Times New Roman" w:eastAsia="Times New Roman" w:hAnsi="Times New Roman" w:cs="Times New Roman"/>
                <w:i/>
                <w:sz w:val="20"/>
                <w:szCs w:val="20"/>
                <w:lang w:val="en-US"/>
              </w:rPr>
            </w:pPr>
            <w:r w:rsidRPr="00B971F6">
              <w:rPr>
                <w:rFonts w:ascii="Times New Roman" w:eastAsia="Times New Roman" w:hAnsi="Times New Roman" w:cs="Times New Roman"/>
                <w:i/>
                <w:sz w:val="20"/>
                <w:szCs w:val="20"/>
                <w:lang w:val="en-US"/>
              </w:rPr>
              <w:t>Так/Ні</w:t>
            </w:r>
          </w:p>
        </w:tc>
      </w:tr>
      <w:tr w:rsidR="00767E74" w:rsidRPr="00B971F6" w14:paraId="0EE4EF29" w14:textId="77777777" w:rsidTr="00767E74">
        <w:tc>
          <w:tcPr>
            <w:tcW w:w="637" w:type="dxa"/>
          </w:tcPr>
          <w:p w14:paraId="4207F7B0" w14:textId="77777777" w:rsidR="00767E74" w:rsidRPr="00B971F6" w:rsidRDefault="00767E74" w:rsidP="00767E74">
            <w:pPr>
              <w:keepNext/>
              <w:keepLines/>
              <w:spacing w:line="240" w:lineRule="auto"/>
              <w:rPr>
                <w:rFonts w:ascii="Times New Roman" w:eastAsia="Times New Roman" w:hAnsi="Times New Roman" w:cs="Times New Roman"/>
                <w:sz w:val="20"/>
                <w:szCs w:val="20"/>
                <w:lang w:val="en-US"/>
              </w:rPr>
            </w:pPr>
            <w:r w:rsidRPr="00B971F6">
              <w:rPr>
                <w:rFonts w:ascii="Times New Roman" w:eastAsia="Times New Roman" w:hAnsi="Times New Roman" w:cs="Times New Roman"/>
                <w:sz w:val="20"/>
                <w:szCs w:val="20"/>
                <w:lang w:val="en-US"/>
              </w:rPr>
              <w:t>1.7.</w:t>
            </w:r>
          </w:p>
        </w:tc>
        <w:tc>
          <w:tcPr>
            <w:tcW w:w="5036" w:type="dxa"/>
          </w:tcPr>
          <w:p w14:paraId="46B5E39E" w14:textId="77777777" w:rsidR="00767E74" w:rsidRPr="00B971F6" w:rsidRDefault="00767E74" w:rsidP="00767E74">
            <w:pPr>
              <w:keepNext/>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Результат аналізу результативності регулювання за показником №1</w:t>
            </w:r>
          </w:p>
        </w:tc>
        <w:tc>
          <w:tcPr>
            <w:tcW w:w="3677" w:type="dxa"/>
          </w:tcPr>
          <w:p w14:paraId="4AEA0595" w14:textId="77777777" w:rsidR="00767E74" w:rsidRPr="00B971F6" w:rsidRDefault="00767E74" w:rsidP="00767E74">
            <w:pPr>
              <w:keepNext/>
              <w:keepLines/>
              <w:spacing w:line="240" w:lineRule="auto"/>
              <w:jc w:val="center"/>
              <w:rPr>
                <w:rFonts w:ascii="Times New Roman" w:eastAsia="Times New Roman" w:hAnsi="Times New Roman" w:cs="Times New Roman"/>
                <w:i/>
                <w:sz w:val="20"/>
                <w:szCs w:val="20"/>
                <w:lang w:val="en-US"/>
              </w:rPr>
            </w:pPr>
            <w:r w:rsidRPr="00B971F6">
              <w:rPr>
                <w:rFonts w:ascii="Times New Roman" w:eastAsia="Times New Roman" w:hAnsi="Times New Roman" w:cs="Times New Roman"/>
                <w:i/>
                <w:sz w:val="20"/>
                <w:szCs w:val="20"/>
                <w:lang w:val="en-US"/>
              </w:rPr>
              <w:t>Результативне/Умовно результативне/Нерезультативне</w:t>
            </w:r>
          </w:p>
        </w:tc>
      </w:tr>
      <w:tr w:rsidR="00767E74" w:rsidRPr="00B971F6" w14:paraId="10527C0E" w14:textId="77777777" w:rsidTr="00767E74">
        <w:tc>
          <w:tcPr>
            <w:tcW w:w="637" w:type="dxa"/>
          </w:tcPr>
          <w:p w14:paraId="7FB7BD0D" w14:textId="77777777" w:rsidR="00767E74" w:rsidRPr="00B971F6" w:rsidRDefault="00767E74" w:rsidP="00767E74">
            <w:pPr>
              <w:keepNext/>
              <w:keepLines/>
              <w:spacing w:line="240" w:lineRule="auto"/>
              <w:rPr>
                <w:rFonts w:ascii="Times New Roman" w:eastAsia="Times New Roman" w:hAnsi="Times New Roman" w:cs="Times New Roman"/>
                <w:sz w:val="20"/>
                <w:szCs w:val="20"/>
                <w:lang w:val="en-US"/>
              </w:rPr>
            </w:pPr>
            <w:r w:rsidRPr="00B971F6">
              <w:rPr>
                <w:rFonts w:ascii="Times New Roman" w:eastAsia="Times New Roman" w:hAnsi="Times New Roman" w:cs="Times New Roman"/>
                <w:sz w:val="20"/>
                <w:szCs w:val="20"/>
                <w:lang w:val="en-US"/>
              </w:rPr>
              <w:t>1.8.</w:t>
            </w:r>
          </w:p>
        </w:tc>
        <w:tc>
          <w:tcPr>
            <w:tcW w:w="5036" w:type="dxa"/>
          </w:tcPr>
          <w:p w14:paraId="46DC8EAA" w14:textId="77777777" w:rsidR="00767E74" w:rsidRPr="00B971F6" w:rsidRDefault="00767E74" w:rsidP="00767E74">
            <w:pPr>
              <w:keepNext/>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Результат опитування стейкхолдерів щодо результативності регулювання за показником №1</w:t>
            </w:r>
          </w:p>
        </w:tc>
        <w:tc>
          <w:tcPr>
            <w:tcW w:w="3677" w:type="dxa"/>
          </w:tcPr>
          <w:p w14:paraId="1659DBD0" w14:textId="77777777" w:rsidR="00767E74" w:rsidRPr="00B971F6" w:rsidRDefault="00767E74" w:rsidP="00767E74">
            <w:pPr>
              <w:keepNext/>
              <w:keepLines/>
              <w:spacing w:line="240" w:lineRule="auto"/>
              <w:jc w:val="center"/>
              <w:rPr>
                <w:rFonts w:ascii="Times New Roman" w:eastAsia="Times New Roman" w:hAnsi="Times New Roman" w:cs="Times New Roman"/>
                <w:i/>
                <w:sz w:val="20"/>
                <w:szCs w:val="20"/>
                <w:lang w:val="en-US"/>
              </w:rPr>
            </w:pPr>
            <w:r w:rsidRPr="00B971F6">
              <w:rPr>
                <w:rFonts w:ascii="Times New Roman" w:eastAsia="Times New Roman" w:hAnsi="Times New Roman" w:cs="Times New Roman"/>
                <w:i/>
                <w:sz w:val="20"/>
                <w:szCs w:val="20"/>
                <w:lang w:val="en-US"/>
              </w:rPr>
              <w:t>Результативне/Умовно результативне/Нерезультативне</w:t>
            </w:r>
          </w:p>
        </w:tc>
      </w:tr>
      <w:tr w:rsidR="00767E74" w:rsidRPr="00B971F6" w14:paraId="2BA37CDE" w14:textId="77777777" w:rsidTr="00767E74">
        <w:tc>
          <w:tcPr>
            <w:tcW w:w="637" w:type="dxa"/>
          </w:tcPr>
          <w:p w14:paraId="476DCF1F" w14:textId="77777777" w:rsidR="00767E74" w:rsidRPr="00B971F6" w:rsidRDefault="00767E74" w:rsidP="00767E74">
            <w:pPr>
              <w:keepNext/>
              <w:keepLines/>
              <w:spacing w:line="240" w:lineRule="auto"/>
              <w:rPr>
                <w:rFonts w:ascii="Times New Roman" w:eastAsia="Times New Roman" w:hAnsi="Times New Roman" w:cs="Times New Roman"/>
                <w:sz w:val="20"/>
                <w:szCs w:val="20"/>
                <w:lang w:val="en-US"/>
              </w:rPr>
            </w:pPr>
            <w:r w:rsidRPr="00B971F6">
              <w:rPr>
                <w:rFonts w:ascii="Times New Roman" w:eastAsia="Times New Roman" w:hAnsi="Times New Roman" w:cs="Times New Roman"/>
                <w:sz w:val="20"/>
                <w:szCs w:val="20"/>
                <w:lang w:val="en-US"/>
              </w:rPr>
              <w:t xml:space="preserve">2. </w:t>
            </w:r>
          </w:p>
        </w:tc>
        <w:tc>
          <w:tcPr>
            <w:tcW w:w="5036" w:type="dxa"/>
          </w:tcPr>
          <w:p w14:paraId="5AAFAE47" w14:textId="77777777" w:rsidR="00767E74" w:rsidRPr="00B971F6" w:rsidRDefault="00767E74" w:rsidP="00767E74">
            <w:pPr>
              <w:keepNext/>
              <w:keepLines/>
              <w:spacing w:line="240" w:lineRule="auto"/>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en-US"/>
              </w:rPr>
              <w:t>Назва показнику №2…</w:t>
            </w:r>
          </w:p>
        </w:tc>
        <w:tc>
          <w:tcPr>
            <w:tcW w:w="3677" w:type="dxa"/>
          </w:tcPr>
          <w:p w14:paraId="20BDC7B7" w14:textId="77777777" w:rsidR="00767E74" w:rsidRPr="00B971F6" w:rsidRDefault="00767E74" w:rsidP="00767E74">
            <w:pPr>
              <w:keepNext/>
              <w:keepLines/>
              <w:spacing w:line="240" w:lineRule="auto"/>
              <w:jc w:val="center"/>
              <w:rPr>
                <w:rFonts w:ascii="Times New Roman" w:eastAsia="Times New Roman" w:hAnsi="Times New Roman" w:cs="Times New Roman"/>
                <w:i/>
                <w:sz w:val="20"/>
                <w:szCs w:val="20"/>
                <w:lang w:val="en-US"/>
              </w:rPr>
            </w:pPr>
          </w:p>
        </w:tc>
      </w:tr>
      <w:tr w:rsidR="00767E74" w:rsidRPr="00B971F6" w14:paraId="021044E9" w14:textId="77777777" w:rsidTr="00767E74">
        <w:tc>
          <w:tcPr>
            <w:tcW w:w="637" w:type="dxa"/>
          </w:tcPr>
          <w:p w14:paraId="39FA0BC4" w14:textId="77777777" w:rsidR="00767E74" w:rsidRPr="00B971F6" w:rsidRDefault="00767E74" w:rsidP="00767E74">
            <w:pPr>
              <w:keepNext/>
              <w:keepLines/>
              <w:spacing w:line="240" w:lineRule="auto"/>
              <w:rPr>
                <w:rFonts w:ascii="Times New Roman" w:eastAsia="Times New Roman" w:hAnsi="Times New Roman" w:cs="Times New Roman"/>
                <w:sz w:val="20"/>
                <w:szCs w:val="20"/>
                <w:lang w:val="en-US"/>
              </w:rPr>
            </w:pPr>
          </w:p>
        </w:tc>
        <w:tc>
          <w:tcPr>
            <w:tcW w:w="5036" w:type="dxa"/>
          </w:tcPr>
          <w:p w14:paraId="48A2441B" w14:textId="77777777" w:rsidR="00767E74" w:rsidRPr="00B971F6" w:rsidRDefault="00767E74" w:rsidP="00767E74">
            <w:pPr>
              <w:keepNext/>
              <w:keepLines/>
              <w:spacing w:line="240" w:lineRule="auto"/>
              <w:rPr>
                <w:rFonts w:ascii="Times New Roman" w:eastAsia="Times New Roman" w:hAnsi="Times New Roman" w:cs="Times New Roman"/>
                <w:b/>
                <w:sz w:val="20"/>
                <w:szCs w:val="20"/>
              </w:rPr>
            </w:pPr>
            <w:r w:rsidRPr="00B971F6">
              <w:rPr>
                <w:rFonts w:ascii="Times New Roman" w:eastAsia="Times New Roman" w:hAnsi="Times New Roman" w:cs="Times New Roman"/>
                <w:b/>
                <w:sz w:val="20"/>
                <w:szCs w:val="20"/>
                <w:lang w:val="uk-UA"/>
              </w:rPr>
              <w:t xml:space="preserve">Результат аналізу результативності регулювання, передбаченого рішенням у сфері державної регуляторної політики загалом </w:t>
            </w:r>
          </w:p>
        </w:tc>
        <w:tc>
          <w:tcPr>
            <w:tcW w:w="3677" w:type="dxa"/>
          </w:tcPr>
          <w:p w14:paraId="141B9AD9" w14:textId="77777777" w:rsidR="00767E74" w:rsidRPr="00B971F6" w:rsidRDefault="00767E74" w:rsidP="00767E74">
            <w:pPr>
              <w:keepNext/>
              <w:keepLines/>
              <w:spacing w:line="240" w:lineRule="auto"/>
              <w:jc w:val="center"/>
              <w:rPr>
                <w:rFonts w:ascii="Times New Roman" w:eastAsia="Times New Roman" w:hAnsi="Times New Roman" w:cs="Times New Roman"/>
                <w:i/>
                <w:sz w:val="20"/>
                <w:szCs w:val="20"/>
                <w:lang w:val="en-US"/>
              </w:rPr>
            </w:pPr>
            <w:r w:rsidRPr="00B971F6">
              <w:rPr>
                <w:rFonts w:ascii="Times New Roman" w:eastAsia="Times New Roman" w:hAnsi="Times New Roman" w:cs="Times New Roman"/>
                <w:i/>
                <w:sz w:val="20"/>
                <w:szCs w:val="20"/>
                <w:lang w:val="en-US"/>
              </w:rPr>
              <w:t>Результативне/Умовно результативне/Нерезультативне</w:t>
            </w:r>
          </w:p>
        </w:tc>
      </w:tr>
      <w:tr w:rsidR="00767E74" w:rsidRPr="00B971F6" w14:paraId="5E69C2A2" w14:textId="77777777" w:rsidTr="00767E74">
        <w:tc>
          <w:tcPr>
            <w:tcW w:w="637" w:type="dxa"/>
          </w:tcPr>
          <w:p w14:paraId="45305C76" w14:textId="77777777" w:rsidR="00767E74" w:rsidRPr="00B971F6" w:rsidRDefault="00767E74" w:rsidP="00767E74">
            <w:pPr>
              <w:keepNext/>
              <w:keepLines/>
              <w:spacing w:line="240" w:lineRule="auto"/>
              <w:rPr>
                <w:rFonts w:ascii="Times New Roman" w:eastAsia="Times New Roman" w:hAnsi="Times New Roman" w:cs="Times New Roman"/>
                <w:sz w:val="20"/>
                <w:szCs w:val="20"/>
                <w:lang w:val="en-US"/>
              </w:rPr>
            </w:pPr>
          </w:p>
        </w:tc>
        <w:tc>
          <w:tcPr>
            <w:tcW w:w="5036" w:type="dxa"/>
          </w:tcPr>
          <w:p w14:paraId="6B57EF16" w14:textId="77777777" w:rsidR="00767E74" w:rsidRPr="00B971F6" w:rsidRDefault="00767E74" w:rsidP="00767E74">
            <w:pPr>
              <w:keepNext/>
              <w:keepLines/>
              <w:spacing w:line="240" w:lineRule="auto"/>
              <w:rPr>
                <w:rFonts w:ascii="Times New Roman" w:eastAsia="Times New Roman" w:hAnsi="Times New Roman" w:cs="Times New Roman"/>
                <w:b/>
                <w:sz w:val="20"/>
                <w:szCs w:val="20"/>
                <w:lang w:val="uk-UA"/>
              </w:rPr>
            </w:pPr>
            <w:r w:rsidRPr="00B971F6">
              <w:rPr>
                <w:rFonts w:ascii="Times New Roman" w:eastAsia="Times New Roman" w:hAnsi="Times New Roman" w:cs="Times New Roman"/>
                <w:b/>
                <w:sz w:val="20"/>
                <w:szCs w:val="20"/>
                <w:lang w:val="uk-UA"/>
              </w:rPr>
              <w:t xml:space="preserve">Результат опитування </w:t>
            </w:r>
            <w:r>
              <w:rPr>
                <w:rFonts w:ascii="Times New Roman" w:eastAsia="Times New Roman" w:hAnsi="Times New Roman" w:cs="Times New Roman"/>
                <w:b/>
                <w:sz w:val="20"/>
                <w:szCs w:val="20"/>
                <w:lang w:val="uk-UA"/>
              </w:rPr>
              <w:t>заінтересованих сторін</w:t>
            </w:r>
            <w:r w:rsidRPr="00B971F6">
              <w:rPr>
                <w:rFonts w:ascii="Times New Roman" w:eastAsia="Times New Roman" w:hAnsi="Times New Roman" w:cs="Times New Roman"/>
                <w:b/>
                <w:sz w:val="20"/>
                <w:szCs w:val="20"/>
                <w:lang w:val="uk-UA"/>
              </w:rPr>
              <w:t xml:space="preserve"> щодо результативності регулювання, передбаченого рішенням у сфері державної регуляторної політики загалом</w:t>
            </w:r>
          </w:p>
        </w:tc>
        <w:tc>
          <w:tcPr>
            <w:tcW w:w="3677" w:type="dxa"/>
          </w:tcPr>
          <w:p w14:paraId="277C1621" w14:textId="77777777" w:rsidR="00767E74" w:rsidRPr="00B971F6" w:rsidRDefault="00767E74" w:rsidP="00767E74">
            <w:pPr>
              <w:keepNext/>
              <w:keepLines/>
              <w:spacing w:line="240" w:lineRule="auto"/>
              <w:jc w:val="center"/>
              <w:rPr>
                <w:rFonts w:ascii="Times New Roman" w:eastAsia="Times New Roman" w:hAnsi="Times New Roman" w:cs="Times New Roman"/>
                <w:i/>
                <w:sz w:val="20"/>
                <w:szCs w:val="20"/>
                <w:lang w:val="en-US"/>
              </w:rPr>
            </w:pPr>
            <w:r w:rsidRPr="00B971F6">
              <w:rPr>
                <w:rFonts w:ascii="Times New Roman" w:eastAsia="Times New Roman" w:hAnsi="Times New Roman" w:cs="Times New Roman"/>
                <w:i/>
                <w:sz w:val="20"/>
                <w:szCs w:val="20"/>
                <w:lang w:val="en-US"/>
              </w:rPr>
              <w:t>Результативне/Умовно результативне/Нерезультативне</w:t>
            </w:r>
          </w:p>
        </w:tc>
      </w:tr>
    </w:tbl>
    <w:p w14:paraId="5A6AA03B" w14:textId="16DC4957" w:rsidR="00A01EE4" w:rsidRPr="00B971F6" w:rsidRDefault="00A01EE4" w:rsidP="00AE4437">
      <w:pPr>
        <w:pStyle w:val="Heading2"/>
        <w:jc w:val="left"/>
        <w:rPr>
          <w:rFonts w:ascii="Times New Roman" w:hAnsi="Times New Roman" w:cs="Times New Roman"/>
          <w:lang w:val="uk-UA"/>
        </w:rPr>
      </w:pPr>
      <w:bookmarkStart w:id="49" w:name="_Toc479870091"/>
      <w:r w:rsidRPr="00B971F6">
        <w:rPr>
          <w:rFonts w:ascii="Times New Roman" w:hAnsi="Times New Roman" w:cs="Times New Roman"/>
          <w:lang w:val="uk-UA"/>
        </w:rPr>
        <w:lastRenderedPageBreak/>
        <w:t xml:space="preserve">4.2. Аналіз потрібності регулювання, передбаченого рішенням у сфері державної регуляторної </w:t>
      </w:r>
      <w:r w:rsidRPr="00B971F6">
        <w:rPr>
          <w:rFonts w:ascii="Times New Roman" w:hAnsi="Times New Roman" w:cs="Times New Roman"/>
          <w:color w:val="auto"/>
          <w:lang w:val="uk-UA"/>
        </w:rPr>
        <w:t>політики</w:t>
      </w:r>
      <w:bookmarkEnd w:id="49"/>
    </w:p>
    <w:p w14:paraId="4791EAC0"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Аналіз потрібності регулювання здійснюється у випадку, якщо неможливо визначити результативність регулювання через відсутність або недостовірність даних щодо значень цільове значення ключових показників (індикаторів) цілі державного регулювання.</w:t>
      </w:r>
    </w:p>
    <w:p w14:paraId="43E79021"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Потрібність регулювання у межах рішення у сфері державної регуляторної політики визначається шляхом опитування ключових заінтересованих сторін (суб’єктів, чиї відносини значною мірою регулюються, регуляторів, експертів у відповідному ринку).</w:t>
      </w:r>
    </w:p>
    <w:p w14:paraId="25912DAA"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Для проведення опитування про потрібність регулювання у межах регуляторного випадку (рішення у сфері державної регуляторної політики), готується спеціальна анкета, в якій, крім іншого, формулюються наступні питання:</w:t>
      </w:r>
    </w:p>
    <w:p w14:paraId="4D9186E8"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 На Вашу думку, на вирішення якої проблеми спрямоване застосування регулювання у відповідному рішенні у сфері державної регуляторної політики?</w:t>
      </w:r>
    </w:p>
    <w:p w14:paraId="62F15C4E"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 На Вашу думку, чи є регулювання у відповідному рішенні у сфері державної регуляторної політики успішним у вирішенні зазначеної проблеми?</w:t>
      </w:r>
    </w:p>
    <w:p w14:paraId="606EF6FF"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3. На Вашу думку, чи є регулювання у відповідному рішенні у сфері державної регуляторної політики потрібним для регулювання ринку? Якщо так, то яка його головна користь? Оцініть його за 10-бальною шкалою.</w:t>
      </w:r>
    </w:p>
    <w:p w14:paraId="1C068C99"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4. На Вашу думку, чи є регулювання у відповідному рішенні у сфері державної регуляторної політики шкідливим для регулювання сегмента сектора? Якщо так, то яка від нього головна шкода? Оцініть його за 10-бальною шкалою.</w:t>
      </w:r>
    </w:p>
    <w:p w14:paraId="424C9C01"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5. Якщо регулювання у відповідному рішенні у сфері державної регуляторної політики скасовувати, то чи є в ньому правила, які все одно варто було б зберегти?</w:t>
      </w:r>
    </w:p>
    <w:p w14:paraId="1009A4B6"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6. Якщо регулювання у відповідному рішенні у сфері державної регуляторної політики зберігати, то чи є в ньому правила, які все одно варто було б видалити?</w:t>
      </w:r>
    </w:p>
    <w:p w14:paraId="5D00A57E" w14:textId="2BEBA0D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Опитування здійснюється з урахуванням аналізу суб'єктного складу ринку (основних груп заінтересованих осіб) та їх інтересів. Результатом опитування слід вважати середній арифметичний показник в діапазоні від «-</w:t>
      </w:r>
      <w:r w:rsidR="00B971F6">
        <w:rPr>
          <w:rFonts w:ascii="Times New Roman" w:eastAsia="Times New Roman" w:hAnsi="Times New Roman" w:cs="Times New Roman"/>
          <w:sz w:val="20"/>
          <w:szCs w:val="20"/>
          <w:lang w:val="uk-UA"/>
        </w:rPr>
        <w:t> </w:t>
      </w:r>
      <w:r w:rsidRPr="00B971F6">
        <w:rPr>
          <w:rFonts w:ascii="Times New Roman" w:eastAsia="Times New Roman" w:hAnsi="Times New Roman" w:cs="Times New Roman"/>
          <w:sz w:val="20"/>
          <w:szCs w:val="20"/>
          <w:lang w:val="uk-UA"/>
        </w:rPr>
        <w:t>10» до «10».</w:t>
      </w:r>
    </w:p>
    <w:p w14:paraId="7CD9C8A2" w14:textId="77777777" w:rsidR="00A01EE4" w:rsidRPr="00B971F6" w:rsidRDefault="00A01EE4"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Якщо за результатами підрахунків показник потрібності буде «-3» і нижче, то регулювання у відповідному рішенні у сфері державної регуляторної політики вважається таким, що отримало негативну оцінку потрібності. Якщо в процесі аналізу встановлено, що окрему норму (норми) регулювання у відповідному рішенні у сфері державної регуляторної політики вказано як потрібну, то ці норми вказуються окремо.</w:t>
      </w:r>
      <w:bookmarkStart w:id="50" w:name="_g7aksxgavv0a" w:colFirst="0" w:colLast="0"/>
      <w:bookmarkEnd w:id="50"/>
    </w:p>
    <w:p w14:paraId="49F2E457" w14:textId="77777777"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Якщо бажаний результат запровадження регулювання рішення у сфері державної регуляторної політики встановити не видається можливим, то, приймаючи рішення про збереження регулювання, робоча група оцінює очікуваний результат від збереження акту на майбутнє (з визначенням критеріїв оцінки результативності та джерел інформації необхідних для відстеження результативності) та фіксує його в протоколі засідання.</w:t>
      </w:r>
    </w:p>
    <w:p w14:paraId="19FFAC7F" w14:textId="012EB462" w:rsidR="0004268C" w:rsidRPr="00B971F6" w:rsidRDefault="0004268C"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Після аналізу всіх рішень у сфері державної регуляторної політики формується перелік </w:t>
      </w:r>
      <w:r w:rsidR="005305C7" w:rsidRPr="00B971F6">
        <w:rPr>
          <w:rFonts w:ascii="Times New Roman" w:eastAsia="Times New Roman" w:hAnsi="Times New Roman" w:cs="Times New Roman"/>
          <w:sz w:val="20"/>
          <w:szCs w:val="20"/>
          <w:lang w:val="uk-UA"/>
        </w:rPr>
        <w:t xml:space="preserve">умовно результативних, </w:t>
      </w:r>
      <w:r w:rsidRPr="00B971F6">
        <w:rPr>
          <w:rFonts w:ascii="Times New Roman" w:eastAsia="Times New Roman" w:hAnsi="Times New Roman" w:cs="Times New Roman"/>
          <w:sz w:val="20"/>
          <w:szCs w:val="20"/>
          <w:lang w:val="uk-UA"/>
        </w:rPr>
        <w:t xml:space="preserve">нерезультативних </w:t>
      </w:r>
      <w:r w:rsidR="005305C7" w:rsidRPr="00B971F6">
        <w:rPr>
          <w:rFonts w:ascii="Times New Roman" w:eastAsia="Times New Roman" w:hAnsi="Times New Roman" w:cs="Times New Roman"/>
          <w:sz w:val="20"/>
          <w:szCs w:val="20"/>
          <w:lang w:val="uk-UA"/>
        </w:rPr>
        <w:t xml:space="preserve">та непотрібних </w:t>
      </w:r>
      <w:r w:rsidR="008F71BB" w:rsidRPr="00B971F6">
        <w:rPr>
          <w:rFonts w:ascii="Times New Roman" w:eastAsia="Times New Roman" w:hAnsi="Times New Roman" w:cs="Times New Roman"/>
          <w:sz w:val="20"/>
          <w:szCs w:val="20"/>
          <w:lang w:val="uk-UA"/>
        </w:rPr>
        <w:t xml:space="preserve">рішень у вигляді таблиці </w:t>
      </w:r>
      <w:r w:rsidR="00796B10">
        <w:rPr>
          <w:rFonts w:ascii="Times New Roman" w:eastAsia="Times New Roman" w:hAnsi="Times New Roman" w:cs="Times New Roman"/>
          <w:sz w:val="20"/>
          <w:szCs w:val="20"/>
          <w:lang w:val="uk-UA"/>
        </w:rPr>
        <w:t>№1</w:t>
      </w:r>
      <w:r w:rsidR="00767E74">
        <w:rPr>
          <w:rFonts w:ascii="Times New Roman" w:eastAsia="Times New Roman" w:hAnsi="Times New Roman" w:cs="Times New Roman"/>
          <w:sz w:val="20"/>
          <w:szCs w:val="20"/>
          <w:lang w:val="uk-UA"/>
        </w:rPr>
        <w:t>9 а також матриця результативності та потрібності чинного державного регулювання на ринку у вигляді таблиці № 20</w:t>
      </w:r>
      <w:r w:rsidRPr="00B971F6">
        <w:rPr>
          <w:rFonts w:ascii="Times New Roman" w:eastAsia="Times New Roman" w:hAnsi="Times New Roman" w:cs="Times New Roman"/>
          <w:sz w:val="20"/>
          <w:szCs w:val="20"/>
          <w:lang w:val="uk-UA"/>
        </w:rPr>
        <w:t>.</w:t>
      </w:r>
    </w:p>
    <w:p w14:paraId="063A25E0" w14:textId="56D3E21B" w:rsidR="0004268C" w:rsidRPr="00B971F6" w:rsidRDefault="008F71BB" w:rsidP="0004268C">
      <w:pPr>
        <w:spacing w:before="200"/>
        <w:jc w:val="right"/>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Таблиця </w:t>
      </w:r>
      <w:r w:rsidR="00767E74">
        <w:rPr>
          <w:rFonts w:ascii="Times New Roman" w:eastAsia="Times New Roman" w:hAnsi="Times New Roman" w:cs="Times New Roman"/>
          <w:sz w:val="20"/>
          <w:szCs w:val="20"/>
          <w:lang w:val="uk-UA"/>
        </w:rPr>
        <w:t>№19</w:t>
      </w:r>
    </w:p>
    <w:p w14:paraId="4479A476" w14:textId="76B96E58" w:rsidR="0004268C" w:rsidRPr="00AE4437" w:rsidRDefault="008F71BB" w:rsidP="0004268C">
      <w:pPr>
        <w:pStyle w:val="Heading6"/>
        <w:jc w:val="center"/>
        <w:rPr>
          <w:b/>
          <w:szCs w:val="20"/>
          <w:lang w:val="uk-UA"/>
        </w:rPr>
      </w:pPr>
      <w:bookmarkStart w:id="51" w:name="_Toc479870092"/>
      <w:r w:rsidRPr="00AE4437">
        <w:rPr>
          <w:b/>
          <w:szCs w:val="20"/>
          <w:lang w:val="uk-UA"/>
        </w:rPr>
        <w:lastRenderedPageBreak/>
        <w:t xml:space="preserve">Таблиця </w:t>
      </w:r>
      <w:r w:rsidR="00767E74">
        <w:rPr>
          <w:b/>
          <w:szCs w:val="20"/>
          <w:lang w:val="uk-UA"/>
        </w:rPr>
        <w:t>№19</w:t>
      </w:r>
      <w:r w:rsidR="0004268C" w:rsidRPr="00AE4437">
        <w:rPr>
          <w:b/>
          <w:szCs w:val="20"/>
          <w:lang w:val="uk-UA"/>
        </w:rPr>
        <w:t>. Перелік нерезультативних</w:t>
      </w:r>
      <w:r w:rsidR="005305C7" w:rsidRPr="00AE4437">
        <w:rPr>
          <w:b/>
          <w:szCs w:val="20"/>
          <w:lang w:val="uk-UA"/>
        </w:rPr>
        <w:t xml:space="preserve"> чи непотрібних</w:t>
      </w:r>
      <w:r w:rsidR="0004268C" w:rsidRPr="00AE4437">
        <w:rPr>
          <w:b/>
          <w:szCs w:val="20"/>
          <w:lang w:val="uk-UA"/>
        </w:rPr>
        <w:t xml:space="preserve"> рішень у сфері державної регуляторної політики</w:t>
      </w:r>
      <w:bookmarkEnd w:id="51"/>
    </w:p>
    <w:tbl>
      <w:tblPr>
        <w:tblStyle w:val="TableGrid"/>
        <w:tblW w:w="5000" w:type="pct"/>
        <w:tblLook w:val="04A0" w:firstRow="1" w:lastRow="0" w:firstColumn="1" w:lastColumn="0" w:noHBand="0" w:noVBand="1"/>
      </w:tblPr>
      <w:tblGrid>
        <w:gridCol w:w="678"/>
        <w:gridCol w:w="4095"/>
        <w:gridCol w:w="4243"/>
      </w:tblGrid>
      <w:tr w:rsidR="005305C7" w:rsidRPr="00B971F6" w14:paraId="03B41267" w14:textId="77777777" w:rsidTr="005305C7">
        <w:trPr>
          <w:trHeight w:val="606"/>
        </w:trPr>
        <w:tc>
          <w:tcPr>
            <w:tcW w:w="376" w:type="pct"/>
          </w:tcPr>
          <w:p w14:paraId="6F416309" w14:textId="22EDD04D" w:rsidR="005305C7" w:rsidRPr="00B971F6" w:rsidRDefault="005305C7" w:rsidP="0004268C">
            <w:pPr>
              <w:rPr>
                <w:rFonts w:ascii="Times New Roman" w:hAnsi="Times New Roman" w:cs="Times New Roman"/>
                <w:sz w:val="20"/>
                <w:szCs w:val="20"/>
                <w:lang w:val="uk-UA"/>
              </w:rPr>
            </w:pPr>
            <w:r w:rsidRPr="00B971F6">
              <w:rPr>
                <w:rFonts w:ascii="Times New Roman" w:hAnsi="Times New Roman" w:cs="Times New Roman"/>
                <w:sz w:val="20"/>
                <w:szCs w:val="20"/>
                <w:lang w:val="uk-UA"/>
              </w:rPr>
              <w:t>№ п/п</w:t>
            </w:r>
          </w:p>
        </w:tc>
        <w:tc>
          <w:tcPr>
            <w:tcW w:w="2271" w:type="pct"/>
          </w:tcPr>
          <w:p w14:paraId="3A8133DA" w14:textId="185CD1CC" w:rsidR="005305C7" w:rsidRPr="00B971F6" w:rsidRDefault="005305C7" w:rsidP="0004268C">
            <w:pPr>
              <w:rPr>
                <w:rFonts w:ascii="Times New Roman" w:hAnsi="Times New Roman" w:cs="Times New Roman"/>
                <w:sz w:val="20"/>
                <w:szCs w:val="20"/>
              </w:rPr>
            </w:pPr>
            <w:r w:rsidRPr="00B971F6">
              <w:rPr>
                <w:rFonts w:ascii="Times New Roman" w:hAnsi="Times New Roman" w:cs="Times New Roman"/>
                <w:sz w:val="20"/>
                <w:szCs w:val="20"/>
              </w:rPr>
              <w:t>Рішення у сфері державної регуляторної політики</w:t>
            </w:r>
          </w:p>
        </w:tc>
        <w:tc>
          <w:tcPr>
            <w:tcW w:w="2353" w:type="pct"/>
          </w:tcPr>
          <w:p w14:paraId="09AEF51C" w14:textId="679AE3F5" w:rsidR="005305C7" w:rsidRPr="00B971F6" w:rsidRDefault="005305C7" w:rsidP="0004268C">
            <w:pPr>
              <w:rPr>
                <w:rFonts w:ascii="Times New Roman" w:hAnsi="Times New Roman" w:cs="Times New Roman"/>
                <w:sz w:val="20"/>
                <w:szCs w:val="20"/>
                <w:lang w:val="uk-UA"/>
              </w:rPr>
            </w:pPr>
            <w:r w:rsidRPr="00B971F6">
              <w:rPr>
                <w:rFonts w:ascii="Times New Roman" w:hAnsi="Times New Roman" w:cs="Times New Roman"/>
                <w:sz w:val="20"/>
                <w:szCs w:val="20"/>
                <w:lang w:val="en-US"/>
              </w:rPr>
              <w:t>Результат оцінки</w:t>
            </w:r>
          </w:p>
        </w:tc>
      </w:tr>
      <w:tr w:rsidR="005305C7" w:rsidRPr="00B971F6" w14:paraId="66C63EAC" w14:textId="77777777" w:rsidTr="005305C7">
        <w:tc>
          <w:tcPr>
            <w:tcW w:w="376" w:type="pct"/>
          </w:tcPr>
          <w:p w14:paraId="2E32A1BB" w14:textId="77777777" w:rsidR="005305C7" w:rsidRPr="00B971F6" w:rsidRDefault="005305C7" w:rsidP="0004268C">
            <w:pPr>
              <w:rPr>
                <w:rFonts w:ascii="Times New Roman" w:hAnsi="Times New Roman" w:cs="Times New Roman"/>
                <w:sz w:val="20"/>
                <w:szCs w:val="20"/>
                <w:lang w:val="en-US"/>
              </w:rPr>
            </w:pPr>
          </w:p>
        </w:tc>
        <w:tc>
          <w:tcPr>
            <w:tcW w:w="2271" w:type="pct"/>
          </w:tcPr>
          <w:p w14:paraId="67735221" w14:textId="77777777" w:rsidR="005305C7" w:rsidRPr="00B971F6" w:rsidRDefault="005305C7" w:rsidP="0004268C">
            <w:pPr>
              <w:rPr>
                <w:rFonts w:ascii="Times New Roman" w:hAnsi="Times New Roman" w:cs="Times New Roman"/>
                <w:sz w:val="20"/>
                <w:szCs w:val="20"/>
                <w:lang w:val="en-US"/>
              </w:rPr>
            </w:pPr>
          </w:p>
        </w:tc>
        <w:tc>
          <w:tcPr>
            <w:tcW w:w="2353" w:type="pct"/>
          </w:tcPr>
          <w:p w14:paraId="69C00F14" w14:textId="77777777" w:rsidR="005305C7" w:rsidRPr="00B971F6" w:rsidRDefault="005305C7" w:rsidP="0004268C">
            <w:pPr>
              <w:rPr>
                <w:rFonts w:ascii="Times New Roman" w:hAnsi="Times New Roman" w:cs="Times New Roman"/>
                <w:i/>
                <w:sz w:val="20"/>
                <w:szCs w:val="20"/>
                <w:lang w:val="en-US"/>
              </w:rPr>
            </w:pPr>
            <w:r w:rsidRPr="00B971F6">
              <w:rPr>
                <w:rFonts w:ascii="Times New Roman" w:hAnsi="Times New Roman" w:cs="Times New Roman"/>
                <w:i/>
                <w:sz w:val="20"/>
                <w:szCs w:val="20"/>
                <w:lang w:val="en-US"/>
              </w:rPr>
              <w:t>Умовно результативне/</w:t>
            </w:r>
          </w:p>
          <w:p w14:paraId="514B926C" w14:textId="77777777" w:rsidR="005305C7" w:rsidRPr="00B971F6" w:rsidRDefault="005305C7" w:rsidP="0004268C">
            <w:pPr>
              <w:rPr>
                <w:rFonts w:ascii="Times New Roman" w:hAnsi="Times New Roman" w:cs="Times New Roman"/>
                <w:i/>
                <w:sz w:val="20"/>
                <w:szCs w:val="20"/>
                <w:lang w:val="en-US"/>
              </w:rPr>
            </w:pPr>
            <w:r w:rsidRPr="00B971F6">
              <w:rPr>
                <w:rFonts w:ascii="Times New Roman" w:hAnsi="Times New Roman" w:cs="Times New Roman"/>
                <w:i/>
                <w:sz w:val="20"/>
                <w:szCs w:val="20"/>
                <w:lang w:val="en-US"/>
              </w:rPr>
              <w:t>Нерезультативне/</w:t>
            </w:r>
          </w:p>
          <w:p w14:paraId="4E22BBF7" w14:textId="5B3D280D" w:rsidR="005305C7" w:rsidRPr="00B971F6" w:rsidRDefault="005305C7" w:rsidP="0004268C">
            <w:pPr>
              <w:rPr>
                <w:rFonts w:ascii="Times New Roman" w:hAnsi="Times New Roman" w:cs="Times New Roman"/>
                <w:i/>
                <w:sz w:val="20"/>
                <w:szCs w:val="20"/>
                <w:lang w:val="en-US"/>
              </w:rPr>
            </w:pPr>
            <w:r w:rsidRPr="00B971F6">
              <w:rPr>
                <w:rFonts w:ascii="Times New Roman" w:hAnsi="Times New Roman" w:cs="Times New Roman"/>
                <w:i/>
                <w:sz w:val="20"/>
                <w:szCs w:val="20"/>
                <w:lang w:val="en-US"/>
              </w:rPr>
              <w:t>Непотрібне</w:t>
            </w:r>
          </w:p>
        </w:tc>
      </w:tr>
      <w:tr w:rsidR="005305C7" w:rsidRPr="00B971F6" w14:paraId="0B2DB5A9" w14:textId="77777777" w:rsidTr="005305C7">
        <w:tc>
          <w:tcPr>
            <w:tcW w:w="376" w:type="pct"/>
          </w:tcPr>
          <w:p w14:paraId="5E5F3FF3" w14:textId="080F62BD" w:rsidR="005305C7" w:rsidRPr="00B971F6" w:rsidRDefault="005305C7" w:rsidP="0004268C">
            <w:pPr>
              <w:rPr>
                <w:rFonts w:ascii="Times New Roman" w:hAnsi="Times New Roman" w:cs="Times New Roman"/>
                <w:sz w:val="20"/>
                <w:szCs w:val="20"/>
                <w:lang w:val="en-US"/>
              </w:rPr>
            </w:pPr>
          </w:p>
        </w:tc>
        <w:tc>
          <w:tcPr>
            <w:tcW w:w="2271" w:type="pct"/>
          </w:tcPr>
          <w:p w14:paraId="07252399" w14:textId="77777777" w:rsidR="005305C7" w:rsidRPr="00B971F6" w:rsidRDefault="005305C7" w:rsidP="0004268C">
            <w:pPr>
              <w:rPr>
                <w:rFonts w:ascii="Times New Roman" w:hAnsi="Times New Roman" w:cs="Times New Roman"/>
                <w:sz w:val="20"/>
                <w:szCs w:val="20"/>
                <w:lang w:val="en-US"/>
              </w:rPr>
            </w:pPr>
          </w:p>
        </w:tc>
        <w:tc>
          <w:tcPr>
            <w:tcW w:w="2353" w:type="pct"/>
          </w:tcPr>
          <w:p w14:paraId="36D361A6" w14:textId="77777777" w:rsidR="005305C7" w:rsidRPr="00B971F6" w:rsidRDefault="005305C7" w:rsidP="0004268C">
            <w:pPr>
              <w:rPr>
                <w:rFonts w:ascii="Times New Roman" w:hAnsi="Times New Roman" w:cs="Times New Roman"/>
                <w:sz w:val="20"/>
                <w:szCs w:val="20"/>
                <w:lang w:val="en-US"/>
              </w:rPr>
            </w:pPr>
          </w:p>
        </w:tc>
      </w:tr>
      <w:tr w:rsidR="005305C7" w:rsidRPr="00B971F6" w14:paraId="760FE7AE" w14:textId="77777777" w:rsidTr="005305C7">
        <w:tc>
          <w:tcPr>
            <w:tcW w:w="376" w:type="pct"/>
          </w:tcPr>
          <w:p w14:paraId="739EC5D8" w14:textId="77777777" w:rsidR="005305C7" w:rsidRPr="00B971F6" w:rsidRDefault="005305C7" w:rsidP="0004268C">
            <w:pPr>
              <w:rPr>
                <w:rFonts w:ascii="Times New Roman" w:hAnsi="Times New Roman" w:cs="Times New Roman"/>
                <w:sz w:val="20"/>
                <w:szCs w:val="20"/>
                <w:lang w:val="en-US"/>
              </w:rPr>
            </w:pPr>
          </w:p>
        </w:tc>
        <w:tc>
          <w:tcPr>
            <w:tcW w:w="2271" w:type="pct"/>
          </w:tcPr>
          <w:p w14:paraId="2D18EB2D" w14:textId="77777777" w:rsidR="005305C7" w:rsidRPr="00B971F6" w:rsidRDefault="005305C7" w:rsidP="0004268C">
            <w:pPr>
              <w:rPr>
                <w:rFonts w:ascii="Times New Roman" w:hAnsi="Times New Roman" w:cs="Times New Roman"/>
                <w:sz w:val="20"/>
                <w:szCs w:val="20"/>
                <w:lang w:val="en-US"/>
              </w:rPr>
            </w:pPr>
          </w:p>
        </w:tc>
        <w:tc>
          <w:tcPr>
            <w:tcW w:w="2353" w:type="pct"/>
          </w:tcPr>
          <w:p w14:paraId="3002F2FE" w14:textId="77777777" w:rsidR="005305C7" w:rsidRPr="00B971F6" w:rsidRDefault="005305C7" w:rsidP="0004268C">
            <w:pPr>
              <w:rPr>
                <w:rFonts w:ascii="Times New Roman" w:hAnsi="Times New Roman" w:cs="Times New Roman"/>
                <w:sz w:val="20"/>
                <w:szCs w:val="20"/>
                <w:lang w:val="en-US"/>
              </w:rPr>
            </w:pPr>
          </w:p>
        </w:tc>
      </w:tr>
    </w:tbl>
    <w:p w14:paraId="71415B31" w14:textId="23062F56" w:rsidR="0004268C" w:rsidRDefault="0004268C" w:rsidP="0004268C">
      <w:pPr>
        <w:rPr>
          <w:sz w:val="20"/>
          <w:szCs w:val="20"/>
          <w:lang w:val="en-US"/>
        </w:rPr>
      </w:pPr>
    </w:p>
    <w:p w14:paraId="782F40FB" w14:textId="75DD4158" w:rsidR="00767E74" w:rsidRPr="00AE4437" w:rsidRDefault="00767E74" w:rsidP="00767E74">
      <w:pPr>
        <w:pStyle w:val="Heading6"/>
        <w:jc w:val="center"/>
        <w:rPr>
          <w:b/>
          <w:szCs w:val="20"/>
          <w:lang w:val="uk-UA"/>
        </w:rPr>
      </w:pPr>
      <w:bookmarkStart w:id="52" w:name="_Toc479870093"/>
      <w:r w:rsidRPr="00AE4437">
        <w:rPr>
          <w:b/>
          <w:szCs w:val="20"/>
          <w:lang w:val="uk-UA"/>
        </w:rPr>
        <w:t xml:space="preserve">Таблиця </w:t>
      </w:r>
      <w:r>
        <w:rPr>
          <w:b/>
          <w:szCs w:val="20"/>
          <w:lang w:val="uk-UA"/>
        </w:rPr>
        <w:t>№20</w:t>
      </w:r>
      <w:r w:rsidRPr="00AE4437">
        <w:rPr>
          <w:b/>
          <w:szCs w:val="20"/>
          <w:lang w:val="uk-UA"/>
        </w:rPr>
        <w:t xml:space="preserve">. </w:t>
      </w:r>
      <w:r>
        <w:rPr>
          <w:b/>
          <w:szCs w:val="20"/>
          <w:lang w:val="uk-UA"/>
        </w:rPr>
        <w:t>Матриця результативності та потрібності чинного державного регулювання ринку</w:t>
      </w:r>
      <w:bookmarkEnd w:id="5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691"/>
        <w:gridCol w:w="925"/>
        <w:gridCol w:w="1850"/>
        <w:gridCol w:w="1850"/>
        <w:gridCol w:w="1850"/>
        <w:gridCol w:w="1850"/>
      </w:tblGrid>
      <w:tr w:rsidR="00767E74" w:rsidRPr="00B971F6" w14:paraId="34D8870C" w14:textId="77777777" w:rsidTr="00DD3B64">
        <w:trPr>
          <w:trHeight w:val="220"/>
          <w:jc w:val="center"/>
        </w:trPr>
        <w:tc>
          <w:tcPr>
            <w:tcW w:w="0" w:type="auto"/>
            <w:vMerge w:val="restart"/>
          </w:tcPr>
          <w:p w14:paraId="47DCCD5A" w14:textId="77777777" w:rsidR="00767E74" w:rsidRPr="00B971F6" w:rsidRDefault="00767E74" w:rsidP="00DD3B64">
            <w:pPr>
              <w:keepNext/>
              <w:keepLines/>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№п/п</w:t>
            </w:r>
          </w:p>
        </w:tc>
        <w:tc>
          <w:tcPr>
            <w:tcW w:w="0" w:type="auto"/>
            <w:vMerge w:val="restart"/>
          </w:tcPr>
          <w:p w14:paraId="7CBECC62" w14:textId="77777777" w:rsidR="00767E74" w:rsidRPr="00B971F6" w:rsidRDefault="00767E74" w:rsidP="00DD3B64">
            <w:pPr>
              <w:keepNext/>
              <w:keepLines/>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Бізнес-процес ринку</w:t>
            </w:r>
          </w:p>
        </w:tc>
        <w:tc>
          <w:tcPr>
            <w:tcW w:w="0" w:type="auto"/>
            <w:gridSpan w:val="2"/>
          </w:tcPr>
          <w:p w14:paraId="3EB3D1E0" w14:textId="77777777" w:rsidR="00767E74" w:rsidRPr="00B971F6" w:rsidRDefault="00767E74" w:rsidP="00DD3B64">
            <w:pPr>
              <w:keepNext/>
              <w:keepLines/>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Інструмент (засіб) регулювання 1</w:t>
            </w:r>
          </w:p>
        </w:tc>
        <w:tc>
          <w:tcPr>
            <w:tcW w:w="0" w:type="auto"/>
          </w:tcPr>
          <w:p w14:paraId="13874509" w14:textId="77777777" w:rsidR="00767E74" w:rsidRPr="008761CC" w:rsidRDefault="00767E74" w:rsidP="00DD3B64">
            <w:pPr>
              <w:keepNext/>
              <w:keepLines/>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Інструмент (засіб) регулювання 2</w:t>
            </w:r>
          </w:p>
        </w:tc>
        <w:tc>
          <w:tcPr>
            <w:tcW w:w="0" w:type="auto"/>
          </w:tcPr>
          <w:p w14:paraId="477028C2" w14:textId="77777777" w:rsidR="00767E74" w:rsidRPr="008761CC" w:rsidRDefault="00767E74" w:rsidP="00DD3B64">
            <w:pPr>
              <w:keepNext/>
              <w:keepLines/>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Інструмент (засіб) регулювання 3</w:t>
            </w:r>
          </w:p>
        </w:tc>
      </w:tr>
      <w:tr w:rsidR="00767E74" w:rsidRPr="00B971F6" w14:paraId="71066D32" w14:textId="77777777" w:rsidTr="00DD3B64">
        <w:trPr>
          <w:trHeight w:val="219"/>
          <w:jc w:val="center"/>
        </w:trPr>
        <w:tc>
          <w:tcPr>
            <w:tcW w:w="0" w:type="auto"/>
            <w:vMerge/>
          </w:tcPr>
          <w:p w14:paraId="71C1B8C3" w14:textId="77777777" w:rsidR="00767E74" w:rsidRPr="00B971F6" w:rsidRDefault="00767E74" w:rsidP="00DD3B64">
            <w:pPr>
              <w:keepNext/>
              <w:keepLines/>
              <w:spacing w:line="240" w:lineRule="auto"/>
              <w:jc w:val="both"/>
              <w:rPr>
                <w:rFonts w:ascii="Times New Roman" w:eastAsia="Times New Roman" w:hAnsi="Times New Roman" w:cs="Times New Roman"/>
                <w:sz w:val="20"/>
                <w:szCs w:val="20"/>
                <w:lang w:val="uk-UA"/>
              </w:rPr>
            </w:pPr>
          </w:p>
        </w:tc>
        <w:tc>
          <w:tcPr>
            <w:tcW w:w="0" w:type="auto"/>
            <w:vMerge/>
          </w:tcPr>
          <w:p w14:paraId="2FDA1623" w14:textId="77777777" w:rsidR="00767E74" w:rsidRDefault="00767E74" w:rsidP="00DD3B64">
            <w:pPr>
              <w:keepNext/>
              <w:keepLines/>
              <w:spacing w:line="240" w:lineRule="auto"/>
              <w:jc w:val="center"/>
              <w:rPr>
                <w:rFonts w:ascii="Times New Roman" w:eastAsia="Times New Roman" w:hAnsi="Times New Roman" w:cs="Times New Roman"/>
                <w:sz w:val="20"/>
                <w:szCs w:val="20"/>
                <w:lang w:val="uk-UA"/>
              </w:rPr>
            </w:pPr>
          </w:p>
        </w:tc>
        <w:tc>
          <w:tcPr>
            <w:tcW w:w="0" w:type="auto"/>
          </w:tcPr>
          <w:p w14:paraId="5C901BF3" w14:textId="23277AB5" w:rsidR="00767E74" w:rsidRPr="00B971F6" w:rsidRDefault="00900E00" w:rsidP="00DD3B64">
            <w:pPr>
              <w:keepNext/>
              <w:keepLines/>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Інструмент</w:t>
            </w:r>
            <w:r w:rsidR="00767E74" w:rsidRPr="00B971F6">
              <w:rPr>
                <w:rFonts w:ascii="Times New Roman" w:eastAsia="Times New Roman" w:hAnsi="Times New Roman" w:cs="Times New Roman"/>
                <w:sz w:val="20"/>
                <w:szCs w:val="20"/>
                <w:lang w:val="uk-UA"/>
              </w:rPr>
              <w:t xml:space="preserve"> (засобу) регулювання</w:t>
            </w:r>
            <w:r w:rsidR="00767E74">
              <w:rPr>
                <w:rFonts w:ascii="Times New Roman" w:eastAsia="Times New Roman" w:hAnsi="Times New Roman" w:cs="Times New Roman"/>
                <w:sz w:val="20"/>
                <w:szCs w:val="20"/>
                <w:lang w:val="uk-UA"/>
              </w:rPr>
              <w:t>, що застосовується на ринку 1</w:t>
            </w:r>
          </w:p>
        </w:tc>
        <w:tc>
          <w:tcPr>
            <w:tcW w:w="0" w:type="auto"/>
          </w:tcPr>
          <w:p w14:paraId="1F8D0DF3" w14:textId="3C9B46A6" w:rsidR="00767E74" w:rsidRPr="00B971F6" w:rsidRDefault="00900E00" w:rsidP="00DD3B64">
            <w:pPr>
              <w:keepNext/>
              <w:keepLines/>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Інструмент</w:t>
            </w:r>
            <w:r w:rsidR="00767E74" w:rsidRPr="00B971F6">
              <w:rPr>
                <w:rFonts w:ascii="Times New Roman" w:eastAsia="Times New Roman" w:hAnsi="Times New Roman" w:cs="Times New Roman"/>
                <w:sz w:val="20"/>
                <w:szCs w:val="20"/>
                <w:lang w:val="uk-UA"/>
              </w:rPr>
              <w:t xml:space="preserve"> (засобу) регулювання</w:t>
            </w:r>
            <w:r w:rsidR="00767E74">
              <w:rPr>
                <w:rFonts w:ascii="Times New Roman" w:eastAsia="Times New Roman" w:hAnsi="Times New Roman" w:cs="Times New Roman"/>
                <w:sz w:val="20"/>
                <w:szCs w:val="20"/>
                <w:lang w:val="uk-UA"/>
              </w:rPr>
              <w:t>, що застосовується на ринку 2</w:t>
            </w:r>
          </w:p>
        </w:tc>
        <w:tc>
          <w:tcPr>
            <w:tcW w:w="0" w:type="auto"/>
          </w:tcPr>
          <w:p w14:paraId="015CE07F" w14:textId="2BF2206D" w:rsidR="00767E74" w:rsidRPr="00B971F6" w:rsidRDefault="00900E00" w:rsidP="00DD3B64">
            <w:pPr>
              <w:keepNext/>
              <w:keepLines/>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Інструмент</w:t>
            </w:r>
            <w:r w:rsidR="00767E74" w:rsidRPr="00B971F6">
              <w:rPr>
                <w:rFonts w:ascii="Times New Roman" w:eastAsia="Times New Roman" w:hAnsi="Times New Roman" w:cs="Times New Roman"/>
                <w:sz w:val="20"/>
                <w:szCs w:val="20"/>
                <w:lang w:val="uk-UA"/>
              </w:rPr>
              <w:t xml:space="preserve"> (засобу) регулювання</w:t>
            </w:r>
            <w:r w:rsidR="00767E74">
              <w:rPr>
                <w:rFonts w:ascii="Times New Roman" w:eastAsia="Times New Roman" w:hAnsi="Times New Roman" w:cs="Times New Roman"/>
                <w:sz w:val="20"/>
                <w:szCs w:val="20"/>
                <w:lang w:val="uk-UA"/>
              </w:rPr>
              <w:t>, що застосовується на ринку 3</w:t>
            </w:r>
          </w:p>
        </w:tc>
        <w:tc>
          <w:tcPr>
            <w:tcW w:w="0" w:type="auto"/>
          </w:tcPr>
          <w:p w14:paraId="631D2AF9" w14:textId="6CDFC82F" w:rsidR="00767E74" w:rsidRPr="00B971F6" w:rsidRDefault="00900E00" w:rsidP="00DD3B64">
            <w:pPr>
              <w:keepNext/>
              <w:keepLines/>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Інструмент</w:t>
            </w:r>
            <w:r w:rsidR="00767E74" w:rsidRPr="00B971F6">
              <w:rPr>
                <w:rFonts w:ascii="Times New Roman" w:eastAsia="Times New Roman" w:hAnsi="Times New Roman" w:cs="Times New Roman"/>
                <w:sz w:val="20"/>
                <w:szCs w:val="20"/>
                <w:lang w:val="uk-UA"/>
              </w:rPr>
              <w:t xml:space="preserve"> (засобу) регулювання</w:t>
            </w:r>
            <w:r w:rsidR="00767E74">
              <w:rPr>
                <w:rFonts w:ascii="Times New Roman" w:eastAsia="Times New Roman" w:hAnsi="Times New Roman" w:cs="Times New Roman"/>
                <w:sz w:val="20"/>
                <w:szCs w:val="20"/>
                <w:lang w:val="uk-UA"/>
              </w:rPr>
              <w:t>, що застосовується на ринку 4</w:t>
            </w:r>
          </w:p>
        </w:tc>
      </w:tr>
      <w:tr w:rsidR="00767E74" w:rsidRPr="00B971F6" w14:paraId="37B23A3A" w14:textId="77777777" w:rsidTr="00DD3B64">
        <w:trPr>
          <w:jc w:val="center"/>
        </w:trPr>
        <w:tc>
          <w:tcPr>
            <w:tcW w:w="0" w:type="auto"/>
          </w:tcPr>
          <w:p w14:paraId="1E97FB32" w14:textId="77777777" w:rsidR="00767E74" w:rsidRPr="00B971F6" w:rsidRDefault="00767E74" w:rsidP="00DD3B64">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1</w:t>
            </w:r>
          </w:p>
        </w:tc>
        <w:tc>
          <w:tcPr>
            <w:tcW w:w="0" w:type="auto"/>
          </w:tcPr>
          <w:p w14:paraId="478C7386" w14:textId="77777777" w:rsidR="00767E74" w:rsidRPr="00B971F6" w:rsidRDefault="00767E74" w:rsidP="00DD3B64">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2</w:t>
            </w:r>
          </w:p>
        </w:tc>
        <w:tc>
          <w:tcPr>
            <w:tcW w:w="0" w:type="auto"/>
          </w:tcPr>
          <w:p w14:paraId="7238A4A8" w14:textId="77777777" w:rsidR="00767E74" w:rsidRPr="003A19DE" w:rsidRDefault="00767E74" w:rsidP="00DD3B64">
            <w:pPr>
              <w:spacing w:line="240" w:lineRule="auto"/>
              <w:jc w:val="center"/>
              <w:rPr>
                <w:rFonts w:ascii="Times New Roman" w:eastAsia="Times New Roman" w:hAnsi="Times New Roman" w:cs="Times New Roman"/>
                <w:sz w:val="20"/>
                <w:szCs w:val="20"/>
                <w:lang w:val="en-US"/>
              </w:rPr>
            </w:pPr>
            <w:r w:rsidRPr="00B971F6">
              <w:rPr>
                <w:rFonts w:ascii="Times New Roman" w:eastAsia="Times New Roman" w:hAnsi="Times New Roman" w:cs="Times New Roman"/>
                <w:sz w:val="20"/>
                <w:szCs w:val="20"/>
                <w:lang w:val="uk-UA"/>
              </w:rPr>
              <w:t>3</w:t>
            </w:r>
          </w:p>
        </w:tc>
        <w:tc>
          <w:tcPr>
            <w:tcW w:w="0" w:type="auto"/>
          </w:tcPr>
          <w:p w14:paraId="0211BE17" w14:textId="77777777" w:rsidR="00767E74" w:rsidRPr="00B971F6" w:rsidRDefault="00767E74" w:rsidP="00DD3B64">
            <w:pPr>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4</w:t>
            </w:r>
          </w:p>
        </w:tc>
        <w:tc>
          <w:tcPr>
            <w:tcW w:w="0" w:type="auto"/>
          </w:tcPr>
          <w:p w14:paraId="7DB631F9" w14:textId="77777777" w:rsidR="00767E74" w:rsidRPr="00B971F6" w:rsidRDefault="00767E74" w:rsidP="00DD3B6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0" w:type="auto"/>
          </w:tcPr>
          <w:p w14:paraId="51A81173" w14:textId="77777777" w:rsidR="00767E74" w:rsidRPr="00B971F6" w:rsidRDefault="00767E74" w:rsidP="00DD3B6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r>
      <w:tr w:rsidR="00767E74" w:rsidRPr="00B971F6" w14:paraId="3442BEFB" w14:textId="77777777" w:rsidTr="00DD3B64">
        <w:trPr>
          <w:jc w:val="center"/>
        </w:trPr>
        <w:tc>
          <w:tcPr>
            <w:tcW w:w="0" w:type="auto"/>
          </w:tcPr>
          <w:p w14:paraId="4B70878E" w14:textId="77777777" w:rsidR="00767E74" w:rsidRPr="00B971F6" w:rsidRDefault="00767E74" w:rsidP="00DD3B64">
            <w:pPr>
              <w:spacing w:line="240" w:lineRule="auto"/>
              <w:jc w:val="center"/>
              <w:rPr>
                <w:rFonts w:ascii="Times New Roman" w:hAnsi="Times New Roman" w:cs="Times New Roman"/>
                <w:sz w:val="20"/>
                <w:szCs w:val="20"/>
                <w:lang w:val="uk-UA"/>
              </w:rPr>
            </w:pPr>
          </w:p>
        </w:tc>
        <w:tc>
          <w:tcPr>
            <w:tcW w:w="0" w:type="auto"/>
          </w:tcPr>
          <w:p w14:paraId="370D2D2D" w14:textId="77777777" w:rsidR="00767E74" w:rsidRPr="00B971F6" w:rsidRDefault="00767E74" w:rsidP="00DD3B64">
            <w:pPr>
              <w:spacing w:line="240" w:lineRule="auto"/>
              <w:jc w:val="center"/>
              <w:rPr>
                <w:rFonts w:ascii="Times New Roman" w:hAnsi="Times New Roman" w:cs="Times New Roman"/>
                <w:sz w:val="20"/>
                <w:szCs w:val="20"/>
                <w:lang w:val="uk-UA"/>
              </w:rPr>
            </w:pPr>
          </w:p>
        </w:tc>
        <w:tc>
          <w:tcPr>
            <w:tcW w:w="0" w:type="auto"/>
          </w:tcPr>
          <w:p w14:paraId="0F8AE1FB" w14:textId="77777777" w:rsidR="00767E74" w:rsidRPr="00B971F6" w:rsidRDefault="00767E74" w:rsidP="00DD3B64">
            <w:pPr>
              <w:spacing w:line="240" w:lineRule="auto"/>
              <w:jc w:val="center"/>
              <w:rPr>
                <w:rFonts w:ascii="Times New Roman" w:hAnsi="Times New Roman" w:cs="Times New Roman"/>
                <w:sz w:val="20"/>
                <w:szCs w:val="20"/>
                <w:lang w:val="uk-UA"/>
              </w:rPr>
            </w:pPr>
          </w:p>
        </w:tc>
        <w:tc>
          <w:tcPr>
            <w:tcW w:w="0" w:type="auto"/>
          </w:tcPr>
          <w:p w14:paraId="5E0C0A5C" w14:textId="77777777" w:rsidR="00767E74" w:rsidRPr="00B971F6" w:rsidRDefault="00767E74" w:rsidP="00DD3B64">
            <w:pPr>
              <w:spacing w:line="240" w:lineRule="auto"/>
              <w:jc w:val="center"/>
              <w:rPr>
                <w:rFonts w:ascii="Times New Roman" w:hAnsi="Times New Roman" w:cs="Times New Roman"/>
                <w:sz w:val="20"/>
                <w:szCs w:val="20"/>
                <w:lang w:val="uk-UA"/>
              </w:rPr>
            </w:pPr>
          </w:p>
        </w:tc>
        <w:tc>
          <w:tcPr>
            <w:tcW w:w="0" w:type="auto"/>
          </w:tcPr>
          <w:p w14:paraId="0EF663C3" w14:textId="77777777" w:rsidR="00767E74" w:rsidRPr="00B971F6" w:rsidRDefault="00767E74" w:rsidP="00DD3B64">
            <w:pPr>
              <w:spacing w:line="240" w:lineRule="auto"/>
              <w:jc w:val="center"/>
              <w:rPr>
                <w:rFonts w:ascii="Times New Roman" w:hAnsi="Times New Roman" w:cs="Times New Roman"/>
                <w:sz w:val="20"/>
                <w:szCs w:val="20"/>
                <w:lang w:val="uk-UA"/>
              </w:rPr>
            </w:pPr>
          </w:p>
        </w:tc>
        <w:tc>
          <w:tcPr>
            <w:tcW w:w="0" w:type="auto"/>
          </w:tcPr>
          <w:p w14:paraId="1D5DD861" w14:textId="77777777" w:rsidR="00767E74" w:rsidRPr="00B971F6" w:rsidRDefault="00767E74" w:rsidP="00DD3B64">
            <w:pPr>
              <w:spacing w:line="240" w:lineRule="auto"/>
              <w:jc w:val="center"/>
              <w:rPr>
                <w:rFonts w:ascii="Times New Roman" w:hAnsi="Times New Roman" w:cs="Times New Roman"/>
                <w:sz w:val="20"/>
                <w:szCs w:val="20"/>
                <w:lang w:val="uk-UA"/>
              </w:rPr>
            </w:pPr>
          </w:p>
        </w:tc>
      </w:tr>
    </w:tbl>
    <w:p w14:paraId="7FA5706E" w14:textId="77777777" w:rsidR="00767E74" w:rsidRPr="00B971F6" w:rsidRDefault="00767E74" w:rsidP="00767E74">
      <w:pPr>
        <w:spacing w:line="240" w:lineRule="auto"/>
        <w:jc w:val="right"/>
        <w:rPr>
          <w:rFonts w:ascii="Times New Roman" w:hAnsi="Times New Roman" w:cs="Times New Roman"/>
          <w:sz w:val="20"/>
          <w:szCs w:val="20"/>
          <w:lang w:val="uk-UA"/>
        </w:rPr>
      </w:pPr>
    </w:p>
    <w:p w14:paraId="08D73695" w14:textId="61C904A1" w:rsidR="00767E74" w:rsidRPr="00B971F6" w:rsidDel="00B63538" w:rsidRDefault="00767E74" w:rsidP="00767E74">
      <w:pPr>
        <w:spacing w:line="240" w:lineRule="auto"/>
        <w:jc w:val="right"/>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Приклад заповнення таблиці </w:t>
      </w:r>
      <w:r>
        <w:rPr>
          <w:rFonts w:ascii="Times New Roman" w:eastAsia="Times New Roman" w:hAnsi="Times New Roman" w:cs="Times New Roman"/>
          <w:sz w:val="20"/>
          <w:szCs w:val="20"/>
          <w:lang w:val="uk-UA"/>
        </w:rPr>
        <w:t>№20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691"/>
        <w:gridCol w:w="2023"/>
        <w:gridCol w:w="5872"/>
        <w:gridCol w:w="430"/>
      </w:tblGrid>
      <w:tr w:rsidR="00767E74" w:rsidRPr="00B971F6" w14:paraId="1C52B2A0" w14:textId="77777777" w:rsidTr="00DD3B64">
        <w:trPr>
          <w:trHeight w:val="220"/>
          <w:jc w:val="center"/>
        </w:trPr>
        <w:tc>
          <w:tcPr>
            <w:tcW w:w="0" w:type="auto"/>
            <w:vMerge w:val="restart"/>
          </w:tcPr>
          <w:p w14:paraId="4355A71A" w14:textId="77777777" w:rsidR="00767E74" w:rsidRPr="00B971F6" w:rsidRDefault="00767E74" w:rsidP="00DD3B64">
            <w:pPr>
              <w:keepNext/>
              <w:keepLines/>
              <w:spacing w:line="240" w:lineRule="auto"/>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№п/п</w:t>
            </w:r>
          </w:p>
        </w:tc>
        <w:tc>
          <w:tcPr>
            <w:tcW w:w="0" w:type="auto"/>
            <w:vMerge w:val="restart"/>
          </w:tcPr>
          <w:p w14:paraId="47F87A65" w14:textId="77777777" w:rsidR="00767E74" w:rsidRPr="00B971F6" w:rsidRDefault="00767E74" w:rsidP="00DD3B64">
            <w:pPr>
              <w:keepNext/>
              <w:keepLines/>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Бізнес-процес ринку</w:t>
            </w:r>
          </w:p>
        </w:tc>
        <w:tc>
          <w:tcPr>
            <w:tcW w:w="0" w:type="auto"/>
          </w:tcPr>
          <w:p w14:paraId="227C4863" w14:textId="77777777" w:rsidR="00767E74" w:rsidRPr="008761CC" w:rsidRDefault="00767E74" w:rsidP="00DD3B64">
            <w:pPr>
              <w:keepNext/>
              <w:keepLines/>
              <w:spacing w:line="240" w:lineRule="auto"/>
              <w:jc w:val="center"/>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Дозвіл (у вигляді дозволу, сертифікату, висновку, погодження, рішення, згоди, підтвердження тощо)</w:t>
            </w:r>
          </w:p>
        </w:tc>
        <w:tc>
          <w:tcPr>
            <w:tcW w:w="0" w:type="auto"/>
          </w:tcPr>
          <w:p w14:paraId="14F1D3B0" w14:textId="77777777" w:rsidR="00767E74" w:rsidRPr="008761CC" w:rsidRDefault="00767E74" w:rsidP="00DD3B64">
            <w:pPr>
              <w:keepNext/>
              <w:keepLines/>
              <w:spacing w:line="240" w:lineRule="auto"/>
              <w:jc w:val="center"/>
              <w:rPr>
                <w:rFonts w:ascii="Times New Roman" w:eastAsia="Times New Roman" w:hAnsi="Times New Roman" w:cs="Times New Roman"/>
                <w:sz w:val="20"/>
                <w:szCs w:val="20"/>
                <w:lang w:val="uk-UA"/>
              </w:rPr>
            </w:pPr>
            <w:r w:rsidRPr="00EB0AEC">
              <w:rPr>
                <w:rFonts w:ascii="Times New Roman" w:eastAsia="Times New Roman" w:hAnsi="Times New Roman" w:cs="Times New Roman"/>
                <w:sz w:val="20"/>
                <w:szCs w:val="20"/>
                <w:lang w:val="uk-UA"/>
              </w:rPr>
              <w:t>…</w:t>
            </w:r>
          </w:p>
        </w:tc>
      </w:tr>
      <w:tr w:rsidR="00767E74" w:rsidRPr="00B971F6" w14:paraId="0B593E56" w14:textId="77777777" w:rsidTr="00DD3B64">
        <w:trPr>
          <w:trHeight w:val="219"/>
          <w:jc w:val="center"/>
        </w:trPr>
        <w:tc>
          <w:tcPr>
            <w:tcW w:w="0" w:type="auto"/>
            <w:vMerge/>
          </w:tcPr>
          <w:p w14:paraId="2B9B53A2" w14:textId="77777777" w:rsidR="00767E74" w:rsidRPr="00B971F6" w:rsidRDefault="00767E74" w:rsidP="00DD3B64">
            <w:pPr>
              <w:keepNext/>
              <w:keepLines/>
              <w:spacing w:line="240" w:lineRule="auto"/>
              <w:jc w:val="both"/>
              <w:rPr>
                <w:rFonts w:ascii="Times New Roman" w:eastAsia="Times New Roman" w:hAnsi="Times New Roman" w:cs="Times New Roman"/>
                <w:sz w:val="20"/>
                <w:szCs w:val="20"/>
                <w:lang w:val="uk-UA"/>
              </w:rPr>
            </w:pPr>
          </w:p>
        </w:tc>
        <w:tc>
          <w:tcPr>
            <w:tcW w:w="0" w:type="auto"/>
            <w:vMerge/>
          </w:tcPr>
          <w:p w14:paraId="00E4277A" w14:textId="77777777" w:rsidR="00767E74" w:rsidRDefault="00767E74" w:rsidP="00DD3B64">
            <w:pPr>
              <w:keepNext/>
              <w:keepLines/>
              <w:spacing w:line="240" w:lineRule="auto"/>
              <w:jc w:val="center"/>
              <w:rPr>
                <w:rFonts w:ascii="Times New Roman" w:eastAsia="Times New Roman" w:hAnsi="Times New Roman" w:cs="Times New Roman"/>
                <w:sz w:val="20"/>
                <w:szCs w:val="20"/>
                <w:lang w:val="uk-UA"/>
              </w:rPr>
            </w:pPr>
          </w:p>
        </w:tc>
        <w:tc>
          <w:tcPr>
            <w:tcW w:w="0" w:type="auto"/>
          </w:tcPr>
          <w:p w14:paraId="4BCB1A95" w14:textId="77777777" w:rsidR="00767E74" w:rsidRPr="00B971F6" w:rsidRDefault="00767E74" w:rsidP="00DD3B64">
            <w:pPr>
              <w:keepNext/>
              <w:keepLines/>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Лісовий квиток</w:t>
            </w:r>
          </w:p>
        </w:tc>
        <w:tc>
          <w:tcPr>
            <w:tcW w:w="0" w:type="auto"/>
          </w:tcPr>
          <w:p w14:paraId="49C7A6DD" w14:textId="77777777" w:rsidR="00767E74" w:rsidRPr="00B971F6" w:rsidRDefault="00767E74" w:rsidP="00DD3B64">
            <w:pPr>
              <w:keepNext/>
              <w:keepLines/>
              <w:spacing w:line="240" w:lineRule="auto"/>
              <w:jc w:val="center"/>
              <w:rPr>
                <w:rFonts w:ascii="Times New Roman" w:eastAsia="Times New Roman" w:hAnsi="Times New Roman" w:cs="Times New Roman"/>
                <w:sz w:val="20"/>
                <w:szCs w:val="20"/>
                <w:lang w:val="uk-UA"/>
              </w:rPr>
            </w:pPr>
            <w:r w:rsidRPr="00EB0AEC">
              <w:rPr>
                <w:rFonts w:ascii="Times New Roman" w:eastAsia="Times New Roman" w:hAnsi="Times New Roman" w:cs="Times New Roman"/>
                <w:sz w:val="20"/>
                <w:szCs w:val="20"/>
                <w:lang w:val="uk-UA"/>
              </w:rPr>
              <w:t>…</w:t>
            </w:r>
          </w:p>
        </w:tc>
      </w:tr>
      <w:tr w:rsidR="00767E74" w:rsidRPr="00B971F6" w14:paraId="3CFC9C40" w14:textId="77777777" w:rsidTr="00DD3B64">
        <w:trPr>
          <w:jc w:val="center"/>
        </w:trPr>
        <w:tc>
          <w:tcPr>
            <w:tcW w:w="0" w:type="auto"/>
          </w:tcPr>
          <w:p w14:paraId="79B918BE" w14:textId="77777777" w:rsidR="00767E74" w:rsidRPr="00B971F6" w:rsidRDefault="00767E74" w:rsidP="00DD3B64">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0" w:type="auto"/>
          </w:tcPr>
          <w:p w14:paraId="4CF7375F" w14:textId="77777777" w:rsidR="00767E74" w:rsidRPr="00B971F6" w:rsidRDefault="00767E74" w:rsidP="00DD3B64">
            <w:pPr>
              <w:spacing w:line="240" w:lineRule="auto"/>
              <w:jc w:val="center"/>
              <w:rPr>
                <w:rFonts w:ascii="Times New Roman" w:hAnsi="Times New Roman" w:cs="Times New Roman"/>
                <w:sz w:val="20"/>
                <w:szCs w:val="20"/>
                <w:lang w:val="uk-UA"/>
              </w:rPr>
            </w:pPr>
            <w:r w:rsidRPr="00B971F6">
              <w:rPr>
                <w:rFonts w:ascii="Times New Roman" w:eastAsia="Times New Roman" w:hAnsi="Times New Roman" w:cs="Times New Roman"/>
                <w:sz w:val="20"/>
                <w:szCs w:val="20"/>
                <w:lang w:val="uk-UA"/>
              </w:rPr>
              <w:t>Збір волоських горіхів в лісі</w:t>
            </w:r>
          </w:p>
        </w:tc>
        <w:tc>
          <w:tcPr>
            <w:tcW w:w="0" w:type="auto"/>
          </w:tcPr>
          <w:p w14:paraId="43140536" w14:textId="45FA50AD" w:rsidR="00767E74" w:rsidRPr="00B971F6" w:rsidRDefault="00767E74" w:rsidP="00767E74">
            <w:pPr>
              <w:spacing w:line="240" w:lineRule="auto"/>
              <w:jc w:val="center"/>
              <w:rPr>
                <w:rFonts w:ascii="Times New Roman" w:hAnsi="Times New Roman" w:cs="Times New Roman"/>
                <w:sz w:val="20"/>
                <w:szCs w:val="20"/>
                <w:lang w:val="uk-UA"/>
              </w:rPr>
            </w:pPr>
            <w:r w:rsidRPr="00B971F6">
              <w:rPr>
                <w:rFonts w:ascii="Times New Roman" w:eastAsia="Times New Roman" w:hAnsi="Times New Roman" w:cs="Times New Roman"/>
                <w:sz w:val="20"/>
                <w:szCs w:val="20"/>
                <w:lang w:val="uk-UA"/>
              </w:rPr>
              <w:t>Раціональне використання лісових ресурсів</w:t>
            </w:r>
            <w:r>
              <w:rPr>
                <w:rFonts w:ascii="Times New Roman" w:eastAsia="Times New Roman" w:hAnsi="Times New Roman" w:cs="Times New Roman"/>
                <w:sz w:val="20"/>
                <w:szCs w:val="20"/>
                <w:lang w:val="uk-UA"/>
              </w:rPr>
              <w:t>: умовно результативне</w:t>
            </w:r>
          </w:p>
        </w:tc>
        <w:tc>
          <w:tcPr>
            <w:tcW w:w="0" w:type="auto"/>
          </w:tcPr>
          <w:p w14:paraId="7218D051" w14:textId="77777777" w:rsidR="00767E74" w:rsidRPr="00B971F6" w:rsidRDefault="00767E74" w:rsidP="00DD3B64">
            <w:pPr>
              <w:spacing w:line="240" w:lineRule="auto"/>
              <w:jc w:val="center"/>
              <w:rPr>
                <w:rFonts w:ascii="Times New Roman" w:hAnsi="Times New Roman" w:cs="Times New Roman"/>
                <w:sz w:val="20"/>
                <w:szCs w:val="20"/>
                <w:lang w:val="uk-UA"/>
              </w:rPr>
            </w:pPr>
            <w:r w:rsidRPr="00EB0AEC">
              <w:rPr>
                <w:rFonts w:ascii="Times New Roman" w:eastAsia="Times New Roman" w:hAnsi="Times New Roman" w:cs="Times New Roman"/>
                <w:sz w:val="20"/>
                <w:szCs w:val="20"/>
                <w:lang w:val="uk-UA"/>
              </w:rPr>
              <w:t>…</w:t>
            </w:r>
          </w:p>
        </w:tc>
      </w:tr>
      <w:tr w:rsidR="00767E74" w:rsidRPr="00B971F6" w14:paraId="29A5C99E" w14:textId="77777777" w:rsidTr="00DD3B64">
        <w:trPr>
          <w:jc w:val="center"/>
        </w:trPr>
        <w:tc>
          <w:tcPr>
            <w:tcW w:w="0" w:type="auto"/>
          </w:tcPr>
          <w:p w14:paraId="42032196" w14:textId="77777777" w:rsidR="00767E74" w:rsidRPr="00B971F6" w:rsidRDefault="00767E74" w:rsidP="00DD3B64">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0" w:type="auto"/>
          </w:tcPr>
          <w:p w14:paraId="0D2C4545" w14:textId="77777777" w:rsidR="00767E74" w:rsidRPr="00B971F6" w:rsidRDefault="00767E74" w:rsidP="00DD3B64">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0" w:type="auto"/>
          </w:tcPr>
          <w:p w14:paraId="766A305F" w14:textId="77777777" w:rsidR="00767E74" w:rsidRPr="00B971F6" w:rsidRDefault="00767E74" w:rsidP="00DD3B64">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0" w:type="auto"/>
          </w:tcPr>
          <w:p w14:paraId="62CE9137" w14:textId="77777777" w:rsidR="00767E74" w:rsidRPr="00B971F6" w:rsidRDefault="00767E74" w:rsidP="00DD3B64">
            <w:pPr>
              <w:spacing w:line="240" w:lineRule="auto"/>
              <w:jc w:val="center"/>
              <w:rPr>
                <w:rFonts w:ascii="Times New Roman" w:hAnsi="Times New Roman" w:cs="Times New Roman"/>
                <w:sz w:val="20"/>
                <w:szCs w:val="20"/>
                <w:lang w:val="uk-UA"/>
              </w:rPr>
            </w:pPr>
            <w:r w:rsidRPr="00EB0AEC">
              <w:rPr>
                <w:rFonts w:ascii="Times New Roman" w:eastAsia="Times New Roman" w:hAnsi="Times New Roman" w:cs="Times New Roman"/>
                <w:sz w:val="20"/>
                <w:szCs w:val="20"/>
                <w:lang w:val="uk-UA"/>
              </w:rPr>
              <w:t>…</w:t>
            </w:r>
          </w:p>
        </w:tc>
      </w:tr>
    </w:tbl>
    <w:p w14:paraId="3F52BCC0" w14:textId="77777777" w:rsidR="00767E74" w:rsidRPr="00B971F6" w:rsidRDefault="00767E74" w:rsidP="0004268C">
      <w:pPr>
        <w:rPr>
          <w:sz w:val="20"/>
          <w:szCs w:val="20"/>
          <w:lang w:val="en-US"/>
        </w:rPr>
      </w:pPr>
    </w:p>
    <w:p w14:paraId="062EB041" w14:textId="700D58C3" w:rsidR="00A01EE4" w:rsidRPr="00B971F6" w:rsidRDefault="6A1D988B" w:rsidP="00AE4437">
      <w:pPr>
        <w:pStyle w:val="Heading2"/>
        <w:jc w:val="left"/>
        <w:rPr>
          <w:rFonts w:ascii="Times New Roman" w:hAnsi="Times New Roman" w:cs="Times New Roman"/>
          <w:lang w:val="uk-UA"/>
        </w:rPr>
      </w:pPr>
      <w:bookmarkStart w:id="53" w:name="_Toc479870094"/>
      <w:r w:rsidRPr="00B971F6">
        <w:rPr>
          <w:rFonts w:ascii="Times New Roman" w:hAnsi="Times New Roman" w:cs="Times New Roman"/>
          <w:lang w:val="uk-UA"/>
        </w:rPr>
        <w:t>4.3. Аналіз причини невдачі регулювання</w:t>
      </w:r>
      <w:r w:rsidR="00E026FD">
        <w:rPr>
          <w:rFonts w:ascii="Times New Roman" w:hAnsi="Times New Roman" w:cs="Times New Roman"/>
          <w:lang w:val="uk-UA"/>
        </w:rPr>
        <w:t xml:space="preserve"> (проблем)</w:t>
      </w:r>
      <w:r w:rsidRPr="00B971F6">
        <w:rPr>
          <w:rFonts w:ascii="Times New Roman" w:hAnsi="Times New Roman" w:cs="Times New Roman"/>
          <w:lang w:val="uk-UA"/>
        </w:rPr>
        <w:t xml:space="preserve"> у випад</w:t>
      </w:r>
      <w:r w:rsidR="00AE4437">
        <w:rPr>
          <w:rFonts w:ascii="Times New Roman" w:hAnsi="Times New Roman" w:cs="Times New Roman"/>
          <w:lang w:val="uk-UA"/>
        </w:rPr>
        <w:t>ку, якщо регулювання визнано нерезультативним або не</w:t>
      </w:r>
      <w:r w:rsidRPr="00B971F6">
        <w:rPr>
          <w:rFonts w:ascii="Times New Roman" w:hAnsi="Times New Roman" w:cs="Times New Roman"/>
          <w:lang w:val="uk-UA"/>
        </w:rPr>
        <w:t>потрібним</w:t>
      </w:r>
      <w:bookmarkEnd w:id="53"/>
    </w:p>
    <w:p w14:paraId="482C6E80" w14:textId="1FFA7136" w:rsidR="00A01EE4" w:rsidRPr="00B971F6" w:rsidRDefault="6A1D988B"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Якщо регулювання визн</w:t>
      </w:r>
      <w:r w:rsidR="00AE4437">
        <w:rPr>
          <w:rFonts w:ascii="Times New Roman" w:eastAsia="Times New Roman" w:hAnsi="Times New Roman" w:cs="Times New Roman"/>
          <w:sz w:val="20"/>
          <w:szCs w:val="20"/>
          <w:lang w:val="uk-UA"/>
        </w:rPr>
        <w:t>ано умовно результативним чи не</w:t>
      </w:r>
      <w:r w:rsidRPr="00B971F6">
        <w:rPr>
          <w:rFonts w:ascii="Times New Roman" w:eastAsia="Times New Roman" w:hAnsi="Times New Roman" w:cs="Times New Roman"/>
          <w:sz w:val="20"/>
          <w:szCs w:val="20"/>
          <w:lang w:val="uk-UA"/>
        </w:rPr>
        <w:t>результативним, то належить визначити причини невдачі</w:t>
      </w:r>
      <w:r w:rsidR="00F4085B" w:rsidRPr="00B971F6">
        <w:rPr>
          <w:rFonts w:ascii="Times New Roman" w:eastAsia="Times New Roman" w:hAnsi="Times New Roman" w:cs="Times New Roman"/>
          <w:sz w:val="20"/>
          <w:szCs w:val="20"/>
          <w:lang w:val="uk-UA"/>
        </w:rPr>
        <w:t xml:space="preserve"> </w:t>
      </w:r>
      <w:r w:rsidR="00E026FD">
        <w:rPr>
          <w:rFonts w:ascii="Times New Roman" w:eastAsia="Times New Roman" w:hAnsi="Times New Roman" w:cs="Times New Roman"/>
          <w:sz w:val="20"/>
          <w:szCs w:val="20"/>
          <w:lang w:val="uk-UA"/>
        </w:rPr>
        <w:t xml:space="preserve">(проблеми) </w:t>
      </w:r>
      <w:r w:rsidR="00F4085B" w:rsidRPr="00B971F6">
        <w:rPr>
          <w:rFonts w:ascii="Times New Roman" w:eastAsia="Times New Roman" w:hAnsi="Times New Roman" w:cs="Times New Roman"/>
          <w:sz w:val="20"/>
          <w:szCs w:val="20"/>
          <w:lang w:val="uk-UA"/>
        </w:rPr>
        <w:t xml:space="preserve">та обґрунтувати їх. Такими причинами </w:t>
      </w:r>
      <w:r w:rsidR="004306C1">
        <w:rPr>
          <w:rFonts w:ascii="Times New Roman" w:eastAsia="Times New Roman" w:hAnsi="Times New Roman" w:cs="Times New Roman"/>
          <w:sz w:val="20"/>
          <w:szCs w:val="20"/>
          <w:lang w:val="uk-UA"/>
        </w:rPr>
        <w:t>у тому числі</w:t>
      </w:r>
      <w:r w:rsidR="00F4085B" w:rsidRPr="00B971F6">
        <w:rPr>
          <w:rFonts w:ascii="Times New Roman" w:eastAsia="Times New Roman" w:hAnsi="Times New Roman" w:cs="Times New Roman"/>
          <w:sz w:val="20"/>
          <w:szCs w:val="20"/>
          <w:lang w:val="uk-UA"/>
        </w:rPr>
        <w:t xml:space="preserve"> є:</w:t>
      </w:r>
    </w:p>
    <w:p w14:paraId="42BFCD5C" w14:textId="2AD39691" w:rsidR="00A01EE4" w:rsidRPr="00B971F6" w:rsidRDefault="00E87E70"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rPr>
        <w:t>1</w:t>
      </w:r>
      <w:r w:rsidR="6A1D988B" w:rsidRPr="00B971F6">
        <w:rPr>
          <w:rFonts w:ascii="Times New Roman" w:eastAsia="Times New Roman" w:hAnsi="Times New Roman" w:cs="Times New Roman"/>
          <w:sz w:val="20"/>
          <w:szCs w:val="20"/>
          <w:lang w:val="uk-UA"/>
        </w:rPr>
        <w:t xml:space="preserve">. </w:t>
      </w:r>
      <w:r w:rsidR="00A0741B">
        <w:rPr>
          <w:rFonts w:ascii="Times New Roman" w:eastAsia="Times New Roman" w:hAnsi="Times New Roman" w:cs="Times New Roman"/>
          <w:sz w:val="20"/>
          <w:szCs w:val="20"/>
          <w:lang w:val="uk-UA"/>
        </w:rPr>
        <w:t xml:space="preserve">Застосований </w:t>
      </w:r>
      <w:r w:rsidR="6A1D988B" w:rsidRPr="00B971F6">
        <w:rPr>
          <w:rFonts w:ascii="Times New Roman" w:eastAsia="Times New Roman" w:hAnsi="Times New Roman" w:cs="Times New Roman"/>
          <w:sz w:val="20"/>
          <w:szCs w:val="20"/>
          <w:lang w:val="uk-UA"/>
        </w:rPr>
        <w:t xml:space="preserve">інструмент </w:t>
      </w:r>
      <w:r w:rsidR="00F4085B" w:rsidRPr="00B971F6">
        <w:rPr>
          <w:rFonts w:ascii="Times New Roman" w:eastAsia="Times New Roman" w:hAnsi="Times New Roman" w:cs="Times New Roman"/>
          <w:sz w:val="20"/>
          <w:szCs w:val="20"/>
          <w:lang w:val="uk-UA"/>
        </w:rPr>
        <w:t xml:space="preserve">(засіб) </w:t>
      </w:r>
      <w:r w:rsidR="6A1D988B" w:rsidRPr="00B971F6">
        <w:rPr>
          <w:rFonts w:ascii="Times New Roman" w:eastAsia="Times New Roman" w:hAnsi="Times New Roman" w:cs="Times New Roman"/>
          <w:sz w:val="20"/>
          <w:szCs w:val="20"/>
          <w:lang w:val="uk-UA"/>
        </w:rPr>
        <w:t>регулювання</w:t>
      </w:r>
      <w:r w:rsidR="00A0741B">
        <w:rPr>
          <w:rFonts w:ascii="Times New Roman" w:eastAsia="Times New Roman" w:hAnsi="Times New Roman" w:cs="Times New Roman"/>
          <w:sz w:val="20"/>
          <w:szCs w:val="20"/>
          <w:lang w:val="uk-UA"/>
        </w:rPr>
        <w:t xml:space="preserve"> не відповідає цілі регулювання.</w:t>
      </w:r>
    </w:p>
    <w:p w14:paraId="53362D58" w14:textId="65A39875" w:rsidR="00A01EE4" w:rsidRPr="00B971F6" w:rsidRDefault="00E87E70" w:rsidP="6A1D988B">
      <w:pPr>
        <w:spacing w:before="200"/>
        <w:jc w:val="both"/>
        <w:rPr>
          <w:rFonts w:ascii="Times New Roman" w:eastAsia="Times New Roman" w:hAnsi="Times New Roman" w:cs="Times New Roman"/>
          <w:sz w:val="20"/>
          <w:szCs w:val="20"/>
          <w:lang w:val="uk-UA"/>
        </w:rPr>
      </w:pPr>
      <w:r w:rsidRPr="004306C1">
        <w:rPr>
          <w:rFonts w:ascii="Times New Roman" w:eastAsia="Times New Roman" w:hAnsi="Times New Roman" w:cs="Times New Roman"/>
          <w:sz w:val="20"/>
          <w:szCs w:val="20"/>
          <w:lang w:val="uk-UA"/>
        </w:rPr>
        <w:t>2</w:t>
      </w:r>
      <w:r w:rsidR="00F4085B" w:rsidRPr="00B971F6">
        <w:rPr>
          <w:rFonts w:ascii="Times New Roman" w:eastAsia="Times New Roman" w:hAnsi="Times New Roman" w:cs="Times New Roman"/>
          <w:sz w:val="20"/>
          <w:szCs w:val="20"/>
          <w:lang w:val="uk-UA"/>
        </w:rPr>
        <w:t xml:space="preserve">. </w:t>
      </w:r>
      <w:r w:rsidR="6A1D988B" w:rsidRPr="00B971F6">
        <w:rPr>
          <w:rFonts w:ascii="Times New Roman" w:eastAsia="Times New Roman" w:hAnsi="Times New Roman" w:cs="Times New Roman"/>
          <w:sz w:val="20"/>
          <w:szCs w:val="20"/>
          <w:lang w:val="uk-UA"/>
        </w:rPr>
        <w:t xml:space="preserve">Інструмент </w:t>
      </w:r>
      <w:r w:rsidR="004306C1" w:rsidRPr="00B971F6">
        <w:rPr>
          <w:rFonts w:ascii="Times New Roman" w:eastAsia="Times New Roman" w:hAnsi="Times New Roman" w:cs="Times New Roman"/>
          <w:sz w:val="20"/>
          <w:szCs w:val="20"/>
          <w:lang w:val="uk-UA"/>
        </w:rPr>
        <w:t>(засіб)</w:t>
      </w:r>
      <w:r w:rsidR="004306C1">
        <w:rPr>
          <w:rFonts w:ascii="Times New Roman" w:eastAsia="Times New Roman" w:hAnsi="Times New Roman" w:cs="Times New Roman"/>
          <w:sz w:val="20"/>
          <w:szCs w:val="20"/>
          <w:lang w:val="uk-UA"/>
        </w:rPr>
        <w:t xml:space="preserve"> </w:t>
      </w:r>
      <w:r w:rsidR="6A1D988B" w:rsidRPr="00B971F6">
        <w:rPr>
          <w:rFonts w:ascii="Times New Roman" w:eastAsia="Times New Roman" w:hAnsi="Times New Roman" w:cs="Times New Roman"/>
          <w:sz w:val="20"/>
          <w:szCs w:val="20"/>
          <w:lang w:val="uk-UA"/>
        </w:rPr>
        <w:t xml:space="preserve">регулювання </w:t>
      </w:r>
      <w:r w:rsidR="00A0741B">
        <w:rPr>
          <w:rFonts w:ascii="Times New Roman" w:eastAsia="Times New Roman" w:hAnsi="Times New Roman" w:cs="Times New Roman"/>
          <w:sz w:val="20"/>
          <w:szCs w:val="20"/>
          <w:lang w:val="uk-UA"/>
        </w:rPr>
        <w:t xml:space="preserve">відповідає цілі регулювання, але </w:t>
      </w:r>
      <w:r w:rsidR="6A1D988B" w:rsidRPr="00B971F6">
        <w:rPr>
          <w:rFonts w:ascii="Times New Roman" w:eastAsia="Times New Roman" w:hAnsi="Times New Roman" w:cs="Times New Roman"/>
          <w:sz w:val="20"/>
          <w:szCs w:val="20"/>
          <w:lang w:val="uk-UA"/>
        </w:rPr>
        <w:t>містит</w:t>
      </w:r>
      <w:r w:rsidR="0013315B">
        <w:rPr>
          <w:rFonts w:ascii="Times New Roman" w:eastAsia="Times New Roman" w:hAnsi="Times New Roman" w:cs="Times New Roman"/>
          <w:sz w:val="20"/>
          <w:szCs w:val="20"/>
          <w:lang w:val="uk-UA"/>
        </w:rPr>
        <w:t>ь дефекти процедури, що призвели</w:t>
      </w:r>
      <w:r w:rsidR="6A1D988B" w:rsidRPr="00B971F6">
        <w:rPr>
          <w:rFonts w:ascii="Times New Roman" w:eastAsia="Times New Roman" w:hAnsi="Times New Roman" w:cs="Times New Roman"/>
          <w:sz w:val="20"/>
          <w:szCs w:val="20"/>
          <w:lang w:val="uk-UA"/>
        </w:rPr>
        <w:t xml:space="preserve"> до виникнення побічних ефектів, у тому числі корупції.</w:t>
      </w:r>
    </w:p>
    <w:p w14:paraId="41759D2C" w14:textId="245AD3E7" w:rsidR="00F4085B" w:rsidRDefault="00E87E70"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rPr>
        <w:t>3</w:t>
      </w:r>
      <w:r w:rsidR="6A1D988B" w:rsidRPr="00B971F6">
        <w:rPr>
          <w:rFonts w:ascii="Times New Roman" w:eastAsia="Times New Roman" w:hAnsi="Times New Roman" w:cs="Times New Roman"/>
          <w:sz w:val="20"/>
          <w:szCs w:val="20"/>
          <w:lang w:val="uk-UA"/>
        </w:rPr>
        <w:t xml:space="preserve">. </w:t>
      </w:r>
      <w:r w:rsidR="00F4085B" w:rsidRPr="00B971F6">
        <w:rPr>
          <w:rFonts w:ascii="Times New Roman" w:eastAsia="Times New Roman" w:hAnsi="Times New Roman" w:cs="Times New Roman"/>
          <w:sz w:val="20"/>
          <w:szCs w:val="20"/>
          <w:lang w:val="uk-UA"/>
        </w:rPr>
        <w:t xml:space="preserve">Інструмент (засіб) регулювання визначений правильно, </w:t>
      </w:r>
      <w:r w:rsidR="00A0741B">
        <w:rPr>
          <w:rFonts w:ascii="Times New Roman" w:eastAsia="Times New Roman" w:hAnsi="Times New Roman" w:cs="Times New Roman"/>
          <w:sz w:val="20"/>
          <w:szCs w:val="20"/>
          <w:lang w:val="uk-UA"/>
        </w:rPr>
        <w:t>проте</w:t>
      </w:r>
      <w:r w:rsidR="00F4085B" w:rsidRPr="00B971F6">
        <w:rPr>
          <w:rFonts w:ascii="Times New Roman" w:eastAsia="Times New Roman" w:hAnsi="Times New Roman" w:cs="Times New Roman"/>
          <w:sz w:val="20"/>
          <w:szCs w:val="20"/>
          <w:lang w:val="uk-UA"/>
        </w:rPr>
        <w:t xml:space="preserve"> застосований</w:t>
      </w:r>
      <w:r w:rsidR="00A0741B">
        <w:rPr>
          <w:rFonts w:ascii="Times New Roman" w:eastAsia="Times New Roman" w:hAnsi="Times New Roman" w:cs="Times New Roman"/>
          <w:sz w:val="20"/>
          <w:szCs w:val="20"/>
          <w:lang w:val="uk-UA"/>
        </w:rPr>
        <w:t xml:space="preserve"> таким чином, що він спричиняє надмірний</w:t>
      </w:r>
      <w:r w:rsidR="004306C1">
        <w:rPr>
          <w:rFonts w:ascii="Times New Roman" w:eastAsia="Times New Roman" w:hAnsi="Times New Roman" w:cs="Times New Roman"/>
          <w:sz w:val="20"/>
          <w:szCs w:val="20"/>
          <w:lang w:val="uk-UA"/>
        </w:rPr>
        <w:t xml:space="preserve"> (занадто слабкий)</w:t>
      </w:r>
      <w:r w:rsidR="00A0741B">
        <w:rPr>
          <w:rFonts w:ascii="Times New Roman" w:eastAsia="Times New Roman" w:hAnsi="Times New Roman" w:cs="Times New Roman"/>
          <w:sz w:val="20"/>
          <w:szCs w:val="20"/>
          <w:lang w:val="uk-UA"/>
        </w:rPr>
        <w:t xml:space="preserve"> вплив </w:t>
      </w:r>
      <w:r w:rsidR="004306C1">
        <w:rPr>
          <w:rFonts w:ascii="Times New Roman" w:eastAsia="Times New Roman" w:hAnsi="Times New Roman" w:cs="Times New Roman"/>
          <w:sz w:val="20"/>
          <w:szCs w:val="20"/>
          <w:lang w:val="uk-UA"/>
        </w:rPr>
        <w:t>на учасників ринку</w:t>
      </w:r>
      <w:r w:rsidR="00A0741B">
        <w:rPr>
          <w:rFonts w:ascii="Times New Roman" w:eastAsia="Times New Roman" w:hAnsi="Times New Roman" w:cs="Times New Roman"/>
          <w:sz w:val="20"/>
          <w:szCs w:val="20"/>
          <w:lang w:val="uk-UA"/>
        </w:rPr>
        <w:t>.</w:t>
      </w:r>
    </w:p>
    <w:p w14:paraId="2B9EA163" w14:textId="10C7B1AE" w:rsidR="0013315B" w:rsidRDefault="0013315B" w:rsidP="6A1D988B">
      <w:pPr>
        <w:spacing w:before="2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 Інструмент (засіб)</w:t>
      </w:r>
      <w:r w:rsidR="00A0741B">
        <w:rPr>
          <w:rFonts w:ascii="Times New Roman" w:eastAsia="Times New Roman" w:hAnsi="Times New Roman" w:cs="Times New Roman"/>
          <w:sz w:val="20"/>
          <w:szCs w:val="20"/>
          <w:lang w:val="uk-UA"/>
        </w:rPr>
        <w:t xml:space="preserve"> регулювання визначений правильно, проте </w:t>
      </w:r>
      <w:r w:rsidR="004306C1">
        <w:rPr>
          <w:rFonts w:ascii="Times New Roman" w:eastAsia="Times New Roman" w:hAnsi="Times New Roman" w:cs="Times New Roman"/>
          <w:sz w:val="20"/>
          <w:szCs w:val="20"/>
          <w:lang w:val="uk-UA"/>
        </w:rPr>
        <w:t>щодо нього здійснюється недостатнє (надмірне)</w:t>
      </w:r>
      <w:r w:rsidR="00A0741B">
        <w:rPr>
          <w:rFonts w:ascii="Times New Roman" w:eastAsia="Times New Roman" w:hAnsi="Times New Roman" w:cs="Times New Roman"/>
          <w:sz w:val="20"/>
          <w:szCs w:val="20"/>
          <w:lang w:val="uk-UA"/>
        </w:rPr>
        <w:t xml:space="preserve"> державне адміністрування.</w:t>
      </w:r>
    </w:p>
    <w:p w14:paraId="57F80A05" w14:textId="5896A39C" w:rsidR="00AA6DE5" w:rsidRDefault="00AA6DE5" w:rsidP="6A1D988B">
      <w:pPr>
        <w:spacing w:before="2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 Інструмент (засіб) регулювання визначений правильно, проте щодо нього не передбачені процедури контролю або інші процедури, що забезпечують дотримання його вимог.</w:t>
      </w:r>
    </w:p>
    <w:p w14:paraId="3886E6B4" w14:textId="4F5CE441" w:rsidR="004306C1" w:rsidRDefault="00AA6DE5" w:rsidP="6A1D988B">
      <w:pPr>
        <w:spacing w:before="2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r w:rsidR="004306C1">
        <w:rPr>
          <w:rFonts w:ascii="Times New Roman" w:eastAsia="Times New Roman" w:hAnsi="Times New Roman" w:cs="Times New Roman"/>
          <w:sz w:val="20"/>
          <w:szCs w:val="20"/>
          <w:lang w:val="uk-UA"/>
        </w:rPr>
        <w:t>. Запровадження інструменту (засобу) регулювання не було завершено.</w:t>
      </w:r>
    </w:p>
    <w:p w14:paraId="3FA5AEC9" w14:textId="66E8466D" w:rsidR="004306C1" w:rsidRPr="00B971F6" w:rsidRDefault="00AA6DE5" w:rsidP="6A1D988B">
      <w:pPr>
        <w:spacing w:before="2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r w:rsidR="004306C1">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Після завершення запровадження інструменту (засобу) регулювання пройшло недостатньо часу.</w:t>
      </w:r>
    </w:p>
    <w:p w14:paraId="0D662BC0" w14:textId="003B1D33" w:rsidR="005305C7" w:rsidRPr="00B971F6" w:rsidRDefault="005305C7" w:rsidP="6A1D988B">
      <w:pPr>
        <w:spacing w:before="200"/>
        <w:jc w:val="both"/>
        <w:rPr>
          <w:rFonts w:ascii="Times New Roman" w:eastAsia="Times New Roman" w:hAnsi="Times New Roman" w:cs="Times New Roman"/>
          <w:sz w:val="20"/>
          <w:szCs w:val="20"/>
        </w:rPr>
      </w:pPr>
      <w:r w:rsidRPr="00B971F6">
        <w:rPr>
          <w:rFonts w:ascii="Times New Roman" w:eastAsia="Times New Roman" w:hAnsi="Times New Roman" w:cs="Times New Roman"/>
          <w:sz w:val="20"/>
          <w:szCs w:val="20"/>
          <w:lang w:val="uk-UA"/>
        </w:rPr>
        <w:t>Результатом аналізу має бути текстовий опис кожного умовно результативного та нерезультативно</w:t>
      </w:r>
      <w:r w:rsidR="0047531F" w:rsidRPr="00B971F6">
        <w:rPr>
          <w:rFonts w:ascii="Times New Roman" w:eastAsia="Times New Roman" w:hAnsi="Times New Roman" w:cs="Times New Roman"/>
          <w:sz w:val="20"/>
          <w:szCs w:val="20"/>
          <w:lang w:val="uk-UA"/>
        </w:rPr>
        <w:t>го</w:t>
      </w:r>
      <w:r w:rsidRPr="00B971F6">
        <w:rPr>
          <w:rFonts w:ascii="Times New Roman" w:eastAsia="Times New Roman" w:hAnsi="Times New Roman" w:cs="Times New Roman"/>
          <w:sz w:val="20"/>
          <w:szCs w:val="20"/>
          <w:lang w:val="uk-UA"/>
        </w:rPr>
        <w:t xml:space="preserve"> рішення, що містить запропоновану причину невдачі регулювання та її обґрунтування. </w:t>
      </w:r>
    </w:p>
    <w:p w14:paraId="2FD8F412" w14:textId="386DE978" w:rsidR="008C6CF0" w:rsidRPr="00B971F6" w:rsidRDefault="008C6CF0" w:rsidP="00AE4437">
      <w:pPr>
        <w:pStyle w:val="Heading2"/>
        <w:jc w:val="left"/>
        <w:rPr>
          <w:rFonts w:ascii="Times New Roman" w:hAnsi="Times New Roman" w:cs="Times New Roman"/>
          <w:lang w:val="uk-UA"/>
        </w:rPr>
      </w:pPr>
      <w:bookmarkStart w:id="54" w:name="_Toc479870095"/>
      <w:r w:rsidRPr="00B971F6">
        <w:rPr>
          <w:rFonts w:ascii="Times New Roman" w:hAnsi="Times New Roman" w:cs="Times New Roman"/>
          <w:lang w:val="uk-UA"/>
        </w:rPr>
        <w:lastRenderedPageBreak/>
        <w:t xml:space="preserve">4.4. Аналіз відповідності регулювання </w:t>
      </w:r>
      <w:r w:rsidR="002169C2" w:rsidRPr="00B971F6">
        <w:rPr>
          <w:rFonts w:ascii="Times New Roman" w:hAnsi="Times New Roman" w:cs="Times New Roman"/>
          <w:lang w:val="uk-UA"/>
        </w:rPr>
        <w:t>ринку</w:t>
      </w:r>
      <w:r w:rsidR="00B43BB5" w:rsidRPr="00B971F6">
        <w:rPr>
          <w:rFonts w:ascii="Times New Roman" w:hAnsi="Times New Roman" w:cs="Times New Roman"/>
          <w:lang w:val="uk-UA"/>
        </w:rPr>
        <w:t xml:space="preserve"> зобов’язанням України із наближення законодавства до законодавства ЄС за угодою про Асоціацію.</w:t>
      </w:r>
      <w:bookmarkEnd w:id="54"/>
    </w:p>
    <w:p w14:paraId="497822FF" w14:textId="191A970E" w:rsidR="00B43BB5" w:rsidRPr="00B971F6" w:rsidRDefault="00E51245"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Регулювання ринку (рішення у сфері державної регуляторної політики) аналізуються на предмет їх </w:t>
      </w:r>
      <w:r w:rsidR="00AD220A" w:rsidRPr="00B971F6">
        <w:rPr>
          <w:rFonts w:ascii="Times New Roman" w:eastAsia="Times New Roman" w:hAnsi="Times New Roman" w:cs="Times New Roman"/>
          <w:sz w:val="20"/>
          <w:szCs w:val="20"/>
          <w:lang w:val="uk-UA"/>
        </w:rPr>
        <w:t>відповідності зобов’язанням України із наближення законодавства до законодавства ЄС за угодою про Асоціацію</w:t>
      </w:r>
      <w:r w:rsidR="002A587D" w:rsidRPr="00B971F6">
        <w:rPr>
          <w:rFonts w:ascii="Times New Roman" w:eastAsia="Times New Roman" w:hAnsi="Times New Roman" w:cs="Times New Roman"/>
          <w:sz w:val="20"/>
          <w:szCs w:val="20"/>
          <w:lang w:val="uk-UA"/>
        </w:rPr>
        <w:t>.</w:t>
      </w:r>
    </w:p>
    <w:p w14:paraId="1EA6B041" w14:textId="77777777" w:rsidR="002A587D" w:rsidRPr="00B971F6" w:rsidRDefault="00B0734F" w:rsidP="6A1D988B">
      <w:pPr>
        <w:spacing w:before="200"/>
        <w:jc w:val="both"/>
        <w:rPr>
          <w:rFonts w:ascii="Times New Roman" w:eastAsia="Times New Roman" w:hAnsi="Times New Roman" w:cs="Times New Roman"/>
          <w:sz w:val="20"/>
          <w:szCs w:val="20"/>
          <w:lang w:val="uk-UA"/>
        </w:rPr>
      </w:pPr>
      <w:r w:rsidRPr="00B971F6">
        <w:rPr>
          <w:rFonts w:ascii="Times New Roman" w:eastAsia="Times New Roman" w:hAnsi="Times New Roman" w:cs="Times New Roman"/>
          <w:sz w:val="20"/>
          <w:szCs w:val="20"/>
          <w:lang w:val="uk-UA"/>
        </w:rPr>
        <w:t xml:space="preserve">За результатами аналізу </w:t>
      </w:r>
      <w:r w:rsidR="002A587D" w:rsidRPr="00B971F6">
        <w:rPr>
          <w:rFonts w:ascii="Times New Roman" w:eastAsia="Times New Roman" w:hAnsi="Times New Roman" w:cs="Times New Roman"/>
          <w:sz w:val="20"/>
          <w:szCs w:val="20"/>
          <w:lang w:val="uk-UA"/>
        </w:rPr>
        <w:t xml:space="preserve">кожного рішення у сфері державної регуляторної політики </w:t>
      </w:r>
      <w:r w:rsidRPr="00B971F6">
        <w:rPr>
          <w:rFonts w:ascii="Times New Roman" w:eastAsia="Times New Roman" w:hAnsi="Times New Roman" w:cs="Times New Roman"/>
          <w:sz w:val="20"/>
          <w:szCs w:val="20"/>
          <w:lang w:val="uk-UA"/>
        </w:rPr>
        <w:t xml:space="preserve">формується перелік </w:t>
      </w:r>
      <w:r w:rsidR="00BB5351" w:rsidRPr="00B971F6">
        <w:rPr>
          <w:rFonts w:ascii="Times New Roman" w:eastAsia="Times New Roman" w:hAnsi="Times New Roman" w:cs="Times New Roman"/>
          <w:sz w:val="20"/>
          <w:szCs w:val="20"/>
          <w:lang w:val="uk-UA"/>
        </w:rPr>
        <w:t xml:space="preserve">рішень </w:t>
      </w:r>
      <w:r w:rsidRPr="00B971F6">
        <w:rPr>
          <w:rFonts w:ascii="Times New Roman" w:eastAsia="Times New Roman" w:hAnsi="Times New Roman" w:cs="Times New Roman"/>
          <w:sz w:val="20"/>
          <w:szCs w:val="20"/>
          <w:lang w:val="uk-UA"/>
        </w:rPr>
        <w:t>у сфері державної регуляторної політики</w:t>
      </w:r>
      <w:r w:rsidR="00BB5351" w:rsidRPr="00B971F6">
        <w:rPr>
          <w:rFonts w:ascii="Times New Roman" w:eastAsia="Times New Roman" w:hAnsi="Times New Roman" w:cs="Times New Roman"/>
          <w:sz w:val="20"/>
          <w:szCs w:val="20"/>
          <w:lang w:val="uk-UA"/>
        </w:rPr>
        <w:t>, що відповідають зобов’язання</w:t>
      </w:r>
      <w:r w:rsidR="00F4085B" w:rsidRPr="00B971F6">
        <w:rPr>
          <w:rFonts w:ascii="Times New Roman" w:eastAsia="Times New Roman" w:hAnsi="Times New Roman" w:cs="Times New Roman"/>
          <w:sz w:val="20"/>
          <w:szCs w:val="20"/>
          <w:lang w:val="uk-UA"/>
        </w:rPr>
        <w:t>м та не відповідають зобов’язанням</w:t>
      </w:r>
      <w:r w:rsidR="00BB5351" w:rsidRPr="00B971F6">
        <w:rPr>
          <w:rFonts w:ascii="Times New Roman" w:eastAsia="Times New Roman" w:hAnsi="Times New Roman" w:cs="Times New Roman"/>
          <w:sz w:val="20"/>
          <w:szCs w:val="20"/>
          <w:lang w:val="uk-UA"/>
        </w:rPr>
        <w:t xml:space="preserve"> із описом невідповідностей.</w:t>
      </w:r>
    </w:p>
    <w:p w14:paraId="39E1838D" w14:textId="6401A8CB" w:rsidR="00A01EE4" w:rsidRPr="00B971F6" w:rsidRDefault="00A01EE4" w:rsidP="00AE4437">
      <w:pPr>
        <w:pStyle w:val="Heading1"/>
        <w:numPr>
          <w:ilvl w:val="0"/>
          <w:numId w:val="36"/>
        </w:numPr>
        <w:ind w:hanging="720"/>
        <w:jc w:val="left"/>
        <w:rPr>
          <w:rFonts w:ascii="Times New Roman" w:hAnsi="Times New Roman" w:cs="Times New Roman"/>
          <w:lang w:val="uk-UA"/>
        </w:rPr>
      </w:pPr>
      <w:bookmarkStart w:id="55" w:name="_kwv7mvk7fpww" w:colFirst="0" w:colLast="0"/>
      <w:bookmarkStart w:id="56" w:name="_Toc479870096"/>
      <w:bookmarkEnd w:id="55"/>
      <w:r w:rsidRPr="00B971F6">
        <w:rPr>
          <w:rFonts w:ascii="Times New Roman" w:hAnsi="Times New Roman" w:cs="Times New Roman"/>
          <w:lang w:val="uk-UA"/>
        </w:rPr>
        <w:t>Оформлення результатів аналізу е</w:t>
      </w:r>
      <w:r w:rsidR="00041BD5">
        <w:rPr>
          <w:rFonts w:ascii="Times New Roman" w:hAnsi="Times New Roman" w:cs="Times New Roman"/>
          <w:lang w:val="uk-UA"/>
        </w:rPr>
        <w:t>фективності регулювання ринку («зелена книга»</w:t>
      </w:r>
      <w:r w:rsidRPr="00B971F6">
        <w:rPr>
          <w:rFonts w:ascii="Times New Roman" w:hAnsi="Times New Roman" w:cs="Times New Roman"/>
          <w:lang w:val="uk-UA"/>
        </w:rPr>
        <w:t>)</w:t>
      </w:r>
      <w:bookmarkEnd w:id="56"/>
    </w:p>
    <w:p w14:paraId="1B808F24" w14:textId="5761BE7D" w:rsidR="00A01EE4" w:rsidRPr="00B971F6" w:rsidRDefault="6A1D988B" w:rsidP="6A1D988B">
      <w:pPr>
        <w:spacing w:before="200"/>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За результатами аналізу ефективнос</w:t>
      </w:r>
      <w:r w:rsidR="00041BD5">
        <w:rPr>
          <w:rFonts w:ascii="Times New Roman" w:eastAsia="Times New Roman" w:hAnsi="Times New Roman" w:cs="Times New Roman"/>
          <w:color w:val="auto"/>
          <w:sz w:val="20"/>
          <w:szCs w:val="20"/>
          <w:lang w:val="uk-UA"/>
        </w:rPr>
        <w:t>ті регулювання ринку видається «</w:t>
      </w:r>
      <w:r w:rsidRPr="00B971F6">
        <w:rPr>
          <w:rFonts w:ascii="Times New Roman" w:eastAsia="Times New Roman" w:hAnsi="Times New Roman" w:cs="Times New Roman"/>
          <w:color w:val="auto"/>
          <w:sz w:val="20"/>
          <w:szCs w:val="20"/>
          <w:lang w:val="uk-UA"/>
        </w:rPr>
        <w:t>зелена книга</w:t>
      </w:r>
      <w:r w:rsidR="00041BD5">
        <w:rPr>
          <w:rFonts w:ascii="Times New Roman" w:eastAsia="Times New Roman" w:hAnsi="Times New Roman" w:cs="Times New Roman"/>
          <w:color w:val="auto"/>
          <w:sz w:val="20"/>
          <w:szCs w:val="20"/>
          <w:lang w:val="uk-UA"/>
        </w:rPr>
        <w:t>»</w:t>
      </w:r>
      <w:r w:rsidRPr="00B971F6">
        <w:rPr>
          <w:rFonts w:ascii="Times New Roman" w:eastAsia="Times New Roman" w:hAnsi="Times New Roman" w:cs="Times New Roman"/>
          <w:color w:val="auto"/>
          <w:sz w:val="20"/>
          <w:szCs w:val="20"/>
          <w:lang w:val="uk-UA"/>
        </w:rPr>
        <w:t>, що включає отриману інформацію та оцінки та має наступну структуру:</w:t>
      </w:r>
    </w:p>
    <w:p w14:paraId="2E002688" w14:textId="77777777" w:rsidR="00A01EE4" w:rsidRPr="00B971F6" w:rsidRDefault="6A1D988B" w:rsidP="6A1D988B">
      <w:pPr>
        <w:numPr>
          <w:ilvl w:val="0"/>
          <w:numId w:val="6"/>
        </w:numPr>
        <w:spacing w:before="200"/>
        <w:contextualSpacing/>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Загальна характеристика ринку</w:t>
      </w:r>
    </w:p>
    <w:p w14:paraId="5E62BB3E" w14:textId="173EB8BE" w:rsidR="00052113" w:rsidRPr="00B971F6" w:rsidRDefault="00052113" w:rsidP="00B0178B">
      <w:pPr>
        <w:numPr>
          <w:ilvl w:val="1"/>
          <w:numId w:val="6"/>
        </w:numPr>
        <w:spacing w:before="200"/>
        <w:contextualSpacing/>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Структура ринку</w:t>
      </w:r>
    </w:p>
    <w:p w14:paraId="0CB62ECA" w14:textId="09F63BD3" w:rsidR="00052113" w:rsidRPr="00B971F6" w:rsidRDefault="00052113" w:rsidP="00B0178B">
      <w:pPr>
        <w:numPr>
          <w:ilvl w:val="1"/>
          <w:numId w:val="6"/>
        </w:numPr>
        <w:spacing w:before="200"/>
        <w:contextualSpacing/>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Показники ринку та аналіз динаміки їхніх значень</w:t>
      </w:r>
    </w:p>
    <w:p w14:paraId="56D2E9B3" w14:textId="0712485B" w:rsidR="00A01EE4" w:rsidRPr="00B971F6" w:rsidRDefault="000A0AAC" w:rsidP="6A1D988B">
      <w:pPr>
        <w:numPr>
          <w:ilvl w:val="0"/>
          <w:numId w:val="6"/>
        </w:numPr>
        <w:spacing w:before="200"/>
        <w:contextualSpacing/>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Матриця результативності та потрібності чинного регулювання ринку</w:t>
      </w:r>
      <w:r w:rsidR="008F71BB" w:rsidRPr="00B971F6">
        <w:rPr>
          <w:rFonts w:ascii="Times New Roman" w:eastAsia="Times New Roman" w:hAnsi="Times New Roman" w:cs="Times New Roman"/>
          <w:color w:val="auto"/>
          <w:sz w:val="20"/>
          <w:szCs w:val="20"/>
          <w:lang w:val="uk-UA"/>
        </w:rPr>
        <w:t>.</w:t>
      </w:r>
    </w:p>
    <w:p w14:paraId="745C5E00" w14:textId="539767E7" w:rsidR="00A01EE4" w:rsidRPr="00B971F6" w:rsidRDefault="00052113" w:rsidP="6A1D988B">
      <w:pPr>
        <w:numPr>
          <w:ilvl w:val="0"/>
          <w:numId w:val="6"/>
        </w:numPr>
        <w:spacing w:before="200"/>
        <w:contextualSpacing/>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 xml:space="preserve">Аналіз </w:t>
      </w:r>
      <w:r w:rsidR="008F71BB" w:rsidRPr="00B971F6">
        <w:rPr>
          <w:rFonts w:ascii="Times New Roman" w:eastAsia="Times New Roman" w:hAnsi="Times New Roman" w:cs="Times New Roman"/>
          <w:color w:val="auto"/>
          <w:sz w:val="20"/>
          <w:szCs w:val="20"/>
          <w:lang w:val="uk-UA"/>
        </w:rPr>
        <w:t xml:space="preserve">умовно результативних, нерезультативних та непотрібних рішень у сфері регуляторної політики </w:t>
      </w:r>
      <w:r w:rsidRPr="00B971F6">
        <w:rPr>
          <w:rFonts w:ascii="Times New Roman" w:eastAsia="Times New Roman" w:hAnsi="Times New Roman" w:cs="Times New Roman"/>
          <w:color w:val="auto"/>
          <w:sz w:val="20"/>
          <w:szCs w:val="20"/>
          <w:lang w:val="uk-UA"/>
        </w:rPr>
        <w:t xml:space="preserve">(або груп таких рішень – у яких кілька </w:t>
      </w:r>
      <w:r w:rsidR="00EE1499">
        <w:rPr>
          <w:rFonts w:ascii="Times New Roman" w:eastAsia="Times New Roman" w:hAnsi="Times New Roman" w:cs="Times New Roman"/>
          <w:color w:val="auto"/>
          <w:sz w:val="20"/>
          <w:szCs w:val="20"/>
          <w:lang w:val="uk-UA"/>
        </w:rPr>
        <w:t>інструментів</w:t>
      </w:r>
      <w:r w:rsidRPr="00B971F6">
        <w:rPr>
          <w:rFonts w:ascii="Times New Roman" w:eastAsia="Times New Roman" w:hAnsi="Times New Roman" w:cs="Times New Roman"/>
          <w:color w:val="auto"/>
          <w:sz w:val="20"/>
          <w:szCs w:val="20"/>
          <w:lang w:val="uk-UA"/>
        </w:rPr>
        <w:t xml:space="preserve"> запроваджено для досягнення однієї цілі державного регулювання на ринку) </w:t>
      </w:r>
      <w:r w:rsidR="008F71BB" w:rsidRPr="00B971F6">
        <w:rPr>
          <w:rFonts w:ascii="Times New Roman" w:eastAsia="Times New Roman" w:hAnsi="Times New Roman" w:cs="Times New Roman"/>
          <w:color w:val="auto"/>
          <w:sz w:val="20"/>
          <w:szCs w:val="20"/>
          <w:lang w:val="uk-UA"/>
        </w:rPr>
        <w:t>та аналіз кожного з них.</w:t>
      </w:r>
      <w:r w:rsidR="005A0589">
        <w:rPr>
          <w:rFonts w:ascii="Times New Roman" w:eastAsia="Times New Roman" w:hAnsi="Times New Roman" w:cs="Times New Roman"/>
          <w:color w:val="auto"/>
          <w:sz w:val="20"/>
          <w:szCs w:val="20"/>
          <w:lang w:val="uk-UA"/>
        </w:rPr>
        <w:t xml:space="preserve"> </w:t>
      </w:r>
    </w:p>
    <w:p w14:paraId="343505C9" w14:textId="143938C9" w:rsidR="00A01EE4" w:rsidRPr="00B971F6" w:rsidRDefault="00052113" w:rsidP="00B0178B">
      <w:pPr>
        <w:numPr>
          <w:ilvl w:val="1"/>
          <w:numId w:val="6"/>
        </w:numPr>
        <w:spacing w:before="200"/>
        <w:contextualSpacing/>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Рішення (група рішень)</w:t>
      </w:r>
      <w:r w:rsidR="6A1D988B" w:rsidRPr="00B971F6">
        <w:rPr>
          <w:rFonts w:ascii="Times New Roman" w:eastAsia="Times New Roman" w:hAnsi="Times New Roman" w:cs="Times New Roman"/>
          <w:color w:val="auto"/>
          <w:sz w:val="20"/>
          <w:szCs w:val="20"/>
          <w:lang w:val="uk-UA"/>
        </w:rPr>
        <w:t xml:space="preserve"> № 1</w:t>
      </w:r>
      <w:r w:rsidRPr="00B971F6">
        <w:rPr>
          <w:rFonts w:ascii="Times New Roman" w:eastAsia="Times New Roman" w:hAnsi="Times New Roman" w:cs="Times New Roman"/>
          <w:color w:val="auto"/>
          <w:sz w:val="20"/>
          <w:szCs w:val="20"/>
          <w:lang w:val="uk-UA"/>
        </w:rPr>
        <w:t>.</w:t>
      </w:r>
    </w:p>
    <w:p w14:paraId="4A52D37B" w14:textId="2EB1B763" w:rsidR="00052113" w:rsidRPr="00B971F6" w:rsidRDefault="00035FE0" w:rsidP="00B0178B">
      <w:pPr>
        <w:numPr>
          <w:ilvl w:val="2"/>
          <w:numId w:val="6"/>
        </w:numPr>
        <w:spacing w:before="200"/>
        <w:contextualSpacing/>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 xml:space="preserve">Деталізація </w:t>
      </w:r>
      <w:r w:rsidR="00052113" w:rsidRPr="00B971F6">
        <w:rPr>
          <w:rFonts w:ascii="Times New Roman" w:eastAsia="Times New Roman" w:hAnsi="Times New Roman" w:cs="Times New Roman"/>
          <w:color w:val="auto"/>
          <w:sz w:val="20"/>
          <w:szCs w:val="20"/>
          <w:lang w:val="uk-UA"/>
        </w:rPr>
        <w:t>оцінки за критерієм результативність або потрібність.</w:t>
      </w:r>
    </w:p>
    <w:p w14:paraId="4F1FDF32" w14:textId="4CEBA917" w:rsidR="00E026FD" w:rsidRDefault="00052113" w:rsidP="00B0178B">
      <w:pPr>
        <w:numPr>
          <w:ilvl w:val="2"/>
          <w:numId w:val="6"/>
        </w:numPr>
        <w:spacing w:before="200"/>
        <w:contextualSpacing/>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 xml:space="preserve">Опис та обґрунтування </w:t>
      </w:r>
      <w:r w:rsidR="00041BD5">
        <w:rPr>
          <w:rFonts w:ascii="Times New Roman" w:eastAsia="Times New Roman" w:hAnsi="Times New Roman" w:cs="Times New Roman"/>
          <w:color w:val="auto"/>
          <w:sz w:val="20"/>
          <w:szCs w:val="20"/>
          <w:lang w:val="uk-UA"/>
        </w:rPr>
        <w:t xml:space="preserve">причин невдачі чинного </w:t>
      </w:r>
      <w:r w:rsidR="00B0178B">
        <w:rPr>
          <w:rFonts w:ascii="Times New Roman" w:eastAsia="Times New Roman" w:hAnsi="Times New Roman" w:cs="Times New Roman"/>
          <w:color w:val="auto"/>
          <w:sz w:val="20"/>
          <w:szCs w:val="20"/>
          <w:lang w:val="uk-UA"/>
        </w:rPr>
        <w:t>регулювання.</w:t>
      </w:r>
    </w:p>
    <w:p w14:paraId="2242CF8C" w14:textId="08F75FFF" w:rsidR="00E026FD" w:rsidRPr="00B971F6" w:rsidRDefault="00E026FD" w:rsidP="00B0178B">
      <w:pPr>
        <w:numPr>
          <w:ilvl w:val="2"/>
          <w:numId w:val="6"/>
        </w:numPr>
        <w:spacing w:before="200"/>
        <w:contextualSpacing/>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П</w:t>
      </w:r>
      <w:r w:rsidRPr="00E026FD">
        <w:rPr>
          <w:rFonts w:ascii="Times New Roman" w:eastAsia="Times New Roman" w:hAnsi="Times New Roman" w:cs="Times New Roman"/>
          <w:color w:val="auto"/>
          <w:sz w:val="20"/>
          <w:szCs w:val="20"/>
          <w:lang w:val="uk-UA"/>
        </w:rPr>
        <w:t xml:space="preserve">ерелік можливих </w:t>
      </w:r>
      <w:r w:rsidR="00B0178B">
        <w:rPr>
          <w:rFonts w:ascii="Times New Roman" w:eastAsia="Times New Roman" w:hAnsi="Times New Roman" w:cs="Times New Roman"/>
          <w:color w:val="auto"/>
          <w:sz w:val="20"/>
          <w:szCs w:val="20"/>
          <w:lang w:val="uk-UA"/>
        </w:rPr>
        <w:t>заходів</w:t>
      </w:r>
      <w:r>
        <w:rPr>
          <w:rFonts w:ascii="Times New Roman" w:eastAsia="Times New Roman" w:hAnsi="Times New Roman" w:cs="Times New Roman"/>
          <w:color w:val="auto"/>
          <w:sz w:val="20"/>
          <w:szCs w:val="20"/>
          <w:lang w:val="uk-UA"/>
        </w:rPr>
        <w:t xml:space="preserve"> для виправлення </w:t>
      </w:r>
      <w:r w:rsidRPr="00E026FD">
        <w:rPr>
          <w:rFonts w:ascii="Times New Roman" w:eastAsia="Times New Roman" w:hAnsi="Times New Roman" w:cs="Times New Roman"/>
          <w:color w:val="auto"/>
          <w:sz w:val="20"/>
          <w:szCs w:val="20"/>
          <w:lang w:val="uk-UA"/>
        </w:rPr>
        <w:t>невдачі регулювання (проблеми)</w:t>
      </w:r>
      <w:r w:rsidR="00B0178B">
        <w:rPr>
          <w:rFonts w:ascii="Times New Roman" w:eastAsia="Times New Roman" w:hAnsi="Times New Roman" w:cs="Times New Roman"/>
          <w:color w:val="auto"/>
          <w:sz w:val="20"/>
          <w:szCs w:val="20"/>
          <w:lang w:val="uk-UA"/>
        </w:rPr>
        <w:t>.</w:t>
      </w:r>
    </w:p>
    <w:p w14:paraId="485C7F52" w14:textId="10D05C52" w:rsidR="00A01EE4" w:rsidRPr="000A0AAC" w:rsidRDefault="6A1D988B" w:rsidP="00B0178B">
      <w:pPr>
        <w:numPr>
          <w:ilvl w:val="1"/>
          <w:numId w:val="6"/>
        </w:numPr>
        <w:spacing w:before="200"/>
        <w:contextualSpacing/>
        <w:jc w:val="both"/>
        <w:rPr>
          <w:rFonts w:ascii="Times New Roman" w:eastAsia="Times New Roman" w:hAnsi="Times New Roman" w:cs="Times New Roman"/>
          <w:color w:val="auto"/>
          <w:sz w:val="20"/>
          <w:szCs w:val="20"/>
        </w:rPr>
      </w:pPr>
      <w:r w:rsidRPr="00B971F6">
        <w:rPr>
          <w:rFonts w:ascii="Times New Roman" w:eastAsia="Times New Roman" w:hAnsi="Times New Roman" w:cs="Times New Roman"/>
          <w:color w:val="auto"/>
          <w:sz w:val="20"/>
          <w:szCs w:val="20"/>
          <w:lang w:val="uk-UA"/>
        </w:rPr>
        <w:t xml:space="preserve">Рішення </w:t>
      </w:r>
      <w:r w:rsidR="00B0178B" w:rsidRPr="00B971F6">
        <w:rPr>
          <w:rFonts w:ascii="Times New Roman" w:eastAsia="Times New Roman" w:hAnsi="Times New Roman" w:cs="Times New Roman"/>
          <w:color w:val="auto"/>
          <w:sz w:val="20"/>
          <w:szCs w:val="20"/>
          <w:lang w:val="uk-UA"/>
        </w:rPr>
        <w:t>(група рішень)</w:t>
      </w:r>
      <w:r w:rsidR="00B0178B">
        <w:rPr>
          <w:rFonts w:ascii="Times New Roman" w:eastAsia="Times New Roman" w:hAnsi="Times New Roman" w:cs="Times New Roman"/>
          <w:color w:val="auto"/>
          <w:sz w:val="20"/>
          <w:szCs w:val="20"/>
          <w:lang w:val="uk-UA"/>
        </w:rPr>
        <w:t xml:space="preserve"> </w:t>
      </w:r>
      <w:r w:rsidRPr="00B971F6">
        <w:rPr>
          <w:rFonts w:ascii="Times New Roman" w:eastAsia="Times New Roman" w:hAnsi="Times New Roman" w:cs="Times New Roman"/>
          <w:color w:val="auto"/>
          <w:sz w:val="20"/>
          <w:szCs w:val="20"/>
          <w:lang w:val="uk-UA"/>
        </w:rPr>
        <w:t>№2</w:t>
      </w:r>
      <w:r w:rsidR="00B0178B">
        <w:rPr>
          <w:rFonts w:ascii="Times New Roman" w:eastAsia="Times New Roman" w:hAnsi="Times New Roman" w:cs="Times New Roman"/>
          <w:color w:val="auto"/>
          <w:sz w:val="20"/>
          <w:szCs w:val="20"/>
          <w:lang w:val="uk-UA"/>
        </w:rPr>
        <w:t>.</w:t>
      </w:r>
    </w:p>
    <w:p w14:paraId="1F8D5371" w14:textId="77777777" w:rsidR="00A01EE4" w:rsidRPr="00B971F6" w:rsidRDefault="00A01EE4" w:rsidP="6A1D988B">
      <w:pPr>
        <w:spacing w:before="200"/>
        <w:contextualSpacing/>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 xml:space="preserve">… </w:t>
      </w:r>
      <w:bookmarkStart w:id="57" w:name="_i3jzguel02m" w:colFirst="0" w:colLast="0"/>
      <w:bookmarkEnd w:id="57"/>
    </w:p>
    <w:p w14:paraId="49C9F76B" w14:textId="52153EAC" w:rsidR="00A01EE4" w:rsidRPr="00B971F6" w:rsidRDefault="6A1D988B" w:rsidP="00AE4437">
      <w:pPr>
        <w:pStyle w:val="Heading1"/>
        <w:numPr>
          <w:ilvl w:val="0"/>
          <w:numId w:val="36"/>
        </w:numPr>
        <w:ind w:hanging="720"/>
        <w:jc w:val="left"/>
        <w:rPr>
          <w:rFonts w:ascii="Times New Roman" w:hAnsi="Times New Roman" w:cs="Times New Roman"/>
          <w:lang w:val="uk-UA"/>
        </w:rPr>
      </w:pPr>
      <w:bookmarkStart w:id="58" w:name="_Toc479870097"/>
      <w:r w:rsidRPr="00B971F6">
        <w:rPr>
          <w:rFonts w:ascii="Times New Roman" w:hAnsi="Times New Roman" w:cs="Times New Roman"/>
          <w:lang w:val="uk-UA"/>
        </w:rPr>
        <w:t xml:space="preserve">Підготовка концепції </w:t>
      </w:r>
      <w:r w:rsidR="00E026FD">
        <w:rPr>
          <w:rFonts w:ascii="Times New Roman" w:hAnsi="Times New Roman" w:cs="Times New Roman"/>
          <w:lang w:val="uk-UA"/>
        </w:rPr>
        <w:t>ефективного регулювання ринку («біла книга»</w:t>
      </w:r>
      <w:r w:rsidRPr="00B971F6">
        <w:rPr>
          <w:rFonts w:ascii="Times New Roman" w:hAnsi="Times New Roman" w:cs="Times New Roman"/>
          <w:lang w:val="uk-UA"/>
        </w:rPr>
        <w:t>)</w:t>
      </w:r>
      <w:bookmarkEnd w:id="58"/>
    </w:p>
    <w:p w14:paraId="64259B3C" w14:textId="2F9EEC8A" w:rsidR="00A01EE4" w:rsidRPr="00B971F6" w:rsidRDefault="6A1D988B" w:rsidP="6A1D988B">
      <w:pPr>
        <w:spacing w:before="200"/>
        <w:ind w:firstLine="567"/>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Кон</w:t>
      </w:r>
      <w:r w:rsidR="00C552AF" w:rsidRPr="00B971F6">
        <w:rPr>
          <w:rFonts w:ascii="Times New Roman" w:eastAsia="Times New Roman" w:hAnsi="Times New Roman" w:cs="Times New Roman"/>
          <w:color w:val="auto"/>
          <w:sz w:val="20"/>
          <w:szCs w:val="20"/>
          <w:lang w:val="uk-UA"/>
        </w:rPr>
        <w:t>цепція ефективного регулювання ґ</w:t>
      </w:r>
      <w:r w:rsidRPr="00B971F6">
        <w:rPr>
          <w:rFonts w:ascii="Times New Roman" w:eastAsia="Times New Roman" w:hAnsi="Times New Roman" w:cs="Times New Roman"/>
          <w:color w:val="auto"/>
          <w:sz w:val="20"/>
          <w:szCs w:val="20"/>
          <w:lang w:val="uk-UA"/>
        </w:rPr>
        <w:t>рунтується на результатах аналізу ефективності регулювання ринку, на підставі яких надається рекомендація щодо:</w:t>
      </w:r>
    </w:p>
    <w:p w14:paraId="11C1450F" w14:textId="77777777" w:rsidR="00A01EE4" w:rsidRPr="00B971F6" w:rsidRDefault="00A01EE4" w:rsidP="000A0AAC">
      <w:pPr>
        <w:spacing w:before="200"/>
        <w:ind w:firstLine="567"/>
        <w:contextualSpacing/>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w:t>
      </w:r>
      <w:r w:rsidRPr="00B971F6">
        <w:rPr>
          <w:rFonts w:ascii="Times New Roman" w:hAnsi="Times New Roman" w:cs="Times New Roman"/>
          <w:color w:val="auto"/>
          <w:sz w:val="20"/>
          <w:szCs w:val="20"/>
          <w:lang w:val="uk-UA"/>
        </w:rPr>
        <w:tab/>
      </w:r>
      <w:r w:rsidRPr="00B971F6">
        <w:rPr>
          <w:rFonts w:ascii="Times New Roman" w:eastAsia="Times New Roman" w:hAnsi="Times New Roman" w:cs="Times New Roman"/>
          <w:color w:val="auto"/>
          <w:sz w:val="20"/>
          <w:szCs w:val="20"/>
          <w:lang w:val="uk-UA"/>
        </w:rPr>
        <w:t>скасування регулювання ринку для вирішення проблеми;</w:t>
      </w:r>
    </w:p>
    <w:p w14:paraId="3E831861" w14:textId="77777777" w:rsidR="00A01EE4" w:rsidRPr="00041BD5" w:rsidRDefault="00A01EE4" w:rsidP="000A0AAC">
      <w:pPr>
        <w:spacing w:before="200"/>
        <w:ind w:firstLine="567"/>
        <w:contextualSpacing/>
        <w:jc w:val="both"/>
        <w:rPr>
          <w:rFonts w:ascii="Times New Roman" w:eastAsia="Times New Roman" w:hAnsi="Times New Roman" w:cs="Times New Roman"/>
          <w:color w:val="auto"/>
          <w:sz w:val="20"/>
          <w:szCs w:val="20"/>
        </w:rPr>
      </w:pPr>
      <w:r w:rsidRPr="00B971F6">
        <w:rPr>
          <w:rFonts w:ascii="Times New Roman" w:eastAsia="Times New Roman" w:hAnsi="Times New Roman" w:cs="Times New Roman"/>
          <w:color w:val="auto"/>
          <w:sz w:val="20"/>
          <w:szCs w:val="20"/>
          <w:lang w:val="uk-UA"/>
        </w:rPr>
        <w:t>-</w:t>
      </w:r>
      <w:r w:rsidRPr="00B971F6">
        <w:rPr>
          <w:rFonts w:ascii="Times New Roman" w:hAnsi="Times New Roman" w:cs="Times New Roman"/>
          <w:color w:val="auto"/>
          <w:sz w:val="20"/>
          <w:szCs w:val="20"/>
          <w:lang w:val="uk-UA"/>
        </w:rPr>
        <w:tab/>
      </w:r>
      <w:r w:rsidRPr="00B971F6">
        <w:rPr>
          <w:rFonts w:ascii="Times New Roman" w:eastAsia="Times New Roman" w:hAnsi="Times New Roman" w:cs="Times New Roman"/>
          <w:color w:val="auto"/>
          <w:sz w:val="20"/>
          <w:szCs w:val="20"/>
          <w:lang w:val="uk-UA"/>
        </w:rPr>
        <w:t>припинення застосування інструменту (засобу) регулювання до ринку (бізнес-процесу) для вирішення проблеми з одночасним запровадженням застосування іншого інструменту регулювання або без такого;</w:t>
      </w:r>
    </w:p>
    <w:p w14:paraId="464B2977" w14:textId="7279D830" w:rsidR="00A01EE4" w:rsidRPr="00B971F6" w:rsidRDefault="00A01EE4" w:rsidP="000A0AAC">
      <w:pPr>
        <w:spacing w:before="200"/>
        <w:ind w:firstLine="567"/>
        <w:contextualSpacing/>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w:t>
      </w:r>
      <w:r w:rsidRPr="00B971F6">
        <w:rPr>
          <w:rFonts w:ascii="Times New Roman" w:hAnsi="Times New Roman" w:cs="Times New Roman"/>
          <w:color w:val="auto"/>
          <w:sz w:val="20"/>
          <w:szCs w:val="20"/>
          <w:lang w:val="uk-UA"/>
        </w:rPr>
        <w:tab/>
      </w:r>
      <w:r w:rsidRPr="00B971F6">
        <w:rPr>
          <w:rFonts w:ascii="Times New Roman" w:eastAsia="Times New Roman" w:hAnsi="Times New Roman" w:cs="Times New Roman"/>
          <w:color w:val="auto"/>
          <w:sz w:val="20"/>
          <w:szCs w:val="20"/>
          <w:lang w:val="uk-UA"/>
        </w:rPr>
        <w:t xml:space="preserve">вдосконалення процедури застосування </w:t>
      </w:r>
      <w:r w:rsidR="00EE1499">
        <w:rPr>
          <w:rFonts w:ascii="Times New Roman" w:eastAsia="Times New Roman" w:hAnsi="Times New Roman" w:cs="Times New Roman"/>
          <w:color w:val="auto"/>
          <w:sz w:val="20"/>
          <w:szCs w:val="20"/>
          <w:lang w:val="uk-UA"/>
        </w:rPr>
        <w:t>інструменту</w:t>
      </w:r>
      <w:r w:rsidRPr="00B971F6">
        <w:rPr>
          <w:rFonts w:ascii="Times New Roman" w:eastAsia="Times New Roman" w:hAnsi="Times New Roman" w:cs="Times New Roman"/>
          <w:color w:val="auto"/>
          <w:sz w:val="20"/>
          <w:szCs w:val="20"/>
          <w:lang w:val="uk-UA"/>
        </w:rPr>
        <w:t xml:space="preserve"> (засобу) регулювання до ринку (бізнес-процесу) для вирішення проблеми;</w:t>
      </w:r>
    </w:p>
    <w:p w14:paraId="4C82871B" w14:textId="77777777" w:rsidR="00A01EE4" w:rsidRPr="00B971F6" w:rsidRDefault="00A01EE4" w:rsidP="000A0AAC">
      <w:pPr>
        <w:spacing w:before="200"/>
        <w:ind w:firstLine="567"/>
        <w:contextualSpacing/>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w:t>
      </w:r>
      <w:r w:rsidRPr="00B971F6">
        <w:rPr>
          <w:rFonts w:ascii="Times New Roman" w:hAnsi="Times New Roman" w:cs="Times New Roman"/>
          <w:color w:val="auto"/>
          <w:sz w:val="20"/>
          <w:szCs w:val="20"/>
          <w:lang w:val="uk-UA"/>
        </w:rPr>
        <w:tab/>
      </w:r>
      <w:r w:rsidRPr="00B971F6">
        <w:rPr>
          <w:rFonts w:ascii="Times New Roman" w:eastAsia="Times New Roman" w:hAnsi="Times New Roman" w:cs="Times New Roman"/>
          <w:color w:val="auto"/>
          <w:sz w:val="20"/>
          <w:szCs w:val="20"/>
          <w:lang w:val="uk-UA"/>
        </w:rPr>
        <w:t>запровадження додаткового регулювання до ринку для вирішення проблеми;</w:t>
      </w:r>
    </w:p>
    <w:p w14:paraId="28114D3B" w14:textId="77777777" w:rsidR="00B0178B" w:rsidRDefault="00A01EE4" w:rsidP="000A0AAC">
      <w:pPr>
        <w:spacing w:before="200"/>
        <w:ind w:firstLine="567"/>
        <w:contextualSpacing/>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w:t>
      </w:r>
      <w:r w:rsidRPr="00B971F6">
        <w:rPr>
          <w:rFonts w:ascii="Times New Roman" w:hAnsi="Times New Roman" w:cs="Times New Roman"/>
          <w:color w:val="auto"/>
          <w:sz w:val="20"/>
          <w:szCs w:val="20"/>
          <w:lang w:val="uk-UA"/>
        </w:rPr>
        <w:tab/>
      </w:r>
      <w:r w:rsidRPr="00B971F6">
        <w:rPr>
          <w:rFonts w:ascii="Times New Roman" w:eastAsia="Times New Roman" w:hAnsi="Times New Roman" w:cs="Times New Roman"/>
          <w:color w:val="auto"/>
          <w:sz w:val="20"/>
          <w:szCs w:val="20"/>
          <w:lang w:val="uk-UA"/>
        </w:rPr>
        <w:t>доцільності збереження чинного регулювання</w:t>
      </w:r>
      <w:r w:rsidR="00B0178B">
        <w:rPr>
          <w:rFonts w:ascii="Times New Roman" w:eastAsia="Times New Roman" w:hAnsi="Times New Roman" w:cs="Times New Roman"/>
          <w:color w:val="auto"/>
          <w:sz w:val="20"/>
          <w:szCs w:val="20"/>
          <w:lang w:val="uk-UA"/>
        </w:rPr>
        <w:t>;</w:t>
      </w:r>
    </w:p>
    <w:p w14:paraId="4685FE96" w14:textId="0C8CEA2D" w:rsidR="00A01EE4" w:rsidRPr="00B971F6" w:rsidRDefault="00B0178B" w:rsidP="000A0AAC">
      <w:pPr>
        <w:spacing w:before="200"/>
        <w:ind w:firstLine="567"/>
        <w:contextualSpacing/>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 інших заходів</w:t>
      </w:r>
      <w:r w:rsidR="00A01EE4" w:rsidRPr="00B971F6">
        <w:rPr>
          <w:rFonts w:ascii="Times New Roman" w:eastAsia="Times New Roman" w:hAnsi="Times New Roman" w:cs="Times New Roman"/>
          <w:color w:val="auto"/>
          <w:sz w:val="20"/>
          <w:szCs w:val="20"/>
          <w:lang w:val="uk-UA"/>
        </w:rPr>
        <w:t>.</w:t>
      </w:r>
    </w:p>
    <w:p w14:paraId="00ABFCE1" w14:textId="6E3652BA" w:rsidR="00A01EE4" w:rsidRPr="00B971F6" w:rsidRDefault="6A1D988B" w:rsidP="6A1D988B">
      <w:pPr>
        <w:spacing w:before="200"/>
        <w:ind w:firstLine="567"/>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У разі збереження регулювання за кожним рішенням у сфері державної регуляторної політики встановлюється очікувана результативність регулювання на рік за критеріями вимірювання проблеми (показниками результативності регулювання), у тому числі з використанням показників статистичних спостережень.</w:t>
      </w:r>
    </w:p>
    <w:p w14:paraId="6110E48E" w14:textId="77777777" w:rsidR="00A01EE4" w:rsidRPr="00B971F6" w:rsidRDefault="6A1D988B" w:rsidP="6A1D988B">
      <w:pPr>
        <w:spacing w:before="200"/>
        <w:ind w:firstLine="567"/>
        <w:jc w:val="both"/>
        <w:rPr>
          <w:rFonts w:ascii="Times New Roman" w:eastAsia="Times New Roman" w:hAnsi="Times New Roman" w:cs="Times New Roman"/>
          <w:color w:val="auto"/>
          <w:sz w:val="20"/>
          <w:szCs w:val="20"/>
          <w:lang w:val="uk-UA"/>
        </w:rPr>
      </w:pPr>
      <w:r w:rsidRPr="00B971F6">
        <w:rPr>
          <w:rFonts w:ascii="Times New Roman" w:eastAsia="Times New Roman" w:hAnsi="Times New Roman" w:cs="Times New Roman"/>
          <w:color w:val="auto"/>
          <w:sz w:val="20"/>
          <w:szCs w:val="20"/>
          <w:lang w:val="uk-UA"/>
        </w:rPr>
        <w:t>При визначенні бажаного стану регулювання ринку та заходів для досягнення бажаного стану регулювання ринку здійснюється аналіз альтернатив та проводиться опитування заінтересованих осіб. Щодо кожної альтернативи здійснюється прогнозування заходів. Щодо обраних для впровадження заходів формулюється технічне завдання для нормопроектування.</w:t>
      </w:r>
    </w:p>
    <w:p w14:paraId="601D0ADB" w14:textId="2A38E3C6" w:rsidR="00A01EE4" w:rsidRPr="00B0178B" w:rsidRDefault="6A1D988B" w:rsidP="6A1D988B">
      <w:pPr>
        <w:spacing w:before="200"/>
        <w:ind w:firstLine="567"/>
        <w:jc w:val="both"/>
        <w:rPr>
          <w:rFonts w:ascii="Times New Roman" w:eastAsia="Times New Roman" w:hAnsi="Times New Roman" w:cs="Times New Roman"/>
          <w:iCs/>
          <w:color w:val="auto"/>
          <w:sz w:val="20"/>
          <w:szCs w:val="20"/>
          <w:lang w:val="uk-UA"/>
        </w:rPr>
      </w:pPr>
      <w:r w:rsidRPr="00B0178B">
        <w:rPr>
          <w:rFonts w:ascii="Times New Roman" w:eastAsia="Times New Roman" w:hAnsi="Times New Roman" w:cs="Times New Roman"/>
          <w:iCs/>
          <w:color w:val="auto"/>
          <w:sz w:val="20"/>
          <w:szCs w:val="20"/>
          <w:lang w:val="uk-UA"/>
        </w:rPr>
        <w:t>Конц</w:t>
      </w:r>
      <w:r w:rsidR="00E026FD" w:rsidRPr="00B0178B">
        <w:rPr>
          <w:rFonts w:ascii="Times New Roman" w:eastAsia="Times New Roman" w:hAnsi="Times New Roman" w:cs="Times New Roman"/>
          <w:iCs/>
          <w:color w:val="auto"/>
          <w:sz w:val="20"/>
          <w:szCs w:val="20"/>
          <w:lang w:val="uk-UA"/>
        </w:rPr>
        <w:t>епція ефективного регулювання («біла книга»</w:t>
      </w:r>
      <w:r w:rsidRPr="00B0178B">
        <w:rPr>
          <w:rFonts w:ascii="Times New Roman" w:eastAsia="Times New Roman" w:hAnsi="Times New Roman" w:cs="Times New Roman"/>
          <w:iCs/>
          <w:color w:val="auto"/>
          <w:sz w:val="20"/>
          <w:szCs w:val="20"/>
          <w:lang w:val="uk-UA"/>
        </w:rPr>
        <w:t>) має таку структуру:</w:t>
      </w:r>
    </w:p>
    <w:p w14:paraId="55364EBF" w14:textId="77777777" w:rsidR="00A01EE4" w:rsidRPr="00B0178B" w:rsidRDefault="6A1D988B" w:rsidP="6A1D988B">
      <w:pPr>
        <w:numPr>
          <w:ilvl w:val="0"/>
          <w:numId w:val="7"/>
        </w:numPr>
        <w:spacing w:before="200"/>
        <w:ind w:firstLine="567"/>
        <w:contextualSpacing/>
        <w:jc w:val="both"/>
        <w:rPr>
          <w:rFonts w:ascii="Times New Roman" w:eastAsia="Times New Roman" w:hAnsi="Times New Roman" w:cs="Times New Roman"/>
          <w:iCs/>
          <w:color w:val="auto"/>
          <w:sz w:val="20"/>
          <w:szCs w:val="20"/>
          <w:lang w:val="uk-UA"/>
        </w:rPr>
      </w:pPr>
      <w:r w:rsidRPr="00B0178B">
        <w:rPr>
          <w:rFonts w:ascii="Times New Roman" w:eastAsia="Times New Roman" w:hAnsi="Times New Roman" w:cs="Times New Roman"/>
          <w:iCs/>
          <w:color w:val="auto"/>
          <w:sz w:val="20"/>
          <w:szCs w:val="20"/>
          <w:lang w:val="uk-UA"/>
        </w:rPr>
        <w:t>Опис поточного стану регулювання (матриця чинного регулювання).</w:t>
      </w:r>
    </w:p>
    <w:p w14:paraId="1F77D167" w14:textId="77777777" w:rsidR="00A01EE4" w:rsidRPr="00B0178B" w:rsidRDefault="6A1D988B" w:rsidP="6A1D988B">
      <w:pPr>
        <w:numPr>
          <w:ilvl w:val="0"/>
          <w:numId w:val="7"/>
        </w:numPr>
        <w:spacing w:before="200"/>
        <w:ind w:firstLine="567"/>
        <w:contextualSpacing/>
        <w:jc w:val="both"/>
        <w:rPr>
          <w:rFonts w:ascii="Times New Roman" w:eastAsia="Times New Roman" w:hAnsi="Times New Roman" w:cs="Times New Roman"/>
          <w:iCs/>
          <w:color w:val="auto"/>
          <w:sz w:val="20"/>
          <w:szCs w:val="20"/>
          <w:lang w:val="uk-UA"/>
        </w:rPr>
      </w:pPr>
      <w:r w:rsidRPr="00B0178B">
        <w:rPr>
          <w:rFonts w:ascii="Times New Roman" w:eastAsia="Times New Roman" w:hAnsi="Times New Roman" w:cs="Times New Roman"/>
          <w:iCs/>
          <w:color w:val="auto"/>
          <w:sz w:val="20"/>
          <w:szCs w:val="20"/>
          <w:lang w:val="uk-UA"/>
        </w:rPr>
        <w:t>Опис рішень у сфері державної регуляторної політики чинного регулювання.</w:t>
      </w:r>
    </w:p>
    <w:p w14:paraId="52A911FE" w14:textId="77777777" w:rsidR="00A01EE4" w:rsidRPr="00B0178B" w:rsidRDefault="6A1D988B" w:rsidP="6A1D988B">
      <w:pPr>
        <w:numPr>
          <w:ilvl w:val="0"/>
          <w:numId w:val="7"/>
        </w:numPr>
        <w:spacing w:before="200"/>
        <w:ind w:firstLine="567"/>
        <w:contextualSpacing/>
        <w:jc w:val="both"/>
        <w:rPr>
          <w:rFonts w:ascii="Times New Roman" w:eastAsia="Times New Roman" w:hAnsi="Times New Roman" w:cs="Times New Roman"/>
          <w:iCs/>
          <w:color w:val="auto"/>
          <w:sz w:val="20"/>
          <w:szCs w:val="20"/>
          <w:lang w:val="uk-UA"/>
        </w:rPr>
      </w:pPr>
      <w:r w:rsidRPr="00B0178B">
        <w:rPr>
          <w:rFonts w:ascii="Times New Roman" w:eastAsia="Times New Roman" w:hAnsi="Times New Roman" w:cs="Times New Roman"/>
          <w:iCs/>
          <w:color w:val="auto"/>
          <w:sz w:val="20"/>
          <w:szCs w:val="20"/>
          <w:lang w:val="uk-UA"/>
        </w:rPr>
        <w:lastRenderedPageBreak/>
        <w:t>Опис бажаного стану регулювання (матриця бажаного регулювання).</w:t>
      </w:r>
    </w:p>
    <w:p w14:paraId="3B24123E" w14:textId="77777777" w:rsidR="00A01EE4" w:rsidRPr="00B0178B" w:rsidRDefault="6A1D988B" w:rsidP="6A1D988B">
      <w:pPr>
        <w:numPr>
          <w:ilvl w:val="0"/>
          <w:numId w:val="7"/>
        </w:numPr>
        <w:spacing w:before="200"/>
        <w:ind w:firstLine="567"/>
        <w:contextualSpacing/>
        <w:jc w:val="both"/>
        <w:rPr>
          <w:rFonts w:ascii="Times New Roman" w:eastAsia="Times New Roman" w:hAnsi="Times New Roman" w:cs="Times New Roman"/>
          <w:iCs/>
          <w:color w:val="auto"/>
          <w:sz w:val="20"/>
          <w:szCs w:val="20"/>
          <w:lang w:val="uk-UA"/>
        </w:rPr>
      </w:pPr>
      <w:r w:rsidRPr="00B0178B">
        <w:rPr>
          <w:rFonts w:ascii="Times New Roman" w:eastAsia="Times New Roman" w:hAnsi="Times New Roman" w:cs="Times New Roman"/>
          <w:iCs/>
          <w:color w:val="auto"/>
          <w:sz w:val="20"/>
          <w:szCs w:val="20"/>
          <w:lang w:val="uk-UA"/>
        </w:rPr>
        <w:t>Опис рішень у сфері державної регуляторної політики майбутнього регулювання.</w:t>
      </w:r>
    </w:p>
    <w:p w14:paraId="71DCAD9C" w14:textId="77777777" w:rsidR="00A01EE4" w:rsidRPr="00B0178B" w:rsidRDefault="6A1D988B" w:rsidP="6A1D988B">
      <w:pPr>
        <w:numPr>
          <w:ilvl w:val="0"/>
          <w:numId w:val="7"/>
        </w:numPr>
        <w:spacing w:before="200"/>
        <w:ind w:firstLine="567"/>
        <w:contextualSpacing/>
        <w:jc w:val="both"/>
        <w:rPr>
          <w:rFonts w:ascii="Times New Roman" w:eastAsia="Times New Roman" w:hAnsi="Times New Roman" w:cs="Times New Roman"/>
          <w:iCs/>
          <w:color w:val="auto"/>
          <w:sz w:val="20"/>
          <w:szCs w:val="20"/>
          <w:lang w:val="uk-UA"/>
        </w:rPr>
      </w:pPr>
      <w:r w:rsidRPr="00B0178B">
        <w:rPr>
          <w:rFonts w:ascii="Times New Roman" w:eastAsia="Times New Roman" w:hAnsi="Times New Roman" w:cs="Times New Roman"/>
          <w:iCs/>
          <w:color w:val="auto"/>
          <w:sz w:val="20"/>
          <w:szCs w:val="20"/>
          <w:lang w:val="uk-UA"/>
        </w:rPr>
        <w:t>Порівняння поточного та бажаного регулювання.</w:t>
      </w:r>
    </w:p>
    <w:p w14:paraId="39FD38C0" w14:textId="77777777" w:rsidR="00A01EE4" w:rsidRPr="00B0178B" w:rsidRDefault="6A1D988B" w:rsidP="6A1D988B">
      <w:pPr>
        <w:numPr>
          <w:ilvl w:val="0"/>
          <w:numId w:val="7"/>
        </w:numPr>
        <w:spacing w:before="200"/>
        <w:ind w:firstLine="567"/>
        <w:contextualSpacing/>
        <w:jc w:val="both"/>
        <w:rPr>
          <w:rFonts w:ascii="Times New Roman" w:eastAsia="Times New Roman" w:hAnsi="Times New Roman" w:cs="Times New Roman"/>
          <w:iCs/>
          <w:color w:val="auto"/>
          <w:sz w:val="20"/>
          <w:szCs w:val="20"/>
          <w:lang w:val="uk-UA"/>
        </w:rPr>
      </w:pPr>
      <w:r w:rsidRPr="00B0178B">
        <w:rPr>
          <w:rFonts w:ascii="Times New Roman" w:eastAsia="Times New Roman" w:hAnsi="Times New Roman" w:cs="Times New Roman"/>
          <w:iCs/>
          <w:color w:val="auto"/>
          <w:sz w:val="20"/>
          <w:szCs w:val="20"/>
          <w:lang w:val="uk-UA"/>
        </w:rPr>
        <w:t>Опис заходів для приведення чинного регулювання до майбутнього регулювання.</w:t>
      </w:r>
    </w:p>
    <w:p w14:paraId="4276F9FD" w14:textId="77777777" w:rsidR="00A01EE4" w:rsidRPr="00B0178B" w:rsidRDefault="6A1D988B" w:rsidP="6A1D988B">
      <w:pPr>
        <w:numPr>
          <w:ilvl w:val="0"/>
          <w:numId w:val="7"/>
        </w:numPr>
        <w:spacing w:before="200"/>
        <w:ind w:firstLine="567"/>
        <w:contextualSpacing/>
        <w:jc w:val="both"/>
        <w:rPr>
          <w:rFonts w:ascii="Times New Roman" w:eastAsia="Times New Roman" w:hAnsi="Times New Roman" w:cs="Times New Roman"/>
          <w:iCs/>
          <w:color w:val="auto"/>
          <w:sz w:val="20"/>
          <w:szCs w:val="20"/>
          <w:lang w:val="uk-UA"/>
        </w:rPr>
      </w:pPr>
      <w:r w:rsidRPr="00B0178B">
        <w:rPr>
          <w:rFonts w:ascii="Times New Roman" w:eastAsia="Times New Roman" w:hAnsi="Times New Roman" w:cs="Times New Roman"/>
          <w:iCs/>
          <w:color w:val="auto"/>
          <w:sz w:val="20"/>
          <w:szCs w:val="20"/>
          <w:lang w:val="uk-UA"/>
        </w:rPr>
        <w:t>Технічне завдання для нормопроектування впровадження майбутнього регулювання.</w:t>
      </w:r>
    </w:p>
    <w:p w14:paraId="4F7DA9EF" w14:textId="739E232F" w:rsidR="00A01EE4" w:rsidRPr="003116FF" w:rsidRDefault="6A1D988B" w:rsidP="003116FF">
      <w:pPr>
        <w:numPr>
          <w:ilvl w:val="0"/>
          <w:numId w:val="7"/>
        </w:numPr>
        <w:spacing w:before="200"/>
        <w:ind w:firstLine="567"/>
        <w:contextualSpacing/>
        <w:jc w:val="both"/>
        <w:rPr>
          <w:rFonts w:ascii="Times New Roman" w:eastAsia="Times New Roman" w:hAnsi="Times New Roman" w:cs="Times New Roman"/>
          <w:iCs/>
          <w:color w:val="auto"/>
          <w:sz w:val="20"/>
          <w:szCs w:val="20"/>
          <w:lang w:val="uk-UA"/>
        </w:rPr>
      </w:pPr>
      <w:r w:rsidRPr="00B0178B">
        <w:rPr>
          <w:rFonts w:ascii="Times New Roman" w:eastAsia="Times New Roman" w:hAnsi="Times New Roman" w:cs="Times New Roman"/>
          <w:iCs/>
          <w:color w:val="auto"/>
          <w:sz w:val="20"/>
          <w:szCs w:val="20"/>
          <w:lang w:val="uk-UA"/>
        </w:rPr>
        <w:t>План впровадження концепції ефективного регулювання</w:t>
      </w:r>
    </w:p>
    <w:sectPr w:rsidR="00A01EE4" w:rsidRPr="003116FF" w:rsidSect="001F5F9D">
      <w:footerReference w:type="default" r:id="rId10"/>
      <w:pgSz w:w="11906" w:h="16838" w:code="9"/>
      <w:pgMar w:top="95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83839" w14:textId="77777777" w:rsidR="00E4705E" w:rsidRDefault="00E4705E">
      <w:pPr>
        <w:spacing w:line="240" w:lineRule="auto"/>
      </w:pPr>
      <w:r>
        <w:separator/>
      </w:r>
    </w:p>
  </w:endnote>
  <w:endnote w:type="continuationSeparator" w:id="0">
    <w:p w14:paraId="7CA055BD" w14:textId="77777777" w:rsidR="00E4705E" w:rsidRDefault="00E4705E">
      <w:pPr>
        <w:spacing w:line="240" w:lineRule="auto"/>
      </w:pPr>
      <w:r>
        <w:continuationSeparator/>
      </w:r>
    </w:p>
  </w:endnote>
  <w:endnote w:type="continuationNotice" w:id="1">
    <w:p w14:paraId="3F8A70D3" w14:textId="77777777" w:rsidR="00E4705E" w:rsidRDefault="00E470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151639"/>
      <w:docPartObj>
        <w:docPartGallery w:val="Page Numbers (Bottom of Page)"/>
        <w:docPartUnique/>
      </w:docPartObj>
    </w:sdtPr>
    <w:sdtEndPr>
      <w:rPr>
        <w:rFonts w:ascii="Times New Roman" w:hAnsi="Times New Roman" w:cs="Times New Roman"/>
        <w:noProof/>
      </w:rPr>
    </w:sdtEndPr>
    <w:sdtContent>
      <w:p w14:paraId="55426689" w14:textId="343A6CDB" w:rsidR="00E4705E" w:rsidRPr="008D2343" w:rsidRDefault="00E4705E">
        <w:pPr>
          <w:pStyle w:val="Footer"/>
          <w:jc w:val="center"/>
          <w:rPr>
            <w:rFonts w:ascii="Times New Roman" w:hAnsi="Times New Roman" w:cs="Times New Roman"/>
          </w:rPr>
        </w:pPr>
        <w:r w:rsidRPr="008D2343">
          <w:rPr>
            <w:rFonts w:ascii="Times New Roman" w:hAnsi="Times New Roman" w:cs="Times New Roman"/>
          </w:rPr>
          <w:fldChar w:fldCharType="begin"/>
        </w:r>
        <w:r w:rsidRPr="008D2343">
          <w:rPr>
            <w:rFonts w:ascii="Times New Roman" w:hAnsi="Times New Roman" w:cs="Times New Roman"/>
          </w:rPr>
          <w:instrText xml:space="preserve"> PAGE   \* MERGEFORMAT </w:instrText>
        </w:r>
        <w:r w:rsidRPr="008D2343">
          <w:rPr>
            <w:rFonts w:ascii="Times New Roman" w:hAnsi="Times New Roman" w:cs="Times New Roman"/>
          </w:rPr>
          <w:fldChar w:fldCharType="separate"/>
        </w:r>
        <w:r w:rsidR="001417BC">
          <w:rPr>
            <w:rFonts w:ascii="Times New Roman" w:hAnsi="Times New Roman" w:cs="Times New Roman"/>
            <w:noProof/>
          </w:rPr>
          <w:t>23</w:t>
        </w:r>
        <w:r w:rsidRPr="008D2343">
          <w:rPr>
            <w:rFonts w:ascii="Times New Roman" w:hAnsi="Times New Roman" w:cs="Times New Roman"/>
            <w:noProof/>
          </w:rPr>
          <w:fldChar w:fldCharType="end"/>
        </w:r>
        <w:r w:rsidRPr="008D2343">
          <w:rPr>
            <w:rFonts w:ascii="Times New Roman" w:hAnsi="Times New Roman" w:cs="Times New Roman"/>
            <w:noProof/>
            <w:lang w:val="en-US"/>
          </w:rPr>
          <w:t>/</w:t>
        </w:r>
        <w:r w:rsidRPr="008D2343">
          <w:rPr>
            <w:rFonts w:ascii="Times New Roman" w:hAnsi="Times New Roman" w:cs="Times New Roman"/>
            <w:noProof/>
            <w:lang w:val="en-US"/>
          </w:rPr>
          <w:fldChar w:fldCharType="begin"/>
        </w:r>
        <w:r w:rsidRPr="008D2343">
          <w:rPr>
            <w:rFonts w:ascii="Times New Roman" w:hAnsi="Times New Roman" w:cs="Times New Roman"/>
            <w:noProof/>
            <w:lang w:val="en-US"/>
          </w:rPr>
          <w:instrText xml:space="preserve"> NUMPAGES   \* MERGEFORMAT </w:instrText>
        </w:r>
        <w:r w:rsidRPr="008D2343">
          <w:rPr>
            <w:rFonts w:ascii="Times New Roman" w:hAnsi="Times New Roman" w:cs="Times New Roman"/>
            <w:noProof/>
            <w:lang w:val="en-US"/>
          </w:rPr>
          <w:fldChar w:fldCharType="separate"/>
        </w:r>
        <w:r w:rsidR="001417BC">
          <w:rPr>
            <w:rFonts w:ascii="Times New Roman" w:hAnsi="Times New Roman" w:cs="Times New Roman"/>
            <w:noProof/>
            <w:lang w:val="en-US"/>
          </w:rPr>
          <w:t>32</w:t>
        </w:r>
        <w:r w:rsidRPr="008D2343">
          <w:rPr>
            <w:rFonts w:ascii="Times New Roman" w:hAnsi="Times New Roman" w:cs="Times New Roman"/>
            <w:noProof/>
            <w:lang w:val="en-US"/>
          </w:rPr>
          <w:fldChar w:fldCharType="end"/>
        </w:r>
      </w:p>
    </w:sdtContent>
  </w:sdt>
  <w:p w14:paraId="6F64700E" w14:textId="77777777" w:rsidR="00E4705E" w:rsidRDefault="00E47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22C1D" w14:textId="77777777" w:rsidR="00E4705E" w:rsidRDefault="00E4705E">
      <w:pPr>
        <w:spacing w:line="240" w:lineRule="auto"/>
      </w:pPr>
      <w:r>
        <w:separator/>
      </w:r>
    </w:p>
  </w:footnote>
  <w:footnote w:type="continuationSeparator" w:id="0">
    <w:p w14:paraId="625B09A4" w14:textId="77777777" w:rsidR="00E4705E" w:rsidRDefault="00E4705E">
      <w:pPr>
        <w:spacing w:line="240" w:lineRule="auto"/>
      </w:pPr>
      <w:r>
        <w:continuationSeparator/>
      </w:r>
    </w:p>
  </w:footnote>
  <w:footnote w:type="continuationNotice" w:id="1">
    <w:p w14:paraId="2D5E54E5" w14:textId="77777777" w:rsidR="00E4705E" w:rsidRDefault="00E4705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2C684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27080"/>
    <w:multiLevelType w:val="hybridMultilevel"/>
    <w:tmpl w:val="6240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A6586"/>
    <w:multiLevelType w:val="hybridMultilevel"/>
    <w:tmpl w:val="1764A4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36176"/>
    <w:multiLevelType w:val="hybridMultilevel"/>
    <w:tmpl w:val="B704AE76"/>
    <w:lvl w:ilvl="0" w:tplc="DC58DD26">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E39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5A1B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E1435C"/>
    <w:multiLevelType w:val="multilevel"/>
    <w:tmpl w:val="EAF2CD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A9A4782"/>
    <w:multiLevelType w:val="multilevel"/>
    <w:tmpl w:val="040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8" w15:restartNumberingAfterBreak="0">
    <w:nsid w:val="1ED80228"/>
    <w:multiLevelType w:val="multilevel"/>
    <w:tmpl w:val="BAF85C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F066EF6"/>
    <w:multiLevelType w:val="hybridMultilevel"/>
    <w:tmpl w:val="2E4EB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336786"/>
    <w:multiLevelType w:val="hybridMultilevel"/>
    <w:tmpl w:val="B2E81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62031"/>
    <w:multiLevelType w:val="hybridMultilevel"/>
    <w:tmpl w:val="6246880C"/>
    <w:lvl w:ilvl="0" w:tplc="FFC83928">
      <w:start w:val="4"/>
      <w:numFmt w:val="bullet"/>
      <w:lvlText w:val="-"/>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660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8846AF"/>
    <w:multiLevelType w:val="hybridMultilevel"/>
    <w:tmpl w:val="F2E0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022B9"/>
    <w:multiLevelType w:val="hybridMultilevel"/>
    <w:tmpl w:val="BBBE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20CC8"/>
    <w:multiLevelType w:val="multilevel"/>
    <w:tmpl w:val="E7C890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3862500D"/>
    <w:multiLevelType w:val="hybridMultilevel"/>
    <w:tmpl w:val="B2E81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D4386"/>
    <w:multiLevelType w:val="multilevel"/>
    <w:tmpl w:val="812034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99245B4"/>
    <w:multiLevelType w:val="multilevel"/>
    <w:tmpl w:val="83084E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3DF232F9"/>
    <w:multiLevelType w:val="multilevel"/>
    <w:tmpl w:val="779616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FCB0001"/>
    <w:multiLevelType w:val="hybridMultilevel"/>
    <w:tmpl w:val="C5D2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6793F"/>
    <w:multiLevelType w:val="multilevel"/>
    <w:tmpl w:val="614E7A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8CB45ED"/>
    <w:multiLevelType w:val="hybridMultilevel"/>
    <w:tmpl w:val="0E703A2A"/>
    <w:lvl w:ilvl="0" w:tplc="FFC83928">
      <w:start w:val="4"/>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DE09C7"/>
    <w:multiLevelType w:val="hybridMultilevel"/>
    <w:tmpl w:val="BFB0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352E5"/>
    <w:multiLevelType w:val="hybridMultilevel"/>
    <w:tmpl w:val="57DAA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A14574"/>
    <w:multiLevelType w:val="hybridMultilevel"/>
    <w:tmpl w:val="87401CC4"/>
    <w:lvl w:ilvl="0" w:tplc="FFC83928">
      <w:start w:val="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B77C1E"/>
    <w:multiLevelType w:val="hybridMultilevel"/>
    <w:tmpl w:val="B2E81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C02A6"/>
    <w:multiLevelType w:val="hybridMultilevel"/>
    <w:tmpl w:val="B2E81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2B1767"/>
    <w:multiLevelType w:val="multilevel"/>
    <w:tmpl w:val="02DAB2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6A2D0656"/>
    <w:multiLevelType w:val="multilevel"/>
    <w:tmpl w:val="A0F20A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6D367E25"/>
    <w:multiLevelType w:val="multilevel"/>
    <w:tmpl w:val="5C7C84E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1" w15:restartNumberingAfterBreak="0">
    <w:nsid w:val="6F4029F1"/>
    <w:multiLevelType w:val="hybridMultilevel"/>
    <w:tmpl w:val="84B48CD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77CE767D"/>
    <w:multiLevelType w:val="hybridMultilevel"/>
    <w:tmpl w:val="C3A06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5B5B2C"/>
    <w:multiLevelType w:val="hybridMultilevel"/>
    <w:tmpl w:val="B2E81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E273D"/>
    <w:multiLevelType w:val="multilevel"/>
    <w:tmpl w:val="37089D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15:restartNumberingAfterBreak="0">
    <w:nsid w:val="7FAC4612"/>
    <w:multiLevelType w:val="hybridMultilevel"/>
    <w:tmpl w:val="BFB0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15"/>
  </w:num>
  <w:num w:numId="4">
    <w:abstractNumId w:val="8"/>
  </w:num>
  <w:num w:numId="5">
    <w:abstractNumId w:val="34"/>
  </w:num>
  <w:num w:numId="6">
    <w:abstractNumId w:val="7"/>
  </w:num>
  <w:num w:numId="7">
    <w:abstractNumId w:val="30"/>
  </w:num>
  <w:num w:numId="8">
    <w:abstractNumId w:val="6"/>
  </w:num>
  <w:num w:numId="9">
    <w:abstractNumId w:val="29"/>
  </w:num>
  <w:num w:numId="10">
    <w:abstractNumId w:val="28"/>
  </w:num>
  <w:num w:numId="11">
    <w:abstractNumId w:val="22"/>
  </w:num>
  <w:num w:numId="12">
    <w:abstractNumId w:val="31"/>
  </w:num>
  <w:num w:numId="13">
    <w:abstractNumId w:val="14"/>
  </w:num>
  <w:num w:numId="14">
    <w:abstractNumId w:val="35"/>
  </w:num>
  <w:num w:numId="15">
    <w:abstractNumId w:val="23"/>
  </w:num>
  <w:num w:numId="16">
    <w:abstractNumId w:val="13"/>
  </w:num>
  <w:num w:numId="17">
    <w:abstractNumId w:val="1"/>
  </w:num>
  <w:num w:numId="18">
    <w:abstractNumId w:val="5"/>
  </w:num>
  <w:num w:numId="19">
    <w:abstractNumId w:val="12"/>
  </w:num>
  <w:num w:numId="20">
    <w:abstractNumId w:val="18"/>
  </w:num>
  <w:num w:numId="21">
    <w:abstractNumId w:val="17"/>
  </w:num>
  <w:num w:numId="22">
    <w:abstractNumId w:val="2"/>
  </w:num>
  <w:num w:numId="23">
    <w:abstractNumId w:val="4"/>
  </w:num>
  <w:num w:numId="24">
    <w:abstractNumId w:val="32"/>
  </w:num>
  <w:num w:numId="25">
    <w:abstractNumId w:val="20"/>
  </w:num>
  <w:num w:numId="26">
    <w:abstractNumId w:val="25"/>
  </w:num>
  <w:num w:numId="27">
    <w:abstractNumId w:val="26"/>
  </w:num>
  <w:num w:numId="28">
    <w:abstractNumId w:val="10"/>
  </w:num>
  <w:num w:numId="29">
    <w:abstractNumId w:val="11"/>
  </w:num>
  <w:num w:numId="30">
    <w:abstractNumId w:val="33"/>
  </w:num>
  <w:num w:numId="31">
    <w:abstractNumId w:val="16"/>
  </w:num>
  <w:num w:numId="32">
    <w:abstractNumId w:val="27"/>
  </w:num>
  <w:num w:numId="33">
    <w:abstractNumId w:val="3"/>
  </w:num>
  <w:num w:numId="34">
    <w:abstractNumId w:val="24"/>
  </w:num>
  <w:num w:numId="35">
    <w:abstractNumId w:val="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E4"/>
    <w:rsid w:val="00035FE0"/>
    <w:rsid w:val="000412CC"/>
    <w:rsid w:val="00041BD5"/>
    <w:rsid w:val="0004268C"/>
    <w:rsid w:val="00043439"/>
    <w:rsid w:val="00052113"/>
    <w:rsid w:val="000632C5"/>
    <w:rsid w:val="0006426F"/>
    <w:rsid w:val="0009026B"/>
    <w:rsid w:val="000A0AAC"/>
    <w:rsid w:val="000C6F20"/>
    <w:rsid w:val="000D0B25"/>
    <w:rsid w:val="000D57C0"/>
    <w:rsid w:val="0011097F"/>
    <w:rsid w:val="00123AF5"/>
    <w:rsid w:val="001302CB"/>
    <w:rsid w:val="00131DDC"/>
    <w:rsid w:val="0013315B"/>
    <w:rsid w:val="001417BC"/>
    <w:rsid w:val="00172EB6"/>
    <w:rsid w:val="0018227C"/>
    <w:rsid w:val="00190995"/>
    <w:rsid w:val="001A4977"/>
    <w:rsid w:val="001E0890"/>
    <w:rsid w:val="001F5F9D"/>
    <w:rsid w:val="00211CF2"/>
    <w:rsid w:val="002169C2"/>
    <w:rsid w:val="00241283"/>
    <w:rsid w:val="002571F3"/>
    <w:rsid w:val="00266E11"/>
    <w:rsid w:val="002719E4"/>
    <w:rsid w:val="002976A1"/>
    <w:rsid w:val="002A4897"/>
    <w:rsid w:val="002A587D"/>
    <w:rsid w:val="002C1876"/>
    <w:rsid w:val="002C2DFB"/>
    <w:rsid w:val="002D69F1"/>
    <w:rsid w:val="002F1F8A"/>
    <w:rsid w:val="002F7B50"/>
    <w:rsid w:val="00300937"/>
    <w:rsid w:val="003022F9"/>
    <w:rsid w:val="003116FF"/>
    <w:rsid w:val="003145A1"/>
    <w:rsid w:val="00315E3B"/>
    <w:rsid w:val="00320D48"/>
    <w:rsid w:val="003216C3"/>
    <w:rsid w:val="003368A1"/>
    <w:rsid w:val="0034353E"/>
    <w:rsid w:val="003640BA"/>
    <w:rsid w:val="00392CDE"/>
    <w:rsid w:val="003952F0"/>
    <w:rsid w:val="003A0384"/>
    <w:rsid w:val="003A19DE"/>
    <w:rsid w:val="003B0C03"/>
    <w:rsid w:val="003D4074"/>
    <w:rsid w:val="00420D51"/>
    <w:rsid w:val="00421A34"/>
    <w:rsid w:val="004235F7"/>
    <w:rsid w:val="004306C1"/>
    <w:rsid w:val="00447207"/>
    <w:rsid w:val="00447725"/>
    <w:rsid w:val="00453111"/>
    <w:rsid w:val="00457AC2"/>
    <w:rsid w:val="00472C84"/>
    <w:rsid w:val="0047531F"/>
    <w:rsid w:val="00482CED"/>
    <w:rsid w:val="004A4215"/>
    <w:rsid w:val="004A528A"/>
    <w:rsid w:val="004A5D73"/>
    <w:rsid w:val="004B2D09"/>
    <w:rsid w:val="004F538C"/>
    <w:rsid w:val="004F7517"/>
    <w:rsid w:val="00501CB3"/>
    <w:rsid w:val="005305C7"/>
    <w:rsid w:val="005606AF"/>
    <w:rsid w:val="00576611"/>
    <w:rsid w:val="00586AF7"/>
    <w:rsid w:val="00597D1A"/>
    <w:rsid w:val="005A0589"/>
    <w:rsid w:val="005D1C01"/>
    <w:rsid w:val="005E5DAF"/>
    <w:rsid w:val="0061311C"/>
    <w:rsid w:val="00614120"/>
    <w:rsid w:val="0062216C"/>
    <w:rsid w:val="00630FC4"/>
    <w:rsid w:val="0064737A"/>
    <w:rsid w:val="006F2B8D"/>
    <w:rsid w:val="006F5E7F"/>
    <w:rsid w:val="00701A9C"/>
    <w:rsid w:val="00704125"/>
    <w:rsid w:val="0072212B"/>
    <w:rsid w:val="00767E74"/>
    <w:rsid w:val="00776864"/>
    <w:rsid w:val="00776E7F"/>
    <w:rsid w:val="00796B10"/>
    <w:rsid w:val="007C1DC8"/>
    <w:rsid w:val="007E13C9"/>
    <w:rsid w:val="007E59DF"/>
    <w:rsid w:val="007F5E1B"/>
    <w:rsid w:val="00854C0E"/>
    <w:rsid w:val="0085557F"/>
    <w:rsid w:val="008761CC"/>
    <w:rsid w:val="008801F8"/>
    <w:rsid w:val="0088347F"/>
    <w:rsid w:val="008C0574"/>
    <w:rsid w:val="008C6CF0"/>
    <w:rsid w:val="008D7293"/>
    <w:rsid w:val="008F03DD"/>
    <w:rsid w:val="008F71BB"/>
    <w:rsid w:val="008F7B02"/>
    <w:rsid w:val="00900E00"/>
    <w:rsid w:val="00904133"/>
    <w:rsid w:val="00905A91"/>
    <w:rsid w:val="0093047F"/>
    <w:rsid w:val="0096353C"/>
    <w:rsid w:val="00971850"/>
    <w:rsid w:val="00974827"/>
    <w:rsid w:val="00976C6C"/>
    <w:rsid w:val="009879C5"/>
    <w:rsid w:val="009A2FA1"/>
    <w:rsid w:val="009B033B"/>
    <w:rsid w:val="009D14DC"/>
    <w:rsid w:val="009F613C"/>
    <w:rsid w:val="00A01171"/>
    <w:rsid w:val="00A01EE4"/>
    <w:rsid w:val="00A0741B"/>
    <w:rsid w:val="00A07A1D"/>
    <w:rsid w:val="00A112B6"/>
    <w:rsid w:val="00A21ECD"/>
    <w:rsid w:val="00A21FDA"/>
    <w:rsid w:val="00A30288"/>
    <w:rsid w:val="00A72ED2"/>
    <w:rsid w:val="00AA1BDB"/>
    <w:rsid w:val="00AA6DE5"/>
    <w:rsid w:val="00AB4936"/>
    <w:rsid w:val="00AD16A3"/>
    <w:rsid w:val="00AD220A"/>
    <w:rsid w:val="00AE0FDA"/>
    <w:rsid w:val="00AE4437"/>
    <w:rsid w:val="00AF6843"/>
    <w:rsid w:val="00B00739"/>
    <w:rsid w:val="00B0178B"/>
    <w:rsid w:val="00B03D12"/>
    <w:rsid w:val="00B0734F"/>
    <w:rsid w:val="00B37F1C"/>
    <w:rsid w:val="00B4183E"/>
    <w:rsid w:val="00B43BB5"/>
    <w:rsid w:val="00B66A32"/>
    <w:rsid w:val="00B7080C"/>
    <w:rsid w:val="00B74953"/>
    <w:rsid w:val="00B812A9"/>
    <w:rsid w:val="00B8247F"/>
    <w:rsid w:val="00B971F6"/>
    <w:rsid w:val="00BB5351"/>
    <w:rsid w:val="00BC71C9"/>
    <w:rsid w:val="00BE6CB8"/>
    <w:rsid w:val="00BE7864"/>
    <w:rsid w:val="00BF70AD"/>
    <w:rsid w:val="00C12B24"/>
    <w:rsid w:val="00C32D93"/>
    <w:rsid w:val="00C552AF"/>
    <w:rsid w:val="00C81670"/>
    <w:rsid w:val="00C92BC9"/>
    <w:rsid w:val="00CA23FD"/>
    <w:rsid w:val="00CA5826"/>
    <w:rsid w:val="00CD3918"/>
    <w:rsid w:val="00CD4F92"/>
    <w:rsid w:val="00CE460C"/>
    <w:rsid w:val="00D0135E"/>
    <w:rsid w:val="00D04E16"/>
    <w:rsid w:val="00D10D87"/>
    <w:rsid w:val="00D12AB1"/>
    <w:rsid w:val="00D30CE3"/>
    <w:rsid w:val="00D369D7"/>
    <w:rsid w:val="00D54D6F"/>
    <w:rsid w:val="00D715C4"/>
    <w:rsid w:val="00D922F7"/>
    <w:rsid w:val="00D9630C"/>
    <w:rsid w:val="00DD3B64"/>
    <w:rsid w:val="00DE281D"/>
    <w:rsid w:val="00E026FD"/>
    <w:rsid w:val="00E07AD4"/>
    <w:rsid w:val="00E315B0"/>
    <w:rsid w:val="00E4391D"/>
    <w:rsid w:val="00E4705E"/>
    <w:rsid w:val="00E511C9"/>
    <w:rsid w:val="00E51245"/>
    <w:rsid w:val="00E726BF"/>
    <w:rsid w:val="00E87E70"/>
    <w:rsid w:val="00EA6257"/>
    <w:rsid w:val="00EB0778"/>
    <w:rsid w:val="00EB30CC"/>
    <w:rsid w:val="00EE1499"/>
    <w:rsid w:val="00EE4946"/>
    <w:rsid w:val="00F25C59"/>
    <w:rsid w:val="00F371F9"/>
    <w:rsid w:val="00F4085B"/>
    <w:rsid w:val="00F40A68"/>
    <w:rsid w:val="00F7605B"/>
    <w:rsid w:val="00F77BB9"/>
    <w:rsid w:val="00F85BBC"/>
    <w:rsid w:val="00F94B37"/>
    <w:rsid w:val="00FD1C93"/>
    <w:rsid w:val="08AC553E"/>
    <w:rsid w:val="0ABBC4E1"/>
    <w:rsid w:val="151CB33A"/>
    <w:rsid w:val="2B61E6F6"/>
    <w:rsid w:val="6A1D988B"/>
    <w:rsid w:val="758F9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1D25"/>
  <w14:defaultImageDpi w14:val="32767"/>
  <w15:chartTrackingRefBased/>
  <w15:docId w15:val="{17AED6F7-8661-4DE2-AA2A-A4158D14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1EE4"/>
    <w:pPr>
      <w:spacing w:line="276" w:lineRule="auto"/>
    </w:pPr>
    <w:rPr>
      <w:rFonts w:ascii="Arial" w:eastAsia="Arial" w:hAnsi="Arial" w:cs="Arial"/>
      <w:color w:val="000000"/>
      <w:sz w:val="22"/>
      <w:szCs w:val="22"/>
      <w:lang w:eastAsia="ru-RU"/>
    </w:rPr>
  </w:style>
  <w:style w:type="paragraph" w:styleId="Heading1">
    <w:name w:val="heading 1"/>
    <w:basedOn w:val="Normal"/>
    <w:next w:val="Normal"/>
    <w:link w:val="Heading1Char"/>
    <w:rsid w:val="00A01EE4"/>
    <w:pPr>
      <w:keepNext/>
      <w:keepLines/>
      <w:spacing w:before="200"/>
      <w:contextualSpacing/>
      <w:jc w:val="both"/>
      <w:outlineLvl w:val="0"/>
    </w:pPr>
    <w:rPr>
      <w:b/>
      <w:sz w:val="20"/>
      <w:szCs w:val="20"/>
    </w:rPr>
  </w:style>
  <w:style w:type="paragraph" w:styleId="Heading2">
    <w:name w:val="heading 2"/>
    <w:basedOn w:val="Normal"/>
    <w:next w:val="Normal"/>
    <w:link w:val="Heading2Char"/>
    <w:rsid w:val="00A01EE4"/>
    <w:pPr>
      <w:keepNext/>
      <w:keepLines/>
      <w:spacing w:before="200"/>
      <w:contextualSpacing/>
      <w:jc w:val="both"/>
      <w:outlineLvl w:val="1"/>
    </w:pPr>
    <w:rPr>
      <w:b/>
      <w:sz w:val="20"/>
      <w:szCs w:val="20"/>
    </w:rPr>
  </w:style>
  <w:style w:type="paragraph" w:styleId="Heading3">
    <w:name w:val="heading 3"/>
    <w:basedOn w:val="Normal"/>
    <w:next w:val="Normal"/>
    <w:link w:val="Heading3Char"/>
    <w:rsid w:val="00A01EE4"/>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A01EE4"/>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A01EE4"/>
    <w:pPr>
      <w:keepNext/>
      <w:keepLines/>
      <w:spacing w:before="240" w:after="80"/>
      <w:contextualSpacing/>
      <w:outlineLvl w:val="4"/>
    </w:pPr>
    <w:rPr>
      <w:color w:val="666666"/>
    </w:rPr>
  </w:style>
  <w:style w:type="paragraph" w:styleId="Heading6">
    <w:name w:val="heading 6"/>
    <w:aliases w:val="!Загаловки Яны"/>
    <w:basedOn w:val="Normal"/>
    <w:next w:val="Normal"/>
    <w:link w:val="Heading6Char"/>
    <w:rsid w:val="00392CDE"/>
    <w:pPr>
      <w:keepNext/>
      <w:keepLines/>
      <w:spacing w:before="240"/>
      <w:contextualSpacing/>
      <w:outlineLvl w:val="5"/>
    </w:pPr>
    <w:rPr>
      <w:rFonts w:ascii="Times New Roman" w:hAnsi="Times New Roman"/>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EE4"/>
    <w:rPr>
      <w:rFonts w:ascii="Arial" w:eastAsia="Arial" w:hAnsi="Arial" w:cs="Arial"/>
      <w:b/>
      <w:color w:val="000000"/>
      <w:sz w:val="20"/>
      <w:szCs w:val="20"/>
      <w:lang w:eastAsia="ru-RU"/>
    </w:rPr>
  </w:style>
  <w:style w:type="character" w:customStyle="1" w:styleId="Heading2Char">
    <w:name w:val="Heading 2 Char"/>
    <w:basedOn w:val="DefaultParagraphFont"/>
    <w:link w:val="Heading2"/>
    <w:rsid w:val="00A01EE4"/>
    <w:rPr>
      <w:rFonts w:ascii="Arial" w:eastAsia="Arial" w:hAnsi="Arial" w:cs="Arial"/>
      <w:b/>
      <w:color w:val="000000"/>
      <w:sz w:val="20"/>
      <w:szCs w:val="20"/>
      <w:lang w:eastAsia="ru-RU"/>
    </w:rPr>
  </w:style>
  <w:style w:type="character" w:customStyle="1" w:styleId="Heading3Char">
    <w:name w:val="Heading 3 Char"/>
    <w:basedOn w:val="DefaultParagraphFont"/>
    <w:link w:val="Heading3"/>
    <w:rsid w:val="00A01EE4"/>
    <w:rPr>
      <w:rFonts w:ascii="Arial" w:eastAsia="Arial" w:hAnsi="Arial" w:cs="Arial"/>
      <w:color w:val="434343"/>
      <w:sz w:val="28"/>
      <w:szCs w:val="28"/>
      <w:lang w:eastAsia="ru-RU"/>
    </w:rPr>
  </w:style>
  <w:style w:type="character" w:customStyle="1" w:styleId="Heading4Char">
    <w:name w:val="Heading 4 Char"/>
    <w:basedOn w:val="DefaultParagraphFont"/>
    <w:link w:val="Heading4"/>
    <w:rsid w:val="00A01EE4"/>
    <w:rPr>
      <w:rFonts w:ascii="Arial" w:eastAsia="Arial" w:hAnsi="Arial" w:cs="Arial"/>
      <w:color w:val="666666"/>
      <w:lang w:eastAsia="ru-RU"/>
    </w:rPr>
  </w:style>
  <w:style w:type="character" w:customStyle="1" w:styleId="Heading5Char">
    <w:name w:val="Heading 5 Char"/>
    <w:basedOn w:val="DefaultParagraphFont"/>
    <w:link w:val="Heading5"/>
    <w:rsid w:val="00A01EE4"/>
    <w:rPr>
      <w:rFonts w:ascii="Arial" w:eastAsia="Arial" w:hAnsi="Arial" w:cs="Arial"/>
      <w:color w:val="666666"/>
      <w:sz w:val="22"/>
      <w:szCs w:val="22"/>
      <w:lang w:eastAsia="ru-RU"/>
    </w:rPr>
  </w:style>
  <w:style w:type="character" w:customStyle="1" w:styleId="Heading6Char">
    <w:name w:val="Heading 6 Char"/>
    <w:aliases w:val="!Загаловки Яны Char"/>
    <w:basedOn w:val="DefaultParagraphFont"/>
    <w:link w:val="Heading6"/>
    <w:rsid w:val="00392CDE"/>
    <w:rPr>
      <w:rFonts w:ascii="Times New Roman" w:eastAsia="Arial" w:hAnsi="Times New Roman" w:cs="Arial"/>
      <w:sz w:val="20"/>
      <w:szCs w:val="22"/>
      <w:lang w:eastAsia="ru-RU"/>
    </w:rPr>
  </w:style>
  <w:style w:type="paragraph" w:styleId="Title">
    <w:name w:val="Title"/>
    <w:basedOn w:val="Normal"/>
    <w:next w:val="Normal"/>
    <w:link w:val="TitleChar"/>
    <w:rsid w:val="00A01EE4"/>
    <w:pPr>
      <w:keepNext/>
      <w:keepLines/>
      <w:spacing w:after="60"/>
      <w:contextualSpacing/>
    </w:pPr>
    <w:rPr>
      <w:sz w:val="52"/>
      <w:szCs w:val="52"/>
    </w:rPr>
  </w:style>
  <w:style w:type="character" w:customStyle="1" w:styleId="TitleChar">
    <w:name w:val="Title Char"/>
    <w:basedOn w:val="DefaultParagraphFont"/>
    <w:link w:val="Title"/>
    <w:rsid w:val="00A01EE4"/>
    <w:rPr>
      <w:rFonts w:ascii="Arial" w:eastAsia="Arial" w:hAnsi="Arial" w:cs="Arial"/>
      <w:color w:val="000000"/>
      <w:sz w:val="52"/>
      <w:szCs w:val="52"/>
      <w:lang w:eastAsia="ru-RU"/>
    </w:rPr>
  </w:style>
  <w:style w:type="paragraph" w:styleId="Subtitle">
    <w:name w:val="Subtitle"/>
    <w:basedOn w:val="Normal"/>
    <w:next w:val="Normal"/>
    <w:link w:val="SubtitleChar"/>
    <w:rsid w:val="00A01EE4"/>
    <w:pPr>
      <w:keepNext/>
      <w:keepLines/>
      <w:spacing w:after="320"/>
      <w:contextualSpacing/>
    </w:pPr>
    <w:rPr>
      <w:color w:val="666666"/>
      <w:sz w:val="30"/>
      <w:szCs w:val="30"/>
    </w:rPr>
  </w:style>
  <w:style w:type="character" w:customStyle="1" w:styleId="SubtitleChar">
    <w:name w:val="Subtitle Char"/>
    <w:basedOn w:val="DefaultParagraphFont"/>
    <w:link w:val="Subtitle"/>
    <w:rsid w:val="00A01EE4"/>
    <w:rPr>
      <w:rFonts w:ascii="Arial" w:eastAsia="Arial" w:hAnsi="Arial" w:cs="Arial"/>
      <w:color w:val="666666"/>
      <w:sz w:val="30"/>
      <w:szCs w:val="30"/>
      <w:lang w:eastAsia="ru-RU"/>
    </w:rPr>
  </w:style>
  <w:style w:type="paragraph" w:styleId="ListParagraph">
    <w:name w:val="List Paragraph"/>
    <w:basedOn w:val="Normal"/>
    <w:uiPriority w:val="34"/>
    <w:qFormat/>
    <w:rsid w:val="00A01EE4"/>
    <w:pPr>
      <w:ind w:left="720"/>
      <w:contextualSpacing/>
    </w:pPr>
  </w:style>
  <w:style w:type="paragraph" w:styleId="Header">
    <w:name w:val="header"/>
    <w:basedOn w:val="Normal"/>
    <w:link w:val="HeaderChar"/>
    <w:uiPriority w:val="99"/>
    <w:unhideWhenUsed/>
    <w:rsid w:val="00A01EE4"/>
    <w:pPr>
      <w:tabs>
        <w:tab w:val="center" w:pos="4677"/>
        <w:tab w:val="right" w:pos="9355"/>
      </w:tabs>
      <w:spacing w:line="240" w:lineRule="auto"/>
    </w:pPr>
  </w:style>
  <w:style w:type="character" w:customStyle="1" w:styleId="HeaderChar">
    <w:name w:val="Header Char"/>
    <w:basedOn w:val="DefaultParagraphFont"/>
    <w:link w:val="Header"/>
    <w:uiPriority w:val="99"/>
    <w:rsid w:val="00A01EE4"/>
    <w:rPr>
      <w:rFonts w:ascii="Arial" w:eastAsia="Arial" w:hAnsi="Arial" w:cs="Arial"/>
      <w:color w:val="000000"/>
      <w:sz w:val="22"/>
      <w:szCs w:val="22"/>
      <w:lang w:eastAsia="ru-RU"/>
    </w:rPr>
  </w:style>
  <w:style w:type="paragraph" w:styleId="Footer">
    <w:name w:val="footer"/>
    <w:basedOn w:val="Normal"/>
    <w:link w:val="FooterChar"/>
    <w:uiPriority w:val="99"/>
    <w:unhideWhenUsed/>
    <w:rsid w:val="00A01EE4"/>
    <w:pPr>
      <w:tabs>
        <w:tab w:val="center" w:pos="4677"/>
        <w:tab w:val="right" w:pos="9355"/>
      </w:tabs>
      <w:spacing w:line="240" w:lineRule="auto"/>
    </w:pPr>
  </w:style>
  <w:style w:type="character" w:customStyle="1" w:styleId="FooterChar">
    <w:name w:val="Footer Char"/>
    <w:basedOn w:val="DefaultParagraphFont"/>
    <w:link w:val="Footer"/>
    <w:uiPriority w:val="99"/>
    <w:rsid w:val="00A01EE4"/>
    <w:rPr>
      <w:rFonts w:ascii="Arial" w:eastAsia="Arial" w:hAnsi="Arial" w:cs="Arial"/>
      <w:color w:val="000000"/>
      <w:sz w:val="22"/>
      <w:szCs w:val="22"/>
      <w:lang w:eastAsia="ru-RU"/>
    </w:rPr>
  </w:style>
  <w:style w:type="paragraph" w:styleId="CommentText">
    <w:name w:val="annotation text"/>
    <w:basedOn w:val="Normal"/>
    <w:link w:val="CommentTextChar"/>
    <w:uiPriority w:val="99"/>
    <w:semiHidden/>
    <w:rsid w:val="00A01EE4"/>
    <w:pPr>
      <w:spacing w:after="160" w:line="240" w:lineRule="auto"/>
    </w:pPr>
    <w:rPr>
      <w:rFonts w:ascii="Calibri" w:eastAsia="Calibri" w:hAnsi="Calibri" w:cs="Calibri"/>
      <w:sz w:val="20"/>
      <w:szCs w:val="20"/>
      <w:lang w:val="en-US" w:eastAsia="en-US"/>
    </w:rPr>
  </w:style>
  <w:style w:type="character" w:customStyle="1" w:styleId="CommentTextChar">
    <w:name w:val="Comment Text Char"/>
    <w:basedOn w:val="DefaultParagraphFont"/>
    <w:link w:val="CommentText"/>
    <w:uiPriority w:val="99"/>
    <w:semiHidden/>
    <w:rsid w:val="00A01EE4"/>
    <w:rPr>
      <w:rFonts w:ascii="Calibri" w:eastAsia="Calibri" w:hAnsi="Calibri" w:cs="Calibri"/>
      <w:color w:val="000000"/>
      <w:sz w:val="20"/>
      <w:szCs w:val="20"/>
      <w:lang w:val="en-US"/>
    </w:rPr>
  </w:style>
  <w:style w:type="character" w:customStyle="1" w:styleId="BalloonTextChar">
    <w:name w:val="Balloon Text Char"/>
    <w:basedOn w:val="DefaultParagraphFont"/>
    <w:link w:val="BalloonText"/>
    <w:uiPriority w:val="99"/>
    <w:semiHidden/>
    <w:rsid w:val="00A01EE4"/>
    <w:rPr>
      <w:rFonts w:ascii="Segoe UI" w:eastAsia="Arial" w:hAnsi="Segoe UI" w:cs="Segoe UI"/>
      <w:color w:val="000000"/>
      <w:sz w:val="18"/>
      <w:szCs w:val="18"/>
      <w:lang w:eastAsia="ru-RU"/>
    </w:rPr>
  </w:style>
  <w:style w:type="paragraph" w:styleId="BalloonText">
    <w:name w:val="Balloon Text"/>
    <w:basedOn w:val="Normal"/>
    <w:link w:val="BalloonTextChar"/>
    <w:uiPriority w:val="99"/>
    <w:semiHidden/>
    <w:unhideWhenUsed/>
    <w:rsid w:val="00A01EE4"/>
    <w:pPr>
      <w:spacing w:line="240" w:lineRule="auto"/>
    </w:pPr>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A01EE4"/>
    <w:rPr>
      <w:rFonts w:ascii="Arial" w:eastAsia="Arial" w:hAnsi="Arial" w:cs="Arial"/>
      <w:b/>
      <w:bCs/>
      <w:color w:val="000000"/>
      <w:sz w:val="20"/>
      <w:szCs w:val="20"/>
      <w:lang w:val="en-US" w:eastAsia="ru-RU"/>
    </w:rPr>
  </w:style>
  <w:style w:type="paragraph" w:styleId="CommentSubject">
    <w:name w:val="annotation subject"/>
    <w:basedOn w:val="CommentText"/>
    <w:next w:val="CommentText"/>
    <w:link w:val="CommentSubjectChar"/>
    <w:uiPriority w:val="99"/>
    <w:semiHidden/>
    <w:unhideWhenUsed/>
    <w:rsid w:val="00A01EE4"/>
    <w:pPr>
      <w:spacing w:after="0"/>
    </w:pPr>
    <w:rPr>
      <w:rFonts w:ascii="Arial" w:eastAsia="Arial" w:hAnsi="Arial" w:cs="Arial"/>
      <w:b/>
      <w:bCs/>
      <w:lang w:val="ru-RU" w:eastAsia="ru-RU"/>
    </w:rPr>
  </w:style>
  <w:style w:type="character" w:customStyle="1" w:styleId="apple-converted-space">
    <w:name w:val="apple-converted-space"/>
    <w:basedOn w:val="DefaultParagraphFont"/>
    <w:rsid w:val="00A01EE4"/>
  </w:style>
  <w:style w:type="character" w:styleId="Hyperlink">
    <w:name w:val="Hyperlink"/>
    <w:basedOn w:val="DefaultParagraphFont"/>
    <w:uiPriority w:val="99"/>
    <w:unhideWhenUsed/>
    <w:rsid w:val="00A01EE4"/>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C552AF"/>
    <w:pPr>
      <w:spacing w:before="480"/>
      <w:contextualSpacing w:val="0"/>
      <w:jc w:val="left"/>
      <w:outlineLvl w:val="9"/>
    </w:pPr>
    <w:rPr>
      <w:rFonts w:asciiTheme="majorHAnsi" w:eastAsiaTheme="majorEastAsia" w:hAnsiTheme="majorHAnsi" w:cstheme="majorBidi"/>
      <w:bCs/>
      <w:color w:val="2E74B5" w:themeColor="accent1" w:themeShade="BF"/>
      <w:sz w:val="28"/>
      <w:szCs w:val="28"/>
    </w:rPr>
  </w:style>
  <w:style w:type="paragraph" w:styleId="TOC1">
    <w:name w:val="toc 1"/>
    <w:basedOn w:val="Normal"/>
    <w:next w:val="Normal"/>
    <w:autoRedefine/>
    <w:uiPriority w:val="39"/>
    <w:unhideWhenUsed/>
    <w:rsid w:val="00E4391D"/>
    <w:pPr>
      <w:tabs>
        <w:tab w:val="right" w:leader="dot" w:pos="9350"/>
      </w:tabs>
      <w:spacing w:before="120"/>
    </w:pPr>
    <w:rPr>
      <w:rFonts w:ascii="Times New Roman" w:eastAsia="Times New Roman" w:hAnsi="Times New Roman" w:cs="Times New Roman"/>
      <w:bCs/>
      <w:i/>
      <w:iCs/>
      <w:noProof/>
      <w:sz w:val="24"/>
      <w:szCs w:val="24"/>
      <w:lang w:val="uk-UA"/>
    </w:rPr>
  </w:style>
  <w:style w:type="paragraph" w:styleId="TOC2">
    <w:name w:val="toc 2"/>
    <w:basedOn w:val="Normal"/>
    <w:next w:val="Normal"/>
    <w:autoRedefine/>
    <w:uiPriority w:val="39"/>
    <w:unhideWhenUsed/>
    <w:rsid w:val="00C552AF"/>
    <w:pPr>
      <w:ind w:left="220"/>
    </w:pPr>
    <w:rPr>
      <w:rFonts w:asciiTheme="minorHAnsi" w:hAnsiTheme="minorHAnsi"/>
      <w:b/>
      <w:bCs/>
    </w:rPr>
  </w:style>
  <w:style w:type="paragraph" w:styleId="TOC3">
    <w:name w:val="toc 3"/>
    <w:basedOn w:val="Normal"/>
    <w:next w:val="Normal"/>
    <w:autoRedefine/>
    <w:uiPriority w:val="39"/>
    <w:unhideWhenUsed/>
    <w:rsid w:val="00C552AF"/>
    <w:pPr>
      <w:ind w:left="440"/>
    </w:pPr>
    <w:rPr>
      <w:rFonts w:asciiTheme="minorHAnsi" w:hAnsiTheme="minorHAnsi"/>
    </w:rPr>
  </w:style>
  <w:style w:type="paragraph" w:styleId="TOC4">
    <w:name w:val="toc 4"/>
    <w:basedOn w:val="Normal"/>
    <w:next w:val="Normal"/>
    <w:autoRedefine/>
    <w:uiPriority w:val="39"/>
    <w:unhideWhenUsed/>
    <w:rsid w:val="00C552AF"/>
    <w:pPr>
      <w:ind w:left="660"/>
    </w:pPr>
    <w:rPr>
      <w:rFonts w:asciiTheme="minorHAnsi" w:hAnsiTheme="minorHAnsi"/>
      <w:sz w:val="20"/>
      <w:szCs w:val="20"/>
    </w:rPr>
  </w:style>
  <w:style w:type="paragraph" w:styleId="TOC5">
    <w:name w:val="toc 5"/>
    <w:basedOn w:val="Normal"/>
    <w:next w:val="Normal"/>
    <w:autoRedefine/>
    <w:uiPriority w:val="39"/>
    <w:unhideWhenUsed/>
    <w:rsid w:val="00C552AF"/>
    <w:pPr>
      <w:ind w:left="880"/>
    </w:pPr>
    <w:rPr>
      <w:rFonts w:asciiTheme="minorHAnsi" w:hAnsiTheme="minorHAnsi"/>
      <w:sz w:val="20"/>
      <w:szCs w:val="20"/>
    </w:rPr>
  </w:style>
  <w:style w:type="paragraph" w:styleId="TOC6">
    <w:name w:val="toc 6"/>
    <w:basedOn w:val="Normal"/>
    <w:next w:val="Normal"/>
    <w:autoRedefine/>
    <w:uiPriority w:val="39"/>
    <w:unhideWhenUsed/>
    <w:rsid w:val="00C552AF"/>
    <w:pPr>
      <w:ind w:left="1100"/>
    </w:pPr>
    <w:rPr>
      <w:rFonts w:asciiTheme="minorHAnsi" w:hAnsiTheme="minorHAnsi"/>
      <w:sz w:val="20"/>
      <w:szCs w:val="20"/>
    </w:rPr>
  </w:style>
  <w:style w:type="paragraph" w:styleId="TOC7">
    <w:name w:val="toc 7"/>
    <w:basedOn w:val="Normal"/>
    <w:next w:val="Normal"/>
    <w:autoRedefine/>
    <w:uiPriority w:val="39"/>
    <w:unhideWhenUsed/>
    <w:rsid w:val="00C552AF"/>
    <w:pPr>
      <w:ind w:left="1320"/>
    </w:pPr>
    <w:rPr>
      <w:rFonts w:asciiTheme="minorHAnsi" w:hAnsiTheme="minorHAnsi"/>
      <w:sz w:val="20"/>
      <w:szCs w:val="20"/>
    </w:rPr>
  </w:style>
  <w:style w:type="paragraph" w:styleId="TOC8">
    <w:name w:val="toc 8"/>
    <w:basedOn w:val="Normal"/>
    <w:next w:val="Normal"/>
    <w:autoRedefine/>
    <w:uiPriority w:val="39"/>
    <w:unhideWhenUsed/>
    <w:rsid w:val="00C552AF"/>
    <w:pPr>
      <w:ind w:left="1540"/>
    </w:pPr>
    <w:rPr>
      <w:rFonts w:asciiTheme="minorHAnsi" w:hAnsiTheme="minorHAnsi"/>
      <w:sz w:val="20"/>
      <w:szCs w:val="20"/>
    </w:rPr>
  </w:style>
  <w:style w:type="paragraph" w:styleId="TOC9">
    <w:name w:val="toc 9"/>
    <w:basedOn w:val="Normal"/>
    <w:next w:val="Normal"/>
    <w:autoRedefine/>
    <w:uiPriority w:val="39"/>
    <w:unhideWhenUsed/>
    <w:rsid w:val="00C552AF"/>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192521">
      <w:bodyDiv w:val="1"/>
      <w:marLeft w:val="0"/>
      <w:marRight w:val="0"/>
      <w:marTop w:val="0"/>
      <w:marBottom w:val="0"/>
      <w:divBdr>
        <w:top w:val="none" w:sz="0" w:space="0" w:color="auto"/>
        <w:left w:val="none" w:sz="0" w:space="0" w:color="auto"/>
        <w:bottom w:val="none" w:sz="0" w:space="0" w:color="auto"/>
        <w:right w:val="none" w:sz="0" w:space="0" w:color="auto"/>
      </w:divBdr>
    </w:div>
    <w:div w:id="2047752579">
      <w:bodyDiv w:val="1"/>
      <w:marLeft w:val="0"/>
      <w:marRight w:val="0"/>
      <w:marTop w:val="0"/>
      <w:marBottom w:val="0"/>
      <w:divBdr>
        <w:top w:val="none" w:sz="0" w:space="0" w:color="auto"/>
        <w:left w:val="none" w:sz="0" w:space="0" w:color="auto"/>
        <w:bottom w:val="none" w:sz="0" w:space="0" w:color="auto"/>
        <w:right w:val="none" w:sz="0" w:space="0" w:color="auto"/>
      </w:divBdr>
      <w:divsChild>
        <w:div w:id="1133866972">
          <w:marLeft w:val="0"/>
          <w:marRight w:val="0"/>
          <w:marTop w:val="0"/>
          <w:marBottom w:val="0"/>
          <w:divBdr>
            <w:top w:val="none" w:sz="0" w:space="0" w:color="auto"/>
            <w:left w:val="none" w:sz="0" w:space="0" w:color="auto"/>
            <w:bottom w:val="none" w:sz="0" w:space="0" w:color="auto"/>
            <w:right w:val="none" w:sz="0" w:space="0" w:color="auto"/>
          </w:divBdr>
          <w:divsChild>
            <w:div w:id="653753728">
              <w:marLeft w:val="3450"/>
              <w:marRight w:val="0"/>
              <w:marTop w:val="0"/>
              <w:marBottom w:val="0"/>
              <w:divBdr>
                <w:top w:val="none" w:sz="0" w:space="0" w:color="auto"/>
                <w:left w:val="none" w:sz="0" w:space="0" w:color="auto"/>
                <w:bottom w:val="none" w:sz="0" w:space="0" w:color="auto"/>
                <w:right w:val="none" w:sz="0" w:space="0" w:color="auto"/>
              </w:divBdr>
              <w:divsChild>
                <w:div w:id="282006580">
                  <w:marLeft w:val="0"/>
                  <w:marRight w:val="0"/>
                  <w:marTop w:val="0"/>
                  <w:marBottom w:val="0"/>
                  <w:divBdr>
                    <w:top w:val="none" w:sz="0" w:space="0" w:color="auto"/>
                    <w:left w:val="none" w:sz="0" w:space="0" w:color="auto"/>
                    <w:bottom w:val="none" w:sz="0" w:space="0" w:color="auto"/>
                    <w:right w:val="none" w:sz="0" w:space="0" w:color="auto"/>
                  </w:divBdr>
                  <w:divsChild>
                    <w:div w:id="431753617">
                      <w:marLeft w:val="-225"/>
                      <w:marRight w:val="-225"/>
                      <w:marTop w:val="0"/>
                      <w:marBottom w:val="0"/>
                      <w:divBdr>
                        <w:top w:val="none" w:sz="0" w:space="0" w:color="auto"/>
                        <w:left w:val="none" w:sz="0" w:space="0" w:color="auto"/>
                        <w:bottom w:val="none" w:sz="0" w:space="0" w:color="auto"/>
                        <w:right w:val="none" w:sz="0" w:space="0" w:color="auto"/>
                      </w:divBdr>
                      <w:divsChild>
                        <w:div w:id="392628836">
                          <w:marLeft w:val="0"/>
                          <w:marRight w:val="0"/>
                          <w:marTop w:val="0"/>
                          <w:marBottom w:val="0"/>
                          <w:divBdr>
                            <w:top w:val="none" w:sz="0" w:space="0" w:color="auto"/>
                            <w:left w:val="none" w:sz="0" w:space="0" w:color="auto"/>
                            <w:bottom w:val="none" w:sz="0" w:space="0" w:color="auto"/>
                            <w:right w:val="none" w:sz="0" w:space="0" w:color="auto"/>
                          </w:divBdr>
                          <w:divsChild>
                            <w:div w:id="891110635">
                              <w:marLeft w:val="0"/>
                              <w:marRight w:val="0"/>
                              <w:marTop w:val="0"/>
                              <w:marBottom w:val="0"/>
                              <w:divBdr>
                                <w:top w:val="none" w:sz="0" w:space="0" w:color="auto"/>
                                <w:left w:val="none" w:sz="0" w:space="0" w:color="auto"/>
                                <w:bottom w:val="none" w:sz="0" w:space="0" w:color="auto"/>
                                <w:right w:val="none" w:sz="0" w:space="0" w:color="auto"/>
                              </w:divBdr>
                              <w:divsChild>
                                <w:div w:id="527137115">
                                  <w:marLeft w:val="0"/>
                                  <w:marRight w:val="0"/>
                                  <w:marTop w:val="0"/>
                                  <w:marBottom w:val="0"/>
                                  <w:divBdr>
                                    <w:top w:val="none" w:sz="0" w:space="0" w:color="auto"/>
                                    <w:left w:val="none" w:sz="0" w:space="0" w:color="auto"/>
                                    <w:bottom w:val="none" w:sz="0" w:space="0" w:color="auto"/>
                                    <w:right w:val="none" w:sz="0" w:space="0" w:color="auto"/>
                                  </w:divBdr>
                                  <w:divsChild>
                                    <w:div w:id="1196311911">
                                      <w:marLeft w:val="0"/>
                                      <w:marRight w:val="0"/>
                                      <w:marTop w:val="0"/>
                                      <w:marBottom w:val="300"/>
                                      <w:divBdr>
                                        <w:top w:val="single" w:sz="18" w:space="0" w:color="D2D6DE"/>
                                        <w:left w:val="none" w:sz="0" w:space="0" w:color="auto"/>
                                        <w:bottom w:val="none" w:sz="0" w:space="0" w:color="auto"/>
                                        <w:right w:val="none" w:sz="0" w:space="0" w:color="auto"/>
                                      </w:divBdr>
                                      <w:divsChild>
                                        <w:div w:id="6579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2%D1%85%D1%96%D0%B4%D0%BD%D0%B8%D0%B9_%D0%BF%D1%80%D0%BE%D0%B4%D1%83%D0%BA%D1%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39BA77-8511-4EC7-A2FB-DF9D16F3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11657</Words>
  <Characters>66449</Characters>
  <Application>Microsoft Office Word</Application>
  <DocSecurity>0</DocSecurity>
  <Lines>553</Lines>
  <Paragraphs>155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Goriunova-FL</dc:creator>
  <cp:keywords/>
  <dc:description/>
  <cp:lastModifiedBy>Oleksii Dorogan</cp:lastModifiedBy>
  <cp:revision>2</cp:revision>
  <cp:lastPrinted>2017-01-25T14:15:00Z</cp:lastPrinted>
  <dcterms:created xsi:type="dcterms:W3CDTF">2017-05-16T12:26:00Z</dcterms:created>
  <dcterms:modified xsi:type="dcterms:W3CDTF">2017-05-16T12:26:00Z</dcterms:modified>
</cp:coreProperties>
</file>