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383" w:rsidRPr="009E2140" w:rsidRDefault="00AE4383" w:rsidP="00AE4383">
      <w:pPr>
        <w:spacing w:before="100" w:beforeAutospacing="1" w:after="100" w:afterAutospacing="1" w:line="240" w:lineRule="auto"/>
        <w:jc w:val="right"/>
        <w:outlineLvl w:val="1"/>
        <w:rPr>
          <w:rFonts w:ascii="Times New Roman" w:hAnsi="Times New Roman"/>
          <w:bCs/>
          <w:i/>
          <w:sz w:val="28"/>
          <w:szCs w:val="28"/>
          <w:lang w:eastAsia="ru-RU"/>
        </w:rPr>
      </w:pPr>
      <w:r w:rsidRPr="009E2140">
        <w:rPr>
          <w:rFonts w:ascii="Times New Roman" w:hAnsi="Times New Roman"/>
          <w:bCs/>
          <w:i/>
          <w:sz w:val="28"/>
          <w:szCs w:val="28"/>
          <w:lang w:eastAsia="ru-RU"/>
        </w:rPr>
        <w:t>Проект</w:t>
      </w:r>
    </w:p>
    <w:p w:rsidR="00AE4383" w:rsidRPr="009E2140" w:rsidRDefault="00AE4383" w:rsidP="00AE4383">
      <w:pPr>
        <w:spacing w:before="100" w:beforeAutospacing="1" w:after="100" w:afterAutospacing="1" w:line="240" w:lineRule="auto"/>
        <w:jc w:val="center"/>
        <w:outlineLvl w:val="1"/>
        <w:rPr>
          <w:rFonts w:ascii="Times New Roman" w:hAnsi="Times New Roman"/>
          <w:b/>
          <w:bCs/>
          <w:sz w:val="36"/>
          <w:szCs w:val="36"/>
          <w:lang w:eastAsia="ru-RU"/>
        </w:rPr>
      </w:pPr>
      <w:r w:rsidRPr="009E2140">
        <w:rPr>
          <w:noProof/>
          <w:lang w:val="ru-RU" w:eastAsia="ru-RU"/>
        </w:rPr>
        <w:drawing>
          <wp:inline distT="0" distB="0" distL="0" distR="0" wp14:anchorId="502671D1" wp14:editId="6DE93BD6">
            <wp:extent cx="708660" cy="944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660" cy="944880"/>
                    </a:xfrm>
                    <a:prstGeom prst="rect">
                      <a:avLst/>
                    </a:prstGeom>
                    <a:noFill/>
                    <a:ln>
                      <a:noFill/>
                    </a:ln>
                  </pic:spPr>
                </pic:pic>
              </a:graphicData>
            </a:graphic>
          </wp:inline>
        </w:drawing>
      </w:r>
    </w:p>
    <w:p w:rsidR="00AE4383" w:rsidRPr="009E2140" w:rsidRDefault="00AE4383" w:rsidP="00AE4383">
      <w:pPr>
        <w:spacing w:before="100" w:beforeAutospacing="1" w:after="100" w:afterAutospacing="1" w:line="240" w:lineRule="auto"/>
        <w:jc w:val="center"/>
        <w:outlineLvl w:val="1"/>
        <w:rPr>
          <w:rFonts w:ascii="Times New Roman" w:hAnsi="Times New Roman"/>
          <w:b/>
          <w:bCs/>
          <w:sz w:val="36"/>
          <w:szCs w:val="36"/>
          <w:lang w:eastAsia="ru-RU"/>
        </w:rPr>
      </w:pPr>
    </w:p>
    <w:p w:rsidR="00AE4383" w:rsidRPr="009E2140" w:rsidRDefault="00AE4383" w:rsidP="00AE4383">
      <w:pPr>
        <w:spacing w:before="100" w:beforeAutospacing="1" w:after="100" w:afterAutospacing="1" w:line="240" w:lineRule="auto"/>
        <w:jc w:val="center"/>
        <w:outlineLvl w:val="1"/>
        <w:rPr>
          <w:rFonts w:ascii="Times New Roman" w:hAnsi="Times New Roman"/>
          <w:b/>
          <w:bCs/>
          <w:sz w:val="36"/>
          <w:szCs w:val="36"/>
          <w:lang w:val="ru-RU" w:eastAsia="ru-RU"/>
        </w:rPr>
      </w:pPr>
      <w:r w:rsidRPr="009E2140">
        <w:rPr>
          <w:rFonts w:ascii="Times New Roman" w:hAnsi="Times New Roman"/>
          <w:b/>
          <w:bCs/>
          <w:sz w:val="36"/>
          <w:szCs w:val="36"/>
          <w:lang w:val="ru-RU" w:eastAsia="ru-RU"/>
        </w:rPr>
        <w:t>КАБІНЕТ МІНІСТРІВ УКРАЇНИ</w:t>
      </w:r>
    </w:p>
    <w:p w:rsidR="00AE4383" w:rsidRPr="009E2140" w:rsidRDefault="00AE4383" w:rsidP="00AE4383">
      <w:pPr>
        <w:spacing w:before="100" w:beforeAutospacing="1" w:after="100" w:afterAutospacing="1" w:line="240" w:lineRule="auto"/>
        <w:jc w:val="center"/>
        <w:outlineLvl w:val="1"/>
        <w:rPr>
          <w:rFonts w:ascii="Times New Roman" w:hAnsi="Times New Roman"/>
          <w:b/>
          <w:bCs/>
          <w:sz w:val="36"/>
          <w:szCs w:val="36"/>
          <w:lang w:val="ru-RU" w:eastAsia="ru-RU"/>
        </w:rPr>
      </w:pPr>
      <w:r w:rsidRPr="009E2140">
        <w:rPr>
          <w:rFonts w:ascii="Times New Roman" w:hAnsi="Times New Roman"/>
          <w:b/>
          <w:bCs/>
          <w:sz w:val="36"/>
          <w:szCs w:val="36"/>
          <w:lang w:val="ru-RU" w:eastAsia="ru-RU"/>
        </w:rPr>
        <w:t>ПОСТАНОВА</w:t>
      </w:r>
    </w:p>
    <w:p w:rsidR="00AE4383" w:rsidRPr="009E2140" w:rsidRDefault="00AE4383" w:rsidP="00AE4383">
      <w:pPr>
        <w:spacing w:before="100" w:beforeAutospacing="1" w:after="100" w:afterAutospacing="1" w:line="240" w:lineRule="auto"/>
        <w:jc w:val="center"/>
        <w:rPr>
          <w:rFonts w:ascii="Times New Roman" w:hAnsi="Times New Roman"/>
          <w:sz w:val="28"/>
          <w:szCs w:val="28"/>
          <w:lang w:val="ru-RU" w:eastAsia="ru-RU"/>
        </w:rPr>
      </w:pPr>
      <w:r w:rsidRPr="009E2140">
        <w:rPr>
          <w:rFonts w:ascii="Times New Roman" w:hAnsi="Times New Roman"/>
          <w:b/>
          <w:bCs/>
          <w:sz w:val="28"/>
          <w:szCs w:val="28"/>
          <w:lang w:val="ru-RU" w:eastAsia="ru-RU"/>
        </w:rPr>
        <w:t xml:space="preserve">від _________ </w:t>
      </w:r>
      <w:r w:rsidRPr="009E2140">
        <w:rPr>
          <w:rFonts w:ascii="Times New Roman" w:hAnsi="Times New Roman"/>
          <w:b/>
          <w:bCs/>
          <w:sz w:val="28"/>
          <w:szCs w:val="28"/>
          <w:lang w:eastAsia="ru-RU"/>
        </w:rPr>
        <w:t>N</w:t>
      </w:r>
      <w:r w:rsidRPr="009E2140">
        <w:rPr>
          <w:rFonts w:ascii="Times New Roman" w:hAnsi="Times New Roman"/>
          <w:b/>
          <w:bCs/>
          <w:sz w:val="28"/>
          <w:szCs w:val="28"/>
          <w:lang w:val="ru-RU" w:eastAsia="ru-RU"/>
        </w:rPr>
        <w:t xml:space="preserve"> ______</w:t>
      </w:r>
    </w:p>
    <w:p w:rsidR="00AE4383" w:rsidRPr="009E2140" w:rsidRDefault="00AE4383" w:rsidP="00AE4383">
      <w:pPr>
        <w:spacing w:before="100" w:beforeAutospacing="1" w:after="100" w:afterAutospacing="1" w:line="240" w:lineRule="auto"/>
        <w:jc w:val="center"/>
        <w:rPr>
          <w:rFonts w:ascii="Times New Roman" w:hAnsi="Times New Roman"/>
          <w:sz w:val="28"/>
          <w:szCs w:val="28"/>
          <w:lang w:val="ru-RU" w:eastAsia="ru-RU"/>
        </w:rPr>
      </w:pPr>
      <w:r w:rsidRPr="009E2140">
        <w:rPr>
          <w:rFonts w:ascii="Times New Roman" w:hAnsi="Times New Roman"/>
          <w:b/>
          <w:bCs/>
          <w:sz w:val="28"/>
          <w:szCs w:val="28"/>
          <w:lang w:val="ru-RU" w:eastAsia="ru-RU"/>
        </w:rPr>
        <w:t>Київ</w:t>
      </w:r>
    </w:p>
    <w:p w:rsidR="00AE4383" w:rsidRPr="009E2140" w:rsidRDefault="00AE4383" w:rsidP="00AE4383">
      <w:pPr>
        <w:spacing w:before="100" w:beforeAutospacing="1" w:after="100" w:afterAutospacing="1" w:line="240" w:lineRule="auto"/>
        <w:jc w:val="center"/>
        <w:outlineLvl w:val="1"/>
        <w:rPr>
          <w:rFonts w:ascii="Times New Roman" w:hAnsi="Times New Roman"/>
          <w:b/>
          <w:bCs/>
          <w:sz w:val="36"/>
          <w:szCs w:val="36"/>
          <w:lang w:val="ru-RU" w:eastAsia="ru-RU"/>
        </w:rPr>
      </w:pPr>
    </w:p>
    <w:p w:rsidR="00AE4383" w:rsidRPr="009E2140" w:rsidRDefault="00AE4383" w:rsidP="00AE4383">
      <w:pPr>
        <w:spacing w:before="100" w:beforeAutospacing="1" w:after="100" w:afterAutospacing="1" w:line="240" w:lineRule="auto"/>
        <w:jc w:val="center"/>
        <w:outlineLvl w:val="1"/>
        <w:rPr>
          <w:rFonts w:ascii="Times New Roman" w:hAnsi="Times New Roman"/>
          <w:b/>
          <w:bCs/>
          <w:sz w:val="36"/>
          <w:szCs w:val="36"/>
          <w:lang w:val="ru-RU" w:eastAsia="ru-RU"/>
        </w:rPr>
      </w:pPr>
      <w:r w:rsidRPr="009E2140">
        <w:rPr>
          <w:rFonts w:ascii="Times New Roman" w:hAnsi="Times New Roman"/>
          <w:b/>
          <w:bCs/>
          <w:sz w:val="36"/>
          <w:szCs w:val="36"/>
          <w:lang w:val="ru-RU" w:eastAsia="ru-RU"/>
        </w:rPr>
        <w:t xml:space="preserve">Про затвердження Правил </w:t>
      </w:r>
      <w:r w:rsidRPr="00B07D25">
        <w:rPr>
          <w:rFonts w:ascii="Times New Roman" w:hAnsi="Times New Roman"/>
          <w:b/>
          <w:bCs/>
          <w:sz w:val="36"/>
          <w:szCs w:val="36"/>
          <w:lang w:val="ru-RU" w:eastAsia="ru-RU"/>
        </w:rPr>
        <w:t xml:space="preserve">надання доступу до інфраструктури об’єкта </w:t>
      </w:r>
      <w:r w:rsidRPr="00AE4383">
        <w:rPr>
          <w:rFonts w:ascii="Times New Roman" w:hAnsi="Times New Roman"/>
          <w:b/>
          <w:bCs/>
          <w:sz w:val="36"/>
          <w:szCs w:val="36"/>
          <w:lang w:val="ru-RU" w:eastAsia="ru-RU"/>
        </w:rPr>
        <w:t>будівництва</w:t>
      </w:r>
    </w:p>
    <w:p w:rsidR="00AE4383" w:rsidRPr="009E2140" w:rsidRDefault="00AE4383" w:rsidP="00AE4383">
      <w:pPr>
        <w:spacing w:before="100" w:beforeAutospacing="1" w:after="100" w:afterAutospacing="1" w:line="240" w:lineRule="auto"/>
        <w:jc w:val="both"/>
        <w:rPr>
          <w:rFonts w:ascii="Times New Roman" w:hAnsi="Times New Roman"/>
          <w:sz w:val="24"/>
          <w:szCs w:val="24"/>
          <w:lang w:val="ru-RU" w:eastAsia="ru-RU"/>
        </w:rPr>
      </w:pPr>
    </w:p>
    <w:p w:rsidR="00AE4383" w:rsidRPr="009E2140" w:rsidRDefault="00AE4383" w:rsidP="00AE4383">
      <w:pPr>
        <w:spacing w:before="100" w:beforeAutospacing="1" w:after="100" w:afterAutospacing="1"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Відповідно до п. </w:t>
      </w:r>
      <w:r>
        <w:rPr>
          <w:rFonts w:ascii="Times New Roman" w:hAnsi="Times New Roman"/>
          <w:sz w:val="28"/>
          <w:szCs w:val="28"/>
          <w:lang w:val="ru-RU" w:eastAsia="ru-RU"/>
        </w:rPr>
        <w:t>1</w:t>
      </w:r>
      <w:bookmarkStart w:id="0" w:name="_GoBack"/>
      <w:bookmarkEnd w:id="0"/>
      <w:r w:rsidRPr="009E2140">
        <w:rPr>
          <w:rFonts w:ascii="Times New Roman" w:hAnsi="Times New Roman"/>
          <w:sz w:val="28"/>
          <w:szCs w:val="28"/>
          <w:lang w:val="ru-RU" w:eastAsia="ru-RU"/>
        </w:rPr>
        <w:t xml:space="preserve"> частини другої статті 5 Закону України "Про доступ до об’єктів будівництва, транспорту, електроенергетики з метою розвитку телекомунікаційних мереж" Кабінет Міністрів України </w:t>
      </w:r>
      <w:r w:rsidRPr="00E94CAC">
        <w:rPr>
          <w:rFonts w:ascii="Times New Roman" w:hAnsi="Times New Roman"/>
          <w:bCs/>
          <w:sz w:val="28"/>
          <w:szCs w:val="28"/>
          <w:lang w:val="ru-RU" w:eastAsia="ru-RU"/>
        </w:rPr>
        <w:t>постановляє</w:t>
      </w:r>
      <w:r w:rsidRPr="00E94CAC">
        <w:rPr>
          <w:rFonts w:ascii="Times New Roman" w:hAnsi="Times New Roman"/>
          <w:sz w:val="28"/>
          <w:szCs w:val="28"/>
          <w:lang w:val="ru-RU" w:eastAsia="ru-RU"/>
        </w:rPr>
        <w:t>:</w:t>
      </w:r>
    </w:p>
    <w:p w:rsidR="00AE4383" w:rsidRPr="009E2140" w:rsidRDefault="00AE4383" w:rsidP="00AE4383">
      <w:pPr>
        <w:spacing w:before="100" w:beforeAutospacing="1" w:after="100" w:afterAutospacing="1" w:line="240" w:lineRule="auto"/>
        <w:ind w:firstLine="709"/>
        <w:jc w:val="both"/>
        <w:rPr>
          <w:rFonts w:ascii="Times New Roman" w:hAnsi="Times New Roman"/>
          <w:sz w:val="28"/>
          <w:szCs w:val="28"/>
          <w:lang w:val="ru-RU" w:eastAsia="ru-RU"/>
        </w:rPr>
      </w:pPr>
      <w:r w:rsidRPr="009E2140">
        <w:rPr>
          <w:rFonts w:ascii="Times New Roman" w:hAnsi="Times New Roman"/>
          <w:sz w:val="28"/>
          <w:szCs w:val="28"/>
          <w:lang w:val="ru-RU" w:eastAsia="ru-RU"/>
        </w:rPr>
        <w:t xml:space="preserve">1. Затвердити Правила </w:t>
      </w:r>
      <w:r w:rsidRPr="00B07D25">
        <w:rPr>
          <w:rFonts w:ascii="Times New Roman" w:hAnsi="Times New Roman"/>
          <w:sz w:val="28"/>
          <w:szCs w:val="28"/>
          <w:lang w:val="ru-RU" w:eastAsia="ru-RU"/>
        </w:rPr>
        <w:t xml:space="preserve">надання доступу до інфраструктури об’єкта </w:t>
      </w:r>
      <w:r w:rsidRPr="00AE4383">
        <w:rPr>
          <w:rFonts w:ascii="Times New Roman" w:hAnsi="Times New Roman"/>
          <w:sz w:val="28"/>
          <w:szCs w:val="28"/>
          <w:lang w:val="ru-RU" w:eastAsia="ru-RU"/>
        </w:rPr>
        <w:t>будівництва</w:t>
      </w:r>
      <w:r w:rsidRPr="009E2140">
        <w:rPr>
          <w:rFonts w:ascii="Times New Roman" w:hAnsi="Times New Roman"/>
          <w:sz w:val="28"/>
          <w:szCs w:val="28"/>
          <w:lang w:val="ru-RU" w:eastAsia="ru-RU"/>
        </w:rPr>
        <w:t>, що додаються.</w:t>
      </w:r>
    </w:p>
    <w:p w:rsidR="00AE4383" w:rsidRPr="009E2140" w:rsidRDefault="00AE4383" w:rsidP="00AE4383">
      <w:pPr>
        <w:spacing w:before="100" w:beforeAutospacing="1" w:after="100" w:afterAutospacing="1" w:line="240" w:lineRule="auto"/>
        <w:jc w:val="both"/>
        <w:rPr>
          <w:rFonts w:ascii="Times New Roman" w:hAnsi="Times New Roman"/>
          <w:sz w:val="28"/>
          <w:szCs w:val="28"/>
          <w:lang w:val="ru-RU" w:eastAsia="ru-RU"/>
        </w:rPr>
      </w:pPr>
    </w:p>
    <w:p w:rsidR="00AE4383" w:rsidRPr="009E2140" w:rsidRDefault="00AE4383" w:rsidP="00AE4383">
      <w:pPr>
        <w:spacing w:before="100" w:beforeAutospacing="1" w:after="100" w:afterAutospacing="1" w:line="240" w:lineRule="auto"/>
        <w:jc w:val="both"/>
        <w:rPr>
          <w:rFonts w:ascii="Times New Roman" w:hAnsi="Times New Roman"/>
          <w:sz w:val="28"/>
          <w:szCs w:val="28"/>
          <w:lang w:val="ru-RU" w:eastAsia="ru-RU"/>
        </w:rPr>
      </w:pPr>
    </w:p>
    <w:tbl>
      <w:tblPr>
        <w:tblW w:w="5000" w:type="pct"/>
        <w:tblCellSpacing w:w="22" w:type="dxa"/>
        <w:tblCellMar>
          <w:top w:w="30" w:type="dxa"/>
          <w:left w:w="30" w:type="dxa"/>
          <w:bottom w:w="30" w:type="dxa"/>
          <w:right w:w="30" w:type="dxa"/>
        </w:tblCellMar>
        <w:tblLook w:val="00A0" w:firstRow="1" w:lastRow="0" w:firstColumn="1" w:lastColumn="0" w:noHBand="0" w:noVBand="0"/>
      </w:tblPr>
      <w:tblGrid>
        <w:gridCol w:w="5248"/>
        <w:gridCol w:w="5248"/>
      </w:tblGrid>
      <w:tr w:rsidR="00AE4383" w:rsidRPr="009E2140" w:rsidTr="000C1D22">
        <w:trPr>
          <w:tblCellSpacing w:w="22" w:type="dxa"/>
        </w:trPr>
        <w:tc>
          <w:tcPr>
            <w:tcW w:w="2500" w:type="pct"/>
          </w:tcPr>
          <w:p w:rsidR="00AE4383" w:rsidRPr="009E2140" w:rsidRDefault="00AE4383" w:rsidP="000C1D22">
            <w:pPr>
              <w:spacing w:before="100" w:beforeAutospacing="1" w:after="100" w:afterAutospacing="1" w:line="240" w:lineRule="auto"/>
              <w:jc w:val="center"/>
              <w:rPr>
                <w:rFonts w:ascii="Times New Roman" w:hAnsi="Times New Roman"/>
                <w:sz w:val="28"/>
                <w:szCs w:val="28"/>
                <w:lang w:eastAsia="ru-RU"/>
              </w:rPr>
            </w:pPr>
            <w:r w:rsidRPr="009E2140">
              <w:rPr>
                <w:rFonts w:ascii="Times New Roman" w:hAnsi="Times New Roman"/>
                <w:b/>
                <w:bCs/>
                <w:sz w:val="28"/>
                <w:szCs w:val="28"/>
                <w:lang w:eastAsia="ru-RU"/>
              </w:rPr>
              <w:t>Прем'єр-міністр України</w:t>
            </w:r>
          </w:p>
        </w:tc>
        <w:tc>
          <w:tcPr>
            <w:tcW w:w="2500" w:type="pct"/>
          </w:tcPr>
          <w:p w:rsidR="00AE4383" w:rsidRPr="009E2140" w:rsidRDefault="00AE4383" w:rsidP="000C1D22">
            <w:pPr>
              <w:rPr>
                <w:rFonts w:ascii="Times New Roman" w:hAnsi="Times New Roman"/>
                <w:sz w:val="28"/>
                <w:szCs w:val="28"/>
                <w:lang w:eastAsia="ru-RU"/>
              </w:rPr>
            </w:pPr>
          </w:p>
        </w:tc>
      </w:tr>
    </w:tbl>
    <w:p w:rsidR="00AE4383" w:rsidRPr="009E2140" w:rsidRDefault="00AE4383" w:rsidP="00AE4383">
      <w:pPr>
        <w:spacing w:before="100" w:beforeAutospacing="1" w:after="100" w:afterAutospacing="1" w:line="240" w:lineRule="auto"/>
        <w:jc w:val="both"/>
        <w:rPr>
          <w:rFonts w:ascii="Times New Roman" w:hAnsi="Times New Roman"/>
          <w:sz w:val="24"/>
          <w:szCs w:val="24"/>
          <w:lang w:eastAsia="ru-RU"/>
        </w:rPr>
      </w:pPr>
    </w:p>
    <w:p w:rsidR="00AE4383" w:rsidRDefault="00AE4383" w:rsidP="00AE4383">
      <w:pPr>
        <w:jc w:val="center"/>
        <w:rPr>
          <w:rFonts w:ascii="Times New Roman" w:hAnsi="Times New Roman" w:cs="Times New Roman"/>
          <w:b/>
          <w:sz w:val="28"/>
          <w:szCs w:val="28"/>
        </w:rPr>
      </w:pPr>
    </w:p>
    <w:p w:rsidR="00AE4383" w:rsidRDefault="00AE4383" w:rsidP="00AE4383">
      <w:pPr>
        <w:jc w:val="center"/>
        <w:rPr>
          <w:rFonts w:ascii="Times New Roman" w:hAnsi="Times New Roman" w:cs="Times New Roman"/>
          <w:b/>
          <w:sz w:val="28"/>
          <w:szCs w:val="28"/>
        </w:rPr>
      </w:pPr>
    </w:p>
    <w:p w:rsidR="00AE4383" w:rsidRDefault="00AE4383" w:rsidP="00AE4383">
      <w:pPr>
        <w:jc w:val="center"/>
        <w:rPr>
          <w:rFonts w:ascii="Times New Roman" w:hAnsi="Times New Roman" w:cs="Times New Roman"/>
          <w:b/>
          <w:sz w:val="28"/>
          <w:szCs w:val="28"/>
        </w:rPr>
      </w:pPr>
    </w:p>
    <w:p w:rsidR="00AE4383" w:rsidRDefault="00AE4383" w:rsidP="00AE4383">
      <w:pPr>
        <w:jc w:val="center"/>
        <w:rPr>
          <w:rFonts w:ascii="Times New Roman" w:hAnsi="Times New Roman" w:cs="Times New Roman"/>
          <w:b/>
          <w:sz w:val="28"/>
          <w:szCs w:val="28"/>
        </w:rPr>
      </w:pPr>
    </w:p>
    <w:p w:rsidR="00AE4383" w:rsidRDefault="00AE4383" w:rsidP="00D37031">
      <w:pPr>
        <w:jc w:val="center"/>
        <w:rPr>
          <w:rFonts w:ascii="Times New Roman" w:hAnsi="Times New Roman" w:cs="Times New Roman"/>
          <w:b/>
          <w:sz w:val="28"/>
          <w:szCs w:val="28"/>
        </w:rPr>
      </w:pPr>
    </w:p>
    <w:p w:rsidR="00B44B66" w:rsidRPr="00D37031" w:rsidRDefault="00B44B66" w:rsidP="00D37031">
      <w:pPr>
        <w:jc w:val="center"/>
        <w:rPr>
          <w:rFonts w:ascii="Times New Roman" w:hAnsi="Times New Roman" w:cs="Times New Roman"/>
          <w:b/>
          <w:sz w:val="28"/>
          <w:szCs w:val="28"/>
        </w:rPr>
      </w:pPr>
      <w:r w:rsidRPr="00D37031">
        <w:rPr>
          <w:rFonts w:ascii="Times New Roman" w:hAnsi="Times New Roman" w:cs="Times New Roman"/>
          <w:b/>
          <w:sz w:val="28"/>
          <w:szCs w:val="28"/>
        </w:rPr>
        <w:lastRenderedPageBreak/>
        <w:t>ПРАВИЛА</w:t>
      </w:r>
    </w:p>
    <w:p w:rsidR="00B44B66" w:rsidRPr="00D37031" w:rsidRDefault="00B44B66" w:rsidP="00D37031">
      <w:pPr>
        <w:jc w:val="center"/>
        <w:rPr>
          <w:rFonts w:ascii="Times New Roman" w:hAnsi="Times New Roman" w:cs="Times New Roman"/>
          <w:b/>
          <w:sz w:val="28"/>
          <w:szCs w:val="28"/>
        </w:rPr>
      </w:pPr>
      <w:r w:rsidRPr="00D37031">
        <w:rPr>
          <w:rFonts w:ascii="Times New Roman" w:hAnsi="Times New Roman" w:cs="Times New Roman"/>
          <w:b/>
          <w:sz w:val="28"/>
          <w:szCs w:val="28"/>
        </w:rPr>
        <w:t>надання доступу до інфраструктури об’єкта будівництва</w:t>
      </w:r>
    </w:p>
    <w:p w:rsidR="00B44B66" w:rsidRPr="001672A5" w:rsidRDefault="00B44B66" w:rsidP="00D37031">
      <w:pPr>
        <w:jc w:val="center"/>
        <w:rPr>
          <w:rFonts w:ascii="Times New Roman" w:hAnsi="Times New Roman" w:cs="Times New Roman"/>
          <w:b/>
          <w:sz w:val="28"/>
          <w:szCs w:val="28"/>
        </w:rPr>
      </w:pPr>
      <w:r w:rsidRPr="00D37031">
        <w:rPr>
          <w:rFonts w:ascii="Times New Roman" w:hAnsi="Times New Roman" w:cs="Times New Roman"/>
          <w:b/>
          <w:sz w:val="28"/>
          <w:szCs w:val="28"/>
        </w:rPr>
        <w:t>Розділ 1. Загальні положення</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 xml:space="preserve">1.1 </w:t>
      </w:r>
      <w:r w:rsidR="00F60186" w:rsidRPr="00F60186">
        <w:rPr>
          <w:rFonts w:ascii="Times New Roman" w:hAnsi="Times New Roman" w:cs="Times New Roman"/>
          <w:sz w:val="28"/>
          <w:szCs w:val="28"/>
        </w:rPr>
        <w:t xml:space="preserve">Ці Правила встановлюють загальний порядок щодо забезпечення доступу до інфраструктури об’єктів будівництва незалежно від форми власності для розташування технічних засобів телекомунікацій та порядок взаємодії власника інфраструктури об'єкта </w:t>
      </w:r>
      <w:r w:rsidR="00F60186" w:rsidRPr="001672A5">
        <w:rPr>
          <w:rFonts w:ascii="Times New Roman" w:hAnsi="Times New Roman" w:cs="Times New Roman"/>
          <w:sz w:val="28"/>
          <w:szCs w:val="28"/>
        </w:rPr>
        <w:t>будівництва</w:t>
      </w:r>
      <w:r w:rsidR="00F60186" w:rsidRPr="00F60186">
        <w:rPr>
          <w:rFonts w:ascii="Times New Roman" w:hAnsi="Times New Roman" w:cs="Times New Roman"/>
          <w:sz w:val="28"/>
          <w:szCs w:val="28"/>
        </w:rPr>
        <w:t xml:space="preserve"> і замовника.</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1.2 У цих Правилах терміни вживаються у наступних значеннях:</w:t>
      </w:r>
    </w:p>
    <w:p w:rsidR="00F60186" w:rsidRDefault="00F60186" w:rsidP="00B44B66">
      <w:pPr>
        <w:jc w:val="both"/>
        <w:rPr>
          <w:rFonts w:ascii="Times New Roman" w:hAnsi="Times New Roman" w:cs="Times New Roman"/>
          <w:sz w:val="28"/>
          <w:szCs w:val="28"/>
        </w:rPr>
      </w:pPr>
      <w:r w:rsidRPr="00F60186">
        <w:rPr>
          <w:rFonts w:ascii="Times New Roman" w:hAnsi="Times New Roman" w:cs="Times New Roman"/>
          <w:sz w:val="28"/>
          <w:szCs w:val="28"/>
        </w:rPr>
        <w:t xml:space="preserve">власник інфраструктури об’єкта будівництва (надалі – власник) — юридична або фізична особа, у власності та/або володінні якої перебуває інфраструктура  об’єкта будівництва  або окремі її елементи або </w:t>
      </w:r>
      <w:r w:rsidRPr="001672A5">
        <w:rPr>
          <w:rFonts w:ascii="Times New Roman" w:hAnsi="Times New Roman" w:cs="Times New Roman"/>
          <w:sz w:val="28"/>
          <w:szCs w:val="28"/>
        </w:rPr>
        <w:t>уповноважена ними особа</w:t>
      </w:r>
      <w:r w:rsidRPr="00F60186">
        <w:rPr>
          <w:rFonts w:ascii="Times New Roman" w:hAnsi="Times New Roman" w:cs="Times New Roman"/>
          <w:sz w:val="28"/>
          <w:szCs w:val="28"/>
        </w:rPr>
        <w:t>;</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Доступ до інфраструктури об’єкта будівництва – право замовника на користування елементами інфраструктури об’єкта будівництва для розміщення, модернізації, експлуатаційного та технічного обслуговування технічних засобів телекомунікацій відповідно до законодавства та на підставі договору з доступу.</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Замовник доступу до інфраструктури об’єкта будівництва (далі - Замовник) – суб'єкт господарювання (оператор, провайдер телекомунікацій або уповноважена ним особа), який звернувся чи має намір звернутися до власника інфраструктури об’єкта будівництва із запитом про надання доступу до інфраструктури об’єкта будівництва або який уклав договір з доступу.</w:t>
      </w:r>
    </w:p>
    <w:p w:rsidR="00085F92" w:rsidRDefault="00085F92" w:rsidP="00B44B66">
      <w:pPr>
        <w:jc w:val="both"/>
        <w:rPr>
          <w:rFonts w:ascii="Times New Roman" w:hAnsi="Times New Roman" w:cs="Times New Roman"/>
          <w:sz w:val="28"/>
          <w:szCs w:val="28"/>
        </w:rPr>
      </w:pPr>
      <w:r w:rsidRPr="00085F92">
        <w:rPr>
          <w:rFonts w:ascii="Times New Roman" w:hAnsi="Times New Roman" w:cs="Times New Roman"/>
          <w:sz w:val="28"/>
          <w:szCs w:val="28"/>
        </w:rPr>
        <w:t>об’єкт будівництва - будинки, будівлі, споруди будь-якого призначення, їх комплекси та/або частини, лінійні об’єкти інженерно-транспортної інфраструктури;</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Договір з доступу - договір, укладений згідно з законодавством між власником інфраструктури об’єкта доступу і замовником про доступ та користування об’єктом інфраструктури об’єкта будівництва з метою користування нею або її елементами для забезпечення можливості надання телекомунікаційних послуг замовником і отримання таких послуг їх споживачами з урахуванням умов, визначених цими Правилами та Законом.</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Сторони – власник (володілець) інфраструктури об’єкта будівництва та замовник доступу до інфраструктури об’єкта будівництва.</w:t>
      </w:r>
    </w:p>
    <w:p w:rsidR="003566FC"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Технічні умови з доступу до елементів інфраструктури об’єкта будівництва (далі - технічні умови з доступу) - комплекс технічних вимог до розміщення технічних засобів телекомунікацій на елементах інфраструктури об’єкта будівництва</w:t>
      </w:r>
      <w:r w:rsidR="003566FC">
        <w:rPr>
          <w:rFonts w:ascii="Times New Roman" w:hAnsi="Times New Roman" w:cs="Times New Roman"/>
          <w:sz w:val="28"/>
          <w:szCs w:val="28"/>
        </w:rPr>
        <w:t>;</w:t>
      </w:r>
    </w:p>
    <w:p w:rsidR="00B44B66" w:rsidRPr="00B44B66" w:rsidRDefault="003566FC" w:rsidP="00B44B66">
      <w:pPr>
        <w:jc w:val="both"/>
        <w:rPr>
          <w:rFonts w:ascii="Times New Roman" w:hAnsi="Times New Roman" w:cs="Times New Roman"/>
          <w:sz w:val="28"/>
          <w:szCs w:val="28"/>
        </w:rPr>
      </w:pPr>
      <w:r w:rsidRPr="003566FC">
        <w:rPr>
          <w:rFonts w:ascii="Times New Roman" w:hAnsi="Times New Roman" w:cs="Times New Roman"/>
          <w:sz w:val="28"/>
          <w:szCs w:val="28"/>
        </w:rPr>
        <w:t xml:space="preserve">Уповноважена особа – особа, якій надано повноваження представляти інтереси довірителя у взаємовідносинах між сторонами, що може посвідчуватися договором на управління багатоквартирним будинком, договором на утримання будинку та </w:t>
      </w:r>
      <w:r w:rsidRPr="003566FC">
        <w:rPr>
          <w:rFonts w:ascii="Times New Roman" w:hAnsi="Times New Roman" w:cs="Times New Roman"/>
          <w:sz w:val="28"/>
          <w:szCs w:val="28"/>
        </w:rPr>
        <w:lastRenderedPageBreak/>
        <w:t>прибудинкової території,договором підряду, дорученням або іншим правочином із змісту якого буд</w:t>
      </w:r>
      <w:r>
        <w:rPr>
          <w:rFonts w:ascii="Times New Roman" w:hAnsi="Times New Roman" w:cs="Times New Roman"/>
          <w:sz w:val="28"/>
          <w:szCs w:val="28"/>
        </w:rPr>
        <w:t>уть вбачатися такі повноваження</w:t>
      </w:r>
      <w:r w:rsidR="00B44B66" w:rsidRPr="00B44B66">
        <w:rPr>
          <w:rFonts w:ascii="Times New Roman" w:hAnsi="Times New Roman" w:cs="Times New Roman"/>
          <w:sz w:val="28"/>
          <w:szCs w:val="28"/>
        </w:rPr>
        <w:t>.</w:t>
      </w:r>
    </w:p>
    <w:p w:rsidR="00AC2BF4" w:rsidRPr="001672A5" w:rsidRDefault="00AC2BF4" w:rsidP="001672A5">
      <w:pPr>
        <w:jc w:val="both"/>
        <w:rPr>
          <w:rFonts w:ascii="Times New Roman" w:hAnsi="Times New Roman" w:cs="Times New Roman"/>
          <w:sz w:val="28"/>
          <w:szCs w:val="28"/>
        </w:rPr>
      </w:pPr>
      <w:r w:rsidRPr="001672A5">
        <w:rPr>
          <w:rFonts w:ascii="Times New Roman" w:hAnsi="Times New Roman" w:cs="Times New Roman"/>
          <w:sz w:val="28"/>
          <w:szCs w:val="28"/>
        </w:rPr>
        <w:t>Інші терміни вживаються у значенні, наведеному у законах України “Про доступ до об’єктів будівництва, транспорту, електроенергетики з метою розвитку телекомунікаційних мереж”, «Про телекомунікації», «Про особливості здійснення права власності у багатоквартирному будинку», «Про об’єднання співвласників багатоквартирного будинку».</w:t>
      </w:r>
    </w:p>
    <w:p w:rsidR="00B44B66" w:rsidRPr="00D37031" w:rsidRDefault="00B44B66" w:rsidP="00D37031">
      <w:pPr>
        <w:jc w:val="center"/>
        <w:rPr>
          <w:rFonts w:ascii="Times New Roman" w:hAnsi="Times New Roman" w:cs="Times New Roman"/>
          <w:b/>
          <w:sz w:val="28"/>
          <w:szCs w:val="28"/>
        </w:rPr>
      </w:pPr>
      <w:r w:rsidRPr="00D37031">
        <w:rPr>
          <w:rFonts w:ascii="Times New Roman" w:hAnsi="Times New Roman" w:cs="Times New Roman"/>
          <w:b/>
          <w:sz w:val="28"/>
          <w:szCs w:val="28"/>
        </w:rPr>
        <w:t>Розділ 2. Порядок звернення замовника до власника інфраструктури відповідного об’єкта будівництва щодо отримання доступу до інфраструктури об’єкта будівництва</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2.1 Для отримання доступу до інфраструктури об’єкта будівництва Замовник надає Власнику письмове звернення із запитом про визначення придатності інфраструктури об’єкта будівництва, або її конкретних елементів чи елемента для розміщення технічних засобів телекомунікацій та про можливість доступу до інфраструктури об’єкта будівництва (далі – Запит).</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2.2 У Запиті заявником зазначаються:</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1) найменування (прізвище, ім'я, по батькові), місцезнаходження (місце проживання) суб'єкта господарювання, код за ЄДРПОУ (для юридичної особи),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номер в реєстрі операторів та провайдерів, електронна пошта, номери телефонів;</w:t>
      </w:r>
    </w:p>
    <w:p w:rsidR="00B44B66" w:rsidRPr="001672A5" w:rsidRDefault="00B44B66" w:rsidP="00B44B66">
      <w:pPr>
        <w:jc w:val="both"/>
        <w:rPr>
          <w:rFonts w:ascii="Times New Roman" w:hAnsi="Times New Roman" w:cs="Times New Roman"/>
          <w:sz w:val="28"/>
          <w:szCs w:val="28"/>
        </w:rPr>
      </w:pPr>
      <w:r w:rsidRPr="001672A5">
        <w:rPr>
          <w:rFonts w:ascii="Times New Roman" w:hAnsi="Times New Roman" w:cs="Times New Roman"/>
          <w:sz w:val="28"/>
          <w:szCs w:val="28"/>
        </w:rPr>
        <w:t xml:space="preserve">2) </w:t>
      </w:r>
      <w:r w:rsidR="00ED077D" w:rsidRPr="001672A5">
        <w:rPr>
          <w:rFonts w:ascii="Times New Roman" w:hAnsi="Times New Roman" w:cs="Times New Roman"/>
          <w:sz w:val="28"/>
          <w:szCs w:val="28"/>
        </w:rPr>
        <w:t>запропоновану схему або місце розміщення технічних засобів телекомунікацій по кожному із будинків, на яких планується їх розміщення із зазначенням переліку необхідних робіт для розміщення технічних засобів телекомунікацій;</w:t>
      </w:r>
    </w:p>
    <w:p w:rsidR="00B44B66" w:rsidRPr="001672A5" w:rsidRDefault="00B44B66" w:rsidP="00B44B66">
      <w:pPr>
        <w:jc w:val="both"/>
        <w:rPr>
          <w:rFonts w:ascii="Times New Roman" w:hAnsi="Times New Roman" w:cs="Times New Roman"/>
          <w:sz w:val="28"/>
          <w:szCs w:val="28"/>
        </w:rPr>
      </w:pPr>
      <w:r w:rsidRPr="001672A5">
        <w:rPr>
          <w:rFonts w:ascii="Times New Roman" w:hAnsi="Times New Roman" w:cs="Times New Roman"/>
          <w:sz w:val="28"/>
          <w:szCs w:val="28"/>
        </w:rPr>
        <w:t>3) адреси(у) об’єктів(а) будівництва до інфраструктури яких планується отримати доступ;</w:t>
      </w:r>
    </w:p>
    <w:p w:rsidR="00ED077D" w:rsidRPr="001672A5" w:rsidRDefault="00B44B66" w:rsidP="00B44B66">
      <w:pPr>
        <w:jc w:val="both"/>
        <w:rPr>
          <w:rFonts w:ascii="Times New Roman" w:hAnsi="Times New Roman" w:cs="Times New Roman"/>
          <w:sz w:val="28"/>
          <w:szCs w:val="28"/>
        </w:rPr>
      </w:pPr>
      <w:r w:rsidRPr="001672A5">
        <w:rPr>
          <w:rFonts w:ascii="Times New Roman" w:hAnsi="Times New Roman" w:cs="Times New Roman"/>
          <w:sz w:val="28"/>
          <w:szCs w:val="28"/>
        </w:rPr>
        <w:t xml:space="preserve">4) </w:t>
      </w:r>
      <w:r w:rsidR="00ED077D" w:rsidRPr="001672A5">
        <w:rPr>
          <w:rFonts w:ascii="Times New Roman" w:hAnsi="Times New Roman" w:cs="Times New Roman"/>
          <w:sz w:val="28"/>
          <w:szCs w:val="28"/>
        </w:rPr>
        <w:t>реквізити для повідомлення про виставлення рахунка про сплату за видачу технічних умов з доступу.</w:t>
      </w:r>
    </w:p>
    <w:p w:rsidR="00D95A6D" w:rsidRPr="001672A5" w:rsidRDefault="00ED077D" w:rsidP="00D95A6D">
      <w:pPr>
        <w:jc w:val="both"/>
        <w:rPr>
          <w:rFonts w:ascii="Times New Roman" w:hAnsi="Times New Roman" w:cs="Times New Roman"/>
          <w:sz w:val="28"/>
          <w:szCs w:val="28"/>
        </w:rPr>
      </w:pPr>
      <w:r w:rsidRPr="001672A5">
        <w:rPr>
          <w:rFonts w:ascii="Times New Roman" w:hAnsi="Times New Roman" w:cs="Times New Roman"/>
          <w:sz w:val="28"/>
          <w:szCs w:val="28"/>
        </w:rPr>
        <w:t xml:space="preserve"> </w:t>
      </w:r>
      <w:r w:rsidR="00B44B66" w:rsidRPr="001672A5">
        <w:rPr>
          <w:rFonts w:ascii="Times New Roman" w:hAnsi="Times New Roman" w:cs="Times New Roman"/>
          <w:sz w:val="28"/>
          <w:szCs w:val="28"/>
        </w:rPr>
        <w:t xml:space="preserve">2.3 </w:t>
      </w:r>
      <w:r w:rsidR="00D95A6D" w:rsidRPr="001672A5">
        <w:rPr>
          <w:rFonts w:ascii="Times New Roman" w:hAnsi="Times New Roman" w:cs="Times New Roman"/>
          <w:sz w:val="28"/>
          <w:szCs w:val="28"/>
        </w:rPr>
        <w:t>У разі відсутності договірних відносин між замовником та власником, до запиту обов’язково додаються наступні документи. Документи, зазначені в цьому пункті, можуть надаватись в електронному вигляді:</w:t>
      </w:r>
    </w:p>
    <w:p w:rsidR="00D95A6D" w:rsidRPr="001672A5" w:rsidRDefault="00D95A6D" w:rsidP="00D95A6D">
      <w:pPr>
        <w:jc w:val="both"/>
        <w:rPr>
          <w:rFonts w:ascii="Times New Roman" w:hAnsi="Times New Roman" w:cs="Times New Roman"/>
          <w:sz w:val="28"/>
          <w:szCs w:val="28"/>
        </w:rPr>
      </w:pPr>
      <w:r w:rsidRPr="001672A5">
        <w:rPr>
          <w:rFonts w:ascii="Times New Roman" w:hAnsi="Times New Roman" w:cs="Times New Roman"/>
          <w:sz w:val="28"/>
          <w:szCs w:val="28"/>
        </w:rPr>
        <w:t>1) копії статутних документів замовника (для юридичних осіб);</w:t>
      </w:r>
    </w:p>
    <w:p w:rsidR="00B44B66" w:rsidRPr="001672A5" w:rsidRDefault="00D95A6D" w:rsidP="00B44B66">
      <w:pPr>
        <w:jc w:val="both"/>
        <w:rPr>
          <w:rFonts w:ascii="Times New Roman" w:hAnsi="Times New Roman" w:cs="Times New Roman"/>
          <w:sz w:val="28"/>
          <w:szCs w:val="28"/>
        </w:rPr>
      </w:pPr>
      <w:r w:rsidRPr="001672A5">
        <w:rPr>
          <w:rFonts w:ascii="Times New Roman" w:hAnsi="Times New Roman" w:cs="Times New Roman"/>
          <w:sz w:val="28"/>
          <w:szCs w:val="28"/>
        </w:rPr>
        <w:lastRenderedPageBreak/>
        <w:t>2) інформацію про внесення відомостей щодо замовника до реєстру операторів та провайдерів Національної комісії, що здійснює державне регулювання у сфері зв'язку та інформатизації (далі – НКРЗІ) (для суб’єктів господарювання).</w:t>
      </w:r>
    </w:p>
    <w:p w:rsidR="00B44B66" w:rsidRPr="001672A5" w:rsidRDefault="00B44B66" w:rsidP="00B44B66">
      <w:pPr>
        <w:jc w:val="both"/>
        <w:rPr>
          <w:rFonts w:ascii="Times New Roman" w:hAnsi="Times New Roman" w:cs="Times New Roman"/>
          <w:sz w:val="28"/>
          <w:szCs w:val="28"/>
        </w:rPr>
      </w:pPr>
      <w:r w:rsidRPr="001672A5">
        <w:rPr>
          <w:rFonts w:ascii="Times New Roman" w:hAnsi="Times New Roman" w:cs="Times New Roman"/>
          <w:sz w:val="28"/>
          <w:szCs w:val="28"/>
        </w:rPr>
        <w:t xml:space="preserve">2.4 </w:t>
      </w:r>
      <w:r w:rsidR="00D95A6D" w:rsidRPr="001672A5">
        <w:rPr>
          <w:rFonts w:ascii="Times New Roman" w:hAnsi="Times New Roman" w:cs="Times New Roman"/>
          <w:sz w:val="28"/>
          <w:szCs w:val="28"/>
        </w:rPr>
        <w:t>За зверненням Замовника Власник повинен  протягом 5 (п'яти) робочих днів, починаючи з дати подання Замовником Запиту, надати останньому засвідчені копії документів, які підтверджують право укладення договору з доступу на зазначені в заяві об’єкти будівництва</w:t>
      </w:r>
      <w:r w:rsidRPr="001672A5">
        <w:rPr>
          <w:rFonts w:ascii="Times New Roman" w:hAnsi="Times New Roman" w:cs="Times New Roman"/>
          <w:sz w:val="28"/>
          <w:szCs w:val="28"/>
        </w:rPr>
        <w:t>.</w:t>
      </w:r>
    </w:p>
    <w:p w:rsidR="00B44B66" w:rsidRPr="00B44B66" w:rsidRDefault="00B44B66" w:rsidP="00B44B66">
      <w:pPr>
        <w:jc w:val="both"/>
        <w:rPr>
          <w:rFonts w:ascii="Times New Roman" w:hAnsi="Times New Roman" w:cs="Times New Roman"/>
          <w:sz w:val="28"/>
          <w:szCs w:val="28"/>
        </w:rPr>
      </w:pPr>
      <w:r w:rsidRPr="001672A5">
        <w:rPr>
          <w:rFonts w:ascii="Times New Roman" w:hAnsi="Times New Roman" w:cs="Times New Roman"/>
          <w:sz w:val="28"/>
          <w:szCs w:val="28"/>
        </w:rPr>
        <w:t xml:space="preserve">2.5 Власник розглядає поданий Запит, при цьому здійснює перевірку повноти наданої у ньому інформації без стягнення за це плати та, у разі виявлення відсутності будь-якої інформації передбаченої пунктом 2.2. Правил у Запиті, протягом </w:t>
      </w:r>
      <w:r w:rsidR="00FC0965" w:rsidRPr="001672A5">
        <w:rPr>
          <w:rFonts w:ascii="Times New Roman" w:hAnsi="Times New Roman" w:cs="Times New Roman"/>
          <w:sz w:val="28"/>
          <w:szCs w:val="28"/>
        </w:rPr>
        <w:t>1</w:t>
      </w:r>
      <w:r w:rsidRPr="001672A5">
        <w:rPr>
          <w:rFonts w:ascii="Times New Roman" w:hAnsi="Times New Roman" w:cs="Times New Roman"/>
          <w:sz w:val="28"/>
          <w:szCs w:val="28"/>
        </w:rPr>
        <w:t>5 (п'ят</w:t>
      </w:r>
      <w:r w:rsidR="00FC0965" w:rsidRPr="001672A5">
        <w:rPr>
          <w:rFonts w:ascii="Times New Roman" w:hAnsi="Times New Roman" w:cs="Times New Roman"/>
          <w:sz w:val="28"/>
          <w:szCs w:val="28"/>
        </w:rPr>
        <w:t>надцят</w:t>
      </w:r>
      <w:r w:rsidRPr="001672A5">
        <w:rPr>
          <w:rFonts w:ascii="Times New Roman" w:hAnsi="Times New Roman" w:cs="Times New Roman"/>
          <w:sz w:val="28"/>
          <w:szCs w:val="28"/>
        </w:rPr>
        <w:t>и) робочих днів з дня отримання запиту письмово повідомляє</w:t>
      </w:r>
      <w:r w:rsidRPr="00B44B66">
        <w:rPr>
          <w:rFonts w:ascii="Times New Roman" w:hAnsi="Times New Roman" w:cs="Times New Roman"/>
          <w:sz w:val="28"/>
          <w:szCs w:val="28"/>
        </w:rPr>
        <w:t xml:space="preserve"> про це Замовника.</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 xml:space="preserve">2.6 У разі відповідності Запиту вимогам, передбаченим пунктом 2.2 цих Правил, Власник протягом </w:t>
      </w:r>
      <w:r w:rsidR="00FC0965">
        <w:rPr>
          <w:rFonts w:ascii="Times New Roman" w:hAnsi="Times New Roman" w:cs="Times New Roman"/>
          <w:sz w:val="28"/>
          <w:szCs w:val="28"/>
        </w:rPr>
        <w:t>1</w:t>
      </w:r>
      <w:r w:rsidRPr="00B44B66">
        <w:rPr>
          <w:rFonts w:ascii="Times New Roman" w:hAnsi="Times New Roman" w:cs="Times New Roman"/>
          <w:sz w:val="28"/>
          <w:szCs w:val="28"/>
        </w:rPr>
        <w:t>5 (п'ят</w:t>
      </w:r>
      <w:r w:rsidR="00FC0965">
        <w:rPr>
          <w:rFonts w:ascii="Times New Roman" w:hAnsi="Times New Roman" w:cs="Times New Roman"/>
          <w:sz w:val="28"/>
          <w:szCs w:val="28"/>
        </w:rPr>
        <w:t>надцят</w:t>
      </w:r>
      <w:r w:rsidRPr="00B44B66">
        <w:rPr>
          <w:rFonts w:ascii="Times New Roman" w:hAnsi="Times New Roman" w:cs="Times New Roman"/>
          <w:sz w:val="28"/>
          <w:szCs w:val="28"/>
        </w:rPr>
        <w:t>и) робочих днів, починаючи з дати подання Замовником Запиту або отримання від замовника необхідної інформації, зобов'язаний виконати одну з нижчезазначених дій:</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1) за умови наявності технічної можливості надіслати про це письмове повідомлення замовнику та одночасно надати рахунок на оплату послуги з розробки та видачі технічних умов з доступу за реквізитами, вказаними у Запиті;</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2) письмово шляхом відправлення рекомендованого поштового відправлення повідомити про відмову у видачі технічних умов з доступу із зазначенням причин відмови згідно з пунктом 3.10 цих Правил.</w:t>
      </w:r>
    </w:p>
    <w:p w:rsid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3) за умови відсутності технічної можливості доступу до інфраструктури об'єкта будівництва, власник зобов'язаний запропонувати альтернативну пропозицію.</w:t>
      </w:r>
    </w:p>
    <w:p w:rsidR="00BD550E" w:rsidRPr="00B44B66" w:rsidRDefault="00BD550E" w:rsidP="00B44B66">
      <w:pPr>
        <w:jc w:val="both"/>
        <w:rPr>
          <w:rFonts w:ascii="Times New Roman" w:hAnsi="Times New Roman" w:cs="Times New Roman"/>
          <w:sz w:val="28"/>
          <w:szCs w:val="28"/>
        </w:rPr>
      </w:pPr>
      <w:r w:rsidRPr="00BD550E">
        <w:rPr>
          <w:rFonts w:ascii="Times New Roman" w:hAnsi="Times New Roman" w:cs="Times New Roman"/>
          <w:sz w:val="28"/>
          <w:szCs w:val="28"/>
        </w:rPr>
        <w:t xml:space="preserve">Якщо замовник погодився на альтернативну пропозицію, він повинен подати Власнику </w:t>
      </w:r>
      <w:r>
        <w:rPr>
          <w:rFonts w:ascii="Times New Roman" w:hAnsi="Times New Roman" w:cs="Times New Roman"/>
          <w:sz w:val="28"/>
          <w:szCs w:val="28"/>
        </w:rPr>
        <w:t>новий</w:t>
      </w:r>
      <w:r w:rsidRPr="00BD550E">
        <w:rPr>
          <w:rFonts w:ascii="Times New Roman" w:hAnsi="Times New Roman" w:cs="Times New Roman"/>
          <w:sz w:val="28"/>
          <w:szCs w:val="28"/>
        </w:rPr>
        <w:t xml:space="preserve"> запит у строк, який не перевищує 15 робочих днів з дня отримання поданих власником пропозицій.</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2.7 В разі необхідності, з метою визначення придатності інфраструктури об’єкта будівництва для розміщення технічних засобів телекомунікацій, перед наданням запиту, Замовник має право, на безоплатній основі, отримати від Власника інформацію про інфраструктуру об’єкта будівництва у тому числі, у вигляді схеми розташування об’єктів(у) будівництва та здійснити попередній огляд відповідної інфраструктури об’єкта будівництва.</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2.7.1 Для можливості здійснити попередній огляд відповідної інфраструктури об’єкта будівництва, Замовнику необхідно письмово звернуться до Власника із зазначенням реквізитів для повідомлення про погоджені час та дату з метою здійснення попереднього огляду відповідної інфраструктури об’єкта будівництва.</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lastRenderedPageBreak/>
        <w:t>2.7.2 Власник зобов’язаний, протягом 5 (п’яти) робочих днів, на безоплатній основі, надати Замовнику допуск для здійснення ним попереднього огляду відповідної інфраструктури об’єкта будівництва</w:t>
      </w:r>
      <w:r w:rsidR="005D13C4" w:rsidRPr="005D13C4">
        <w:rPr>
          <w:rFonts w:ascii="Times New Roman" w:hAnsi="Times New Roman" w:cs="Times New Roman"/>
          <w:sz w:val="28"/>
          <w:szCs w:val="28"/>
        </w:rPr>
        <w:t>, у строк не більше 15 робочих днів з дня звернення замовника – надати можливість ознайомитися з об’єктом</w:t>
      </w:r>
      <w:r w:rsidRPr="00B44B66">
        <w:rPr>
          <w:rFonts w:ascii="Times New Roman" w:hAnsi="Times New Roman" w:cs="Times New Roman"/>
          <w:sz w:val="28"/>
          <w:szCs w:val="28"/>
        </w:rPr>
        <w:t>.</w:t>
      </w:r>
    </w:p>
    <w:p w:rsidR="00B44B66" w:rsidRPr="00D37031" w:rsidRDefault="00B44B66" w:rsidP="00D37031">
      <w:pPr>
        <w:jc w:val="center"/>
        <w:rPr>
          <w:rFonts w:ascii="Times New Roman" w:hAnsi="Times New Roman" w:cs="Times New Roman"/>
          <w:b/>
          <w:sz w:val="28"/>
          <w:szCs w:val="28"/>
        </w:rPr>
      </w:pPr>
      <w:r w:rsidRPr="00D37031">
        <w:rPr>
          <w:rFonts w:ascii="Times New Roman" w:hAnsi="Times New Roman" w:cs="Times New Roman"/>
          <w:b/>
          <w:sz w:val="28"/>
          <w:szCs w:val="28"/>
        </w:rPr>
        <w:t>Розділ 3. Строки розроблення та видачі технічних умов з доступу до інфраструктури об’єкта будівництва</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3.1 Замовник вносить плату за розробку та видачу технічних умов з доступу протягом 15 (п’ятнадцяти) робочих днів з дня отримання письмової інформації про прийняття рішення Власником про видачу технічних умов з доступу та отримання рахунку на оплату.</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 xml:space="preserve">3.2 </w:t>
      </w:r>
      <w:r w:rsidR="00606D33" w:rsidRPr="00606D33">
        <w:rPr>
          <w:rFonts w:ascii="Times New Roman" w:hAnsi="Times New Roman" w:cs="Times New Roman"/>
          <w:sz w:val="28"/>
          <w:szCs w:val="28"/>
        </w:rPr>
        <w:t>У разі несплати замовником плати за видачу технічних умов з доступу, рішення про видачу технічних умов з доступу анулюється Власником.</w:t>
      </w:r>
    </w:p>
    <w:p w:rsidR="00B44B66" w:rsidRPr="001672A5"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 xml:space="preserve">3.3 </w:t>
      </w:r>
      <w:r w:rsidR="00606D33" w:rsidRPr="00606D33">
        <w:rPr>
          <w:rFonts w:ascii="Times New Roman" w:hAnsi="Times New Roman" w:cs="Times New Roman"/>
          <w:sz w:val="28"/>
          <w:szCs w:val="28"/>
        </w:rPr>
        <w:t xml:space="preserve">У разі надання згоди на Запит щодо можливості отримання доступу до інфраструктури об’єкта будівництва та оплати замовником послуги з розроблення та видачі технічних умов з доступу, Власник у строк </w:t>
      </w:r>
      <w:r w:rsidR="00606D33" w:rsidRPr="001672A5">
        <w:rPr>
          <w:rFonts w:ascii="Times New Roman" w:hAnsi="Times New Roman" w:cs="Times New Roman"/>
          <w:sz w:val="28"/>
          <w:szCs w:val="28"/>
        </w:rPr>
        <w:t>до 15 (п’ятнадцяти) робочих днів, починаючи з дати оплати послуги з розробки та видачі технічних умов з доступу, надає Замовнику</w:t>
      </w:r>
      <w:r w:rsidRPr="001672A5">
        <w:rPr>
          <w:rFonts w:ascii="Times New Roman" w:hAnsi="Times New Roman" w:cs="Times New Roman"/>
          <w:sz w:val="28"/>
          <w:szCs w:val="28"/>
        </w:rPr>
        <w:t>:</w:t>
      </w:r>
    </w:p>
    <w:p w:rsidR="00B44B66" w:rsidRPr="001672A5" w:rsidRDefault="00B44B66" w:rsidP="00B44B66">
      <w:pPr>
        <w:jc w:val="both"/>
        <w:rPr>
          <w:rFonts w:ascii="Times New Roman" w:hAnsi="Times New Roman" w:cs="Times New Roman"/>
          <w:sz w:val="28"/>
          <w:szCs w:val="28"/>
        </w:rPr>
      </w:pPr>
      <w:r w:rsidRPr="001672A5">
        <w:rPr>
          <w:rFonts w:ascii="Times New Roman" w:hAnsi="Times New Roman" w:cs="Times New Roman"/>
          <w:sz w:val="28"/>
          <w:szCs w:val="28"/>
        </w:rPr>
        <w:t>1) технічні умови з доступу;</w:t>
      </w:r>
    </w:p>
    <w:p w:rsidR="00B44B66" w:rsidRPr="001672A5" w:rsidRDefault="00B44B66" w:rsidP="00B44B66">
      <w:pPr>
        <w:jc w:val="both"/>
        <w:rPr>
          <w:rFonts w:ascii="Times New Roman" w:hAnsi="Times New Roman" w:cs="Times New Roman"/>
          <w:sz w:val="28"/>
          <w:szCs w:val="28"/>
        </w:rPr>
      </w:pPr>
      <w:r w:rsidRPr="001672A5">
        <w:rPr>
          <w:rFonts w:ascii="Times New Roman" w:hAnsi="Times New Roman" w:cs="Times New Roman"/>
          <w:sz w:val="28"/>
          <w:szCs w:val="28"/>
        </w:rPr>
        <w:t>2) відомості про осіб, які мають право від імені власника погодити проектну документацію з доступу, та про особу, відповідальну за зв'язки із замовником. У разі зміни відомостей про осіб, зазначених у цьому пункті, протягом 7 (семи) календарних днів письмово повідомити про це Замовника. Неповідомлення про зміну не може бути підставою для непогодження проектної документації з доступу.</w:t>
      </w:r>
    </w:p>
    <w:p w:rsidR="00B44B66" w:rsidRPr="001672A5" w:rsidRDefault="00B44B66" w:rsidP="00B44B66">
      <w:pPr>
        <w:jc w:val="both"/>
        <w:rPr>
          <w:rFonts w:ascii="Times New Roman" w:hAnsi="Times New Roman" w:cs="Times New Roman"/>
          <w:sz w:val="28"/>
          <w:szCs w:val="28"/>
        </w:rPr>
      </w:pPr>
      <w:r w:rsidRPr="001672A5">
        <w:rPr>
          <w:rFonts w:ascii="Times New Roman" w:hAnsi="Times New Roman" w:cs="Times New Roman"/>
          <w:sz w:val="28"/>
          <w:szCs w:val="28"/>
        </w:rPr>
        <w:t>3.4 Технічні умови з доступу мають містити:</w:t>
      </w:r>
    </w:p>
    <w:p w:rsidR="00B44B66" w:rsidRPr="001672A5" w:rsidRDefault="00B44B66" w:rsidP="00B44B66">
      <w:pPr>
        <w:jc w:val="both"/>
        <w:rPr>
          <w:rFonts w:ascii="Times New Roman" w:hAnsi="Times New Roman" w:cs="Times New Roman"/>
          <w:sz w:val="28"/>
          <w:szCs w:val="28"/>
        </w:rPr>
      </w:pPr>
      <w:r w:rsidRPr="001672A5">
        <w:rPr>
          <w:rFonts w:ascii="Times New Roman" w:hAnsi="Times New Roman" w:cs="Times New Roman"/>
          <w:sz w:val="28"/>
          <w:szCs w:val="28"/>
        </w:rPr>
        <w:t>1) вихідні данні для розроблення Замовником проектної документації з доступу;</w:t>
      </w:r>
    </w:p>
    <w:p w:rsidR="00B44B66" w:rsidRPr="001672A5" w:rsidRDefault="00B44B66" w:rsidP="00B44B66">
      <w:pPr>
        <w:jc w:val="both"/>
        <w:rPr>
          <w:rFonts w:ascii="Times New Roman" w:hAnsi="Times New Roman" w:cs="Times New Roman"/>
          <w:sz w:val="28"/>
          <w:szCs w:val="28"/>
        </w:rPr>
      </w:pPr>
      <w:r w:rsidRPr="001672A5">
        <w:rPr>
          <w:rFonts w:ascii="Times New Roman" w:hAnsi="Times New Roman" w:cs="Times New Roman"/>
          <w:sz w:val="28"/>
          <w:szCs w:val="28"/>
        </w:rPr>
        <w:t>2) перелік робіт, що мають бути виконані для доступу до інфраструктури об’єкта будівництва чи до його окремих елементів;</w:t>
      </w:r>
    </w:p>
    <w:p w:rsidR="00B44B66" w:rsidRPr="001672A5" w:rsidRDefault="00B44B66" w:rsidP="00B44B66">
      <w:pPr>
        <w:jc w:val="both"/>
        <w:rPr>
          <w:rFonts w:ascii="Times New Roman" w:hAnsi="Times New Roman" w:cs="Times New Roman"/>
          <w:sz w:val="28"/>
          <w:szCs w:val="28"/>
        </w:rPr>
      </w:pPr>
      <w:r w:rsidRPr="001672A5">
        <w:rPr>
          <w:rFonts w:ascii="Times New Roman" w:hAnsi="Times New Roman" w:cs="Times New Roman"/>
          <w:sz w:val="28"/>
          <w:szCs w:val="28"/>
        </w:rPr>
        <w:t>3) строк дії технічних умов з доступу;</w:t>
      </w:r>
    </w:p>
    <w:p w:rsidR="00E708E0" w:rsidRPr="001672A5" w:rsidRDefault="00B44B66" w:rsidP="00B44B66">
      <w:pPr>
        <w:jc w:val="both"/>
        <w:rPr>
          <w:rFonts w:ascii="Times New Roman" w:hAnsi="Times New Roman" w:cs="Times New Roman"/>
          <w:sz w:val="28"/>
          <w:szCs w:val="28"/>
        </w:rPr>
      </w:pPr>
      <w:r w:rsidRPr="001672A5">
        <w:rPr>
          <w:rFonts w:ascii="Times New Roman" w:hAnsi="Times New Roman" w:cs="Times New Roman"/>
          <w:sz w:val="28"/>
          <w:szCs w:val="28"/>
        </w:rPr>
        <w:t xml:space="preserve">4) </w:t>
      </w:r>
      <w:r w:rsidR="00486A86" w:rsidRPr="001672A5">
        <w:rPr>
          <w:rFonts w:ascii="Times New Roman" w:hAnsi="Times New Roman" w:cs="Times New Roman"/>
          <w:sz w:val="28"/>
          <w:szCs w:val="28"/>
        </w:rPr>
        <w:t>наявні обмеження щодо доступу до інфраструктури об’єкта будівництва чи певних його елементів та</w:t>
      </w:r>
      <w:r w:rsidR="00D623CA" w:rsidRPr="001672A5">
        <w:rPr>
          <w:rFonts w:ascii="Times New Roman" w:hAnsi="Times New Roman" w:cs="Times New Roman"/>
          <w:sz w:val="28"/>
          <w:szCs w:val="28"/>
        </w:rPr>
        <w:t>/або</w:t>
      </w:r>
      <w:r w:rsidR="00486A86" w:rsidRPr="001672A5">
        <w:rPr>
          <w:rFonts w:ascii="Times New Roman" w:hAnsi="Times New Roman" w:cs="Times New Roman"/>
          <w:sz w:val="28"/>
          <w:szCs w:val="28"/>
        </w:rPr>
        <w:t xml:space="preserve"> порядку його експлуатації</w:t>
      </w:r>
      <w:r w:rsidR="00E708E0" w:rsidRPr="001672A5">
        <w:rPr>
          <w:rFonts w:ascii="Times New Roman" w:hAnsi="Times New Roman" w:cs="Times New Roman"/>
          <w:sz w:val="28"/>
          <w:szCs w:val="28"/>
        </w:rPr>
        <w:t>;</w:t>
      </w:r>
    </w:p>
    <w:p w:rsidR="00E708E0" w:rsidRPr="001672A5" w:rsidRDefault="00E708E0" w:rsidP="00E708E0">
      <w:pPr>
        <w:jc w:val="both"/>
        <w:rPr>
          <w:rFonts w:ascii="Times New Roman" w:hAnsi="Times New Roman" w:cs="Times New Roman"/>
          <w:sz w:val="28"/>
          <w:szCs w:val="28"/>
        </w:rPr>
      </w:pPr>
      <w:r w:rsidRPr="001672A5">
        <w:rPr>
          <w:rFonts w:ascii="Times New Roman" w:hAnsi="Times New Roman" w:cs="Times New Roman"/>
          <w:sz w:val="28"/>
          <w:szCs w:val="28"/>
        </w:rPr>
        <w:t>5) вимоги до розміщення технічних засобів телекомунікації;</w:t>
      </w:r>
    </w:p>
    <w:p w:rsidR="00E708E0" w:rsidRPr="001672A5" w:rsidRDefault="00E708E0" w:rsidP="00E708E0">
      <w:pPr>
        <w:jc w:val="both"/>
        <w:rPr>
          <w:rFonts w:ascii="Times New Roman" w:hAnsi="Times New Roman" w:cs="Times New Roman"/>
          <w:sz w:val="28"/>
          <w:szCs w:val="28"/>
        </w:rPr>
      </w:pPr>
      <w:r w:rsidRPr="001672A5">
        <w:rPr>
          <w:rFonts w:ascii="Times New Roman" w:hAnsi="Times New Roman" w:cs="Times New Roman"/>
          <w:sz w:val="28"/>
          <w:szCs w:val="28"/>
        </w:rPr>
        <w:t>6) наявність маркування</w:t>
      </w:r>
      <w:r w:rsidR="00841159" w:rsidRPr="001672A5">
        <w:rPr>
          <w:rFonts w:ascii="Times New Roman" w:hAnsi="Times New Roman" w:cs="Times New Roman"/>
          <w:sz w:val="28"/>
          <w:szCs w:val="28"/>
        </w:rPr>
        <w:t xml:space="preserve"> (із зазначенням назви та контактних телефонів замовника)</w:t>
      </w:r>
      <w:r w:rsidRPr="001672A5">
        <w:rPr>
          <w:rFonts w:ascii="Times New Roman" w:hAnsi="Times New Roman" w:cs="Times New Roman"/>
          <w:sz w:val="28"/>
          <w:szCs w:val="28"/>
        </w:rPr>
        <w:t xml:space="preserve"> на кабелях та обладнанні при вході і виході з будинку та з комутаційної шафи;</w:t>
      </w:r>
    </w:p>
    <w:p w:rsidR="00B44B66" w:rsidRPr="001672A5" w:rsidRDefault="00B42DFC" w:rsidP="00B44B66">
      <w:pPr>
        <w:jc w:val="both"/>
        <w:rPr>
          <w:rFonts w:ascii="Times New Roman" w:hAnsi="Times New Roman" w:cs="Times New Roman"/>
          <w:sz w:val="28"/>
          <w:szCs w:val="28"/>
        </w:rPr>
      </w:pPr>
      <w:r w:rsidRPr="001672A5">
        <w:rPr>
          <w:rFonts w:ascii="Times New Roman" w:hAnsi="Times New Roman" w:cs="Times New Roman"/>
          <w:sz w:val="28"/>
          <w:szCs w:val="28"/>
        </w:rPr>
        <w:t>7</w:t>
      </w:r>
      <w:r w:rsidR="00841159" w:rsidRPr="001672A5">
        <w:rPr>
          <w:rFonts w:ascii="Times New Roman" w:hAnsi="Times New Roman" w:cs="Times New Roman"/>
          <w:sz w:val="28"/>
          <w:szCs w:val="28"/>
        </w:rPr>
        <w:t>) вимоги до прокладки кабелів</w:t>
      </w:r>
      <w:r w:rsidR="00B44B66" w:rsidRPr="001672A5">
        <w:rPr>
          <w:rFonts w:ascii="Times New Roman" w:hAnsi="Times New Roman" w:cs="Times New Roman"/>
          <w:sz w:val="28"/>
          <w:szCs w:val="28"/>
        </w:rPr>
        <w:t>.</w:t>
      </w:r>
    </w:p>
    <w:p w:rsidR="00B44B66" w:rsidRPr="001672A5" w:rsidRDefault="00B44B66" w:rsidP="00B44B66">
      <w:pPr>
        <w:jc w:val="both"/>
        <w:rPr>
          <w:rFonts w:ascii="Times New Roman" w:hAnsi="Times New Roman" w:cs="Times New Roman"/>
          <w:sz w:val="28"/>
          <w:szCs w:val="28"/>
        </w:rPr>
      </w:pPr>
      <w:r w:rsidRPr="001672A5">
        <w:rPr>
          <w:rFonts w:ascii="Times New Roman" w:hAnsi="Times New Roman" w:cs="Times New Roman"/>
          <w:sz w:val="28"/>
          <w:szCs w:val="28"/>
        </w:rPr>
        <w:lastRenderedPageBreak/>
        <w:t>3.5 Отримання та виконання технічних умов з доступу є обов’язковими умовами здійснення доступу до інфраструктури будівництва.</w:t>
      </w:r>
    </w:p>
    <w:p w:rsidR="00B44B66" w:rsidRPr="001672A5" w:rsidRDefault="00B44B66" w:rsidP="00B44B66">
      <w:pPr>
        <w:jc w:val="both"/>
        <w:rPr>
          <w:rFonts w:ascii="Times New Roman" w:hAnsi="Times New Roman" w:cs="Times New Roman"/>
          <w:sz w:val="28"/>
          <w:szCs w:val="28"/>
        </w:rPr>
      </w:pPr>
      <w:r w:rsidRPr="001672A5">
        <w:rPr>
          <w:rFonts w:ascii="Times New Roman" w:hAnsi="Times New Roman" w:cs="Times New Roman"/>
          <w:sz w:val="28"/>
          <w:szCs w:val="28"/>
        </w:rPr>
        <w:t>3.6 Технічні умови з доступу набирають чинності з дати видачі їх замовнику власником інфраструктури об’єкта будівництва.</w:t>
      </w:r>
    </w:p>
    <w:p w:rsidR="00B44B66" w:rsidRPr="001672A5" w:rsidRDefault="00B44B66" w:rsidP="00B44B66">
      <w:pPr>
        <w:jc w:val="both"/>
        <w:rPr>
          <w:rFonts w:ascii="Times New Roman" w:hAnsi="Times New Roman" w:cs="Times New Roman"/>
          <w:sz w:val="28"/>
          <w:szCs w:val="28"/>
        </w:rPr>
      </w:pPr>
      <w:r w:rsidRPr="001672A5">
        <w:rPr>
          <w:rFonts w:ascii="Times New Roman" w:hAnsi="Times New Roman" w:cs="Times New Roman"/>
          <w:sz w:val="28"/>
          <w:szCs w:val="28"/>
        </w:rPr>
        <w:t xml:space="preserve">3.7. </w:t>
      </w:r>
      <w:r w:rsidR="00164ED7" w:rsidRPr="001672A5">
        <w:rPr>
          <w:rFonts w:ascii="Times New Roman" w:hAnsi="Times New Roman" w:cs="Times New Roman"/>
          <w:sz w:val="28"/>
          <w:szCs w:val="28"/>
        </w:rPr>
        <w:t>Технічні умови з доступу є чинними протягом зазначеного в них строку їх дії, але не менше 1 (одного) року. Якщо замовник оплатив, але з власної вини не отримав технічні умови з доступу протягом шести місяців з дня оплати, такі технічні умови з доступу вважаються такими, що втратили чинність</w:t>
      </w:r>
      <w:r w:rsidRPr="001672A5">
        <w:rPr>
          <w:rFonts w:ascii="Times New Roman" w:hAnsi="Times New Roman" w:cs="Times New Roman"/>
          <w:sz w:val="28"/>
          <w:szCs w:val="28"/>
        </w:rPr>
        <w:t>.</w:t>
      </w:r>
    </w:p>
    <w:p w:rsidR="00B44B66" w:rsidRPr="001672A5" w:rsidRDefault="00B44B66" w:rsidP="00B44B66">
      <w:pPr>
        <w:jc w:val="both"/>
        <w:rPr>
          <w:rFonts w:ascii="Times New Roman" w:hAnsi="Times New Roman" w:cs="Times New Roman"/>
          <w:sz w:val="28"/>
          <w:szCs w:val="28"/>
        </w:rPr>
      </w:pPr>
      <w:r w:rsidRPr="001672A5">
        <w:rPr>
          <w:rFonts w:ascii="Times New Roman" w:hAnsi="Times New Roman" w:cs="Times New Roman"/>
          <w:sz w:val="28"/>
          <w:szCs w:val="28"/>
        </w:rPr>
        <w:t>3.8 Зміни до технічних умов з доступу можуть вноситися лише за згодою Замовника.</w:t>
      </w:r>
    </w:p>
    <w:p w:rsidR="00B44B66" w:rsidRPr="001672A5" w:rsidRDefault="00B44B66" w:rsidP="00B44B66">
      <w:pPr>
        <w:jc w:val="both"/>
        <w:rPr>
          <w:rFonts w:ascii="Times New Roman" w:hAnsi="Times New Roman" w:cs="Times New Roman"/>
          <w:sz w:val="28"/>
          <w:szCs w:val="28"/>
        </w:rPr>
      </w:pPr>
      <w:r w:rsidRPr="001672A5">
        <w:rPr>
          <w:rFonts w:ascii="Times New Roman" w:hAnsi="Times New Roman" w:cs="Times New Roman"/>
          <w:sz w:val="28"/>
          <w:szCs w:val="28"/>
        </w:rPr>
        <w:t>3.9 Технічні умови з доступу до кожного конкретного елемента інфраструктури об’єкта будівництва мають встановлювати однакові для всіх замовників вимоги щодо доступу.</w:t>
      </w:r>
    </w:p>
    <w:p w:rsidR="00B44B66" w:rsidRPr="001672A5" w:rsidRDefault="00B44B66" w:rsidP="00B44B66">
      <w:pPr>
        <w:jc w:val="both"/>
        <w:rPr>
          <w:rFonts w:ascii="Times New Roman" w:hAnsi="Times New Roman" w:cs="Times New Roman"/>
          <w:sz w:val="28"/>
          <w:szCs w:val="28"/>
        </w:rPr>
      </w:pPr>
      <w:r w:rsidRPr="001672A5">
        <w:rPr>
          <w:rFonts w:ascii="Times New Roman" w:hAnsi="Times New Roman" w:cs="Times New Roman"/>
          <w:sz w:val="28"/>
          <w:szCs w:val="28"/>
        </w:rPr>
        <w:t>3.10 Підставою для відмови у наданні технічних умов з доступу є:</w:t>
      </w:r>
    </w:p>
    <w:p w:rsidR="00790263" w:rsidRPr="001672A5" w:rsidRDefault="00164ED7" w:rsidP="00B44B66">
      <w:pPr>
        <w:jc w:val="both"/>
        <w:rPr>
          <w:rFonts w:ascii="Times New Roman" w:hAnsi="Times New Roman" w:cs="Times New Roman"/>
          <w:sz w:val="28"/>
          <w:szCs w:val="28"/>
        </w:rPr>
      </w:pPr>
      <w:r w:rsidRPr="001672A5">
        <w:rPr>
          <w:rFonts w:ascii="Times New Roman" w:hAnsi="Times New Roman" w:cs="Times New Roman"/>
          <w:sz w:val="28"/>
          <w:szCs w:val="28"/>
        </w:rPr>
        <w:t>1) ненадання замовником інформації, необхідної для його ідентифікації відповідно до вимог пункту першого частини 13 статті 12 Закону України “Про доступ до об’єктів будівництва, транспорту, електроенергетики з метою розвитку телекомунікаційних мереж”;</w:t>
      </w:r>
    </w:p>
    <w:p w:rsidR="00B44B66" w:rsidRPr="001672A5" w:rsidRDefault="00B44B66" w:rsidP="00B44B66">
      <w:pPr>
        <w:jc w:val="both"/>
        <w:rPr>
          <w:rFonts w:ascii="Times New Roman" w:hAnsi="Times New Roman" w:cs="Times New Roman"/>
          <w:sz w:val="28"/>
          <w:szCs w:val="28"/>
        </w:rPr>
      </w:pPr>
      <w:r w:rsidRPr="001672A5">
        <w:rPr>
          <w:rFonts w:ascii="Times New Roman" w:hAnsi="Times New Roman" w:cs="Times New Roman"/>
          <w:sz w:val="28"/>
          <w:szCs w:val="28"/>
        </w:rPr>
        <w:t xml:space="preserve">2) </w:t>
      </w:r>
      <w:r w:rsidR="00790263" w:rsidRPr="001672A5">
        <w:rPr>
          <w:rFonts w:ascii="Times New Roman" w:hAnsi="Times New Roman" w:cs="Times New Roman"/>
          <w:sz w:val="28"/>
          <w:szCs w:val="28"/>
        </w:rPr>
        <w:t>відсутності технічної можливості для розміщення технічних засобів телекомунікацій  на елементах інфраструктури об’єкта будівництва;</w:t>
      </w:r>
    </w:p>
    <w:p w:rsidR="00B44B66" w:rsidRPr="001672A5" w:rsidRDefault="00B44B66" w:rsidP="00B44B66">
      <w:pPr>
        <w:jc w:val="both"/>
        <w:rPr>
          <w:rFonts w:ascii="Times New Roman" w:hAnsi="Times New Roman" w:cs="Times New Roman"/>
          <w:sz w:val="28"/>
          <w:szCs w:val="28"/>
        </w:rPr>
      </w:pPr>
      <w:r w:rsidRPr="001672A5">
        <w:rPr>
          <w:rFonts w:ascii="Times New Roman" w:hAnsi="Times New Roman" w:cs="Times New Roman"/>
          <w:sz w:val="28"/>
          <w:szCs w:val="28"/>
        </w:rPr>
        <w:t>3) наявність простроченої понад 3 (три) місяці заборгованості замовника за раніше отримані в користування елементи інфраструктури об’єкта будівництва, надані в користування Власником інфраструктури відповідного об’єкта будівництва.</w:t>
      </w:r>
    </w:p>
    <w:p w:rsidR="00B44B66" w:rsidRPr="001672A5" w:rsidRDefault="00B44B66" w:rsidP="00B44B66">
      <w:pPr>
        <w:jc w:val="both"/>
        <w:rPr>
          <w:rFonts w:ascii="Times New Roman" w:hAnsi="Times New Roman" w:cs="Times New Roman"/>
          <w:sz w:val="28"/>
          <w:szCs w:val="28"/>
        </w:rPr>
      </w:pPr>
      <w:r w:rsidRPr="001672A5">
        <w:rPr>
          <w:rFonts w:ascii="Times New Roman" w:hAnsi="Times New Roman" w:cs="Times New Roman"/>
          <w:sz w:val="28"/>
          <w:szCs w:val="28"/>
        </w:rPr>
        <w:t>3.11 Відмова у видачі технічних умов з доступу з інших підстав, ніж ті, що встановлені пунктом 3.10 цих Правил, забороняється.</w:t>
      </w:r>
    </w:p>
    <w:p w:rsidR="00B44B66" w:rsidRPr="001672A5" w:rsidRDefault="00B44B66" w:rsidP="00B44B66">
      <w:pPr>
        <w:jc w:val="both"/>
        <w:rPr>
          <w:rFonts w:ascii="Times New Roman" w:hAnsi="Times New Roman" w:cs="Times New Roman"/>
          <w:sz w:val="28"/>
          <w:szCs w:val="28"/>
        </w:rPr>
      </w:pPr>
      <w:r w:rsidRPr="001672A5">
        <w:rPr>
          <w:rFonts w:ascii="Times New Roman" w:hAnsi="Times New Roman" w:cs="Times New Roman"/>
          <w:sz w:val="28"/>
          <w:szCs w:val="28"/>
        </w:rPr>
        <w:t>3.12 У випадку не згоди з відмовою у видачі технічних умов з доступу, замовник має право залучати незалежних експертів з метою оцінки висновків Власника, а Власник повинен забезпечити доступ залученого експерта для проведення такої експертизи. При цьому, висновок експерта щодо необґрунтованості відмови є підставою для перегляду Власником свого попереднього рішення.</w:t>
      </w:r>
    </w:p>
    <w:p w:rsidR="00B44B66" w:rsidRPr="001672A5" w:rsidRDefault="00B44B66" w:rsidP="00B44B66">
      <w:pPr>
        <w:jc w:val="both"/>
        <w:rPr>
          <w:rFonts w:ascii="Times New Roman" w:hAnsi="Times New Roman" w:cs="Times New Roman"/>
          <w:sz w:val="28"/>
          <w:szCs w:val="28"/>
        </w:rPr>
      </w:pPr>
      <w:r w:rsidRPr="001672A5">
        <w:rPr>
          <w:rFonts w:ascii="Times New Roman" w:hAnsi="Times New Roman" w:cs="Times New Roman"/>
          <w:sz w:val="28"/>
          <w:szCs w:val="28"/>
        </w:rPr>
        <w:t>3.13 У випадку надання експертом висновку щодо необґрунтованої відмови у видачі технічних умов, Власник зобов’язаний видати технічні умови у термін, не більше 10 (десяти) робочих днів з дня отримання висновку експерта.</w:t>
      </w:r>
    </w:p>
    <w:p w:rsidR="002940FB" w:rsidRPr="001672A5" w:rsidRDefault="002940FB" w:rsidP="00B44B66">
      <w:pPr>
        <w:jc w:val="both"/>
        <w:rPr>
          <w:rFonts w:ascii="Times New Roman" w:hAnsi="Times New Roman" w:cs="Times New Roman"/>
          <w:sz w:val="28"/>
          <w:szCs w:val="28"/>
        </w:rPr>
      </w:pPr>
    </w:p>
    <w:p w:rsidR="00B44B66" w:rsidRPr="00D37031" w:rsidRDefault="00B44B66" w:rsidP="00D37031">
      <w:pPr>
        <w:jc w:val="center"/>
        <w:rPr>
          <w:rFonts w:ascii="Times New Roman" w:hAnsi="Times New Roman" w:cs="Times New Roman"/>
          <w:b/>
          <w:sz w:val="28"/>
          <w:szCs w:val="28"/>
        </w:rPr>
      </w:pPr>
      <w:r w:rsidRPr="00D37031">
        <w:rPr>
          <w:rFonts w:ascii="Times New Roman" w:hAnsi="Times New Roman" w:cs="Times New Roman"/>
          <w:b/>
          <w:sz w:val="28"/>
          <w:szCs w:val="28"/>
        </w:rPr>
        <w:t>Розділ 4. Порядок та строки розроблення і погодження проектної документації з доступу до інфраструктури об’єкта будівництва</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lastRenderedPageBreak/>
        <w:t>4.1 На підставі отриманих технічних умов з доступу Замовник розробляє самостійно, або, в разі необхідності, замовляє розробку проектної документації з доступу, у порядку, визначеному законодавством.</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4.2 Проектна документація з доступу не потребує погодження органами державної влади, органами місцевого самоврядування, їх посадовими особами та/або юридичними особами, утвореними такими органами.</w:t>
      </w:r>
    </w:p>
    <w:p w:rsidR="0047328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 xml:space="preserve">4.3 </w:t>
      </w:r>
      <w:r w:rsidR="00473286" w:rsidRPr="00473286">
        <w:rPr>
          <w:rFonts w:ascii="Times New Roman" w:hAnsi="Times New Roman" w:cs="Times New Roman"/>
          <w:sz w:val="28"/>
          <w:szCs w:val="28"/>
        </w:rPr>
        <w:t>Проектна документація з доступу має бути погоджена Власником протягом 15 (п’ятнадцяти) робочих днів з дня її отримання від замовника.</w:t>
      </w:r>
    </w:p>
    <w:p w:rsidR="00DE461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 xml:space="preserve">4.4 </w:t>
      </w:r>
      <w:r w:rsidR="00DE4616" w:rsidRPr="00DE4616">
        <w:rPr>
          <w:rFonts w:ascii="Times New Roman" w:hAnsi="Times New Roman" w:cs="Times New Roman"/>
          <w:sz w:val="28"/>
          <w:szCs w:val="28"/>
        </w:rPr>
        <w:t>Власник може відмовити замовнику у погодженні проектної документації з доступу виключно на підставі її невідповідності виданим ТУ та цим правилам. Якщо Проектна документація не погоджена, власник</w:t>
      </w:r>
      <w:r w:rsidR="00DE4616">
        <w:rPr>
          <w:rFonts w:ascii="Times New Roman" w:hAnsi="Times New Roman" w:cs="Times New Roman"/>
          <w:sz w:val="28"/>
          <w:szCs w:val="28"/>
        </w:rPr>
        <w:t xml:space="preserve"> </w:t>
      </w:r>
      <w:r w:rsidR="00B924BF">
        <w:rPr>
          <w:rFonts w:ascii="Times New Roman" w:hAnsi="Times New Roman" w:cs="Times New Roman"/>
          <w:sz w:val="28"/>
          <w:szCs w:val="28"/>
        </w:rPr>
        <w:t xml:space="preserve">у період </w:t>
      </w:r>
      <w:r w:rsidR="00DE4616">
        <w:rPr>
          <w:rFonts w:ascii="Times New Roman" w:hAnsi="Times New Roman" w:cs="Times New Roman"/>
          <w:sz w:val="28"/>
          <w:szCs w:val="28"/>
        </w:rPr>
        <w:t>не пізніше 15 календарних днів</w:t>
      </w:r>
      <w:r w:rsidR="00DE4616" w:rsidRPr="00DE4616">
        <w:rPr>
          <w:rFonts w:ascii="Times New Roman" w:hAnsi="Times New Roman" w:cs="Times New Roman"/>
          <w:sz w:val="28"/>
          <w:szCs w:val="28"/>
        </w:rPr>
        <w:t xml:space="preserve"> у письмовій формі інформує про це замовника, наводячи обґрунтовані підстави для відмови у погоджені.</w:t>
      </w:r>
    </w:p>
    <w:p w:rsidR="00DC6918" w:rsidRDefault="00DC6918" w:rsidP="00B44B66">
      <w:pPr>
        <w:jc w:val="both"/>
        <w:rPr>
          <w:rFonts w:ascii="Times New Roman" w:hAnsi="Times New Roman" w:cs="Times New Roman"/>
          <w:sz w:val="28"/>
          <w:szCs w:val="28"/>
        </w:rPr>
      </w:pPr>
      <w:r>
        <w:rPr>
          <w:rFonts w:ascii="Times New Roman" w:hAnsi="Times New Roman" w:cs="Times New Roman"/>
          <w:sz w:val="28"/>
          <w:szCs w:val="28"/>
        </w:rPr>
        <w:t>4</w:t>
      </w:r>
      <w:r w:rsidR="0031654A">
        <w:rPr>
          <w:rFonts w:ascii="Times New Roman" w:hAnsi="Times New Roman" w:cs="Times New Roman"/>
          <w:sz w:val="28"/>
          <w:szCs w:val="28"/>
        </w:rPr>
        <w:t>.</w:t>
      </w:r>
      <w:r>
        <w:rPr>
          <w:rFonts w:ascii="Times New Roman" w:hAnsi="Times New Roman" w:cs="Times New Roman"/>
          <w:sz w:val="28"/>
          <w:szCs w:val="28"/>
        </w:rPr>
        <w:t xml:space="preserve">5 </w:t>
      </w:r>
      <w:r w:rsidRPr="00DC6918">
        <w:rPr>
          <w:rFonts w:ascii="Times New Roman" w:hAnsi="Times New Roman" w:cs="Times New Roman"/>
          <w:sz w:val="28"/>
          <w:szCs w:val="28"/>
        </w:rPr>
        <w:t xml:space="preserve">Проектна документація з доступу </w:t>
      </w:r>
      <w:r w:rsidR="001525E5">
        <w:rPr>
          <w:rFonts w:ascii="Times New Roman" w:hAnsi="Times New Roman" w:cs="Times New Roman"/>
          <w:sz w:val="28"/>
          <w:szCs w:val="28"/>
        </w:rPr>
        <w:t xml:space="preserve">у </w:t>
      </w:r>
      <w:r w:rsidR="001525E5" w:rsidRPr="00DC6918">
        <w:rPr>
          <w:rFonts w:ascii="Times New Roman" w:hAnsi="Times New Roman" w:cs="Times New Roman"/>
          <w:sz w:val="28"/>
          <w:szCs w:val="28"/>
        </w:rPr>
        <w:t>будинк</w:t>
      </w:r>
      <w:r w:rsidR="001525E5">
        <w:rPr>
          <w:rFonts w:ascii="Times New Roman" w:hAnsi="Times New Roman" w:cs="Times New Roman"/>
          <w:sz w:val="28"/>
          <w:szCs w:val="28"/>
        </w:rPr>
        <w:t>ах</w:t>
      </w:r>
      <w:r w:rsidR="001525E5" w:rsidRPr="00DC6918">
        <w:rPr>
          <w:rFonts w:ascii="Times New Roman" w:hAnsi="Times New Roman" w:cs="Times New Roman"/>
          <w:sz w:val="28"/>
          <w:szCs w:val="28"/>
        </w:rPr>
        <w:t xml:space="preserve">, які відносяться до культурної спадщини </w:t>
      </w:r>
      <w:r w:rsidRPr="00DC6918">
        <w:rPr>
          <w:rFonts w:ascii="Times New Roman" w:hAnsi="Times New Roman" w:cs="Times New Roman"/>
          <w:sz w:val="28"/>
          <w:szCs w:val="28"/>
        </w:rPr>
        <w:t xml:space="preserve">потребує погодження </w:t>
      </w:r>
      <w:r w:rsidR="001525E5" w:rsidRPr="00DC6918">
        <w:rPr>
          <w:rFonts w:ascii="Times New Roman" w:hAnsi="Times New Roman" w:cs="Times New Roman"/>
          <w:sz w:val="28"/>
          <w:szCs w:val="28"/>
        </w:rPr>
        <w:t>органом охорони культурної спадщини</w:t>
      </w:r>
      <w:r w:rsidRPr="00DC6918">
        <w:rPr>
          <w:rFonts w:ascii="Times New Roman" w:hAnsi="Times New Roman" w:cs="Times New Roman"/>
          <w:sz w:val="28"/>
          <w:szCs w:val="28"/>
        </w:rPr>
        <w:t>.</w:t>
      </w:r>
    </w:p>
    <w:p w:rsidR="00B44B66" w:rsidRPr="00D37031" w:rsidRDefault="00B44B66" w:rsidP="00D37031">
      <w:pPr>
        <w:jc w:val="center"/>
        <w:rPr>
          <w:rFonts w:ascii="Times New Roman" w:hAnsi="Times New Roman" w:cs="Times New Roman"/>
          <w:b/>
          <w:sz w:val="28"/>
          <w:szCs w:val="28"/>
        </w:rPr>
      </w:pPr>
      <w:r w:rsidRPr="00D37031">
        <w:rPr>
          <w:rFonts w:ascii="Times New Roman" w:hAnsi="Times New Roman" w:cs="Times New Roman"/>
          <w:b/>
          <w:sz w:val="28"/>
          <w:szCs w:val="28"/>
        </w:rPr>
        <w:t>Розділ 5. Порядок подання замовником письмового звернення до власника інфраструктури об’єкта будівництва з пропозицією укладення договору з доступу</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5.1 Доступ до інфраструктури об’єкта будівництва здійснюється на підставі договору з доступу між власником інфраструктури об’єкта будівництва та замовником, що укладається з урахуванням особливостей, встановлених Законом, цими Правилами.</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5.2 Укладення договору з доступу здійснюється після видачі замовнику технічних умов з доступу та погодження власником інфраструктури об’єкта будівництва проектної документації з доступу.</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Підставою для укладення договору з доступу є письмове звернення замовника, підписане уповноваженою належним чином його посадовою особою (представником), до якого додається проект договору з доступу у двох примірниках.</w:t>
      </w:r>
    </w:p>
    <w:p w:rsidR="00B44B66" w:rsidRPr="00D37031" w:rsidRDefault="00B44B66" w:rsidP="00D37031">
      <w:pPr>
        <w:jc w:val="center"/>
        <w:rPr>
          <w:rFonts w:ascii="Times New Roman" w:hAnsi="Times New Roman" w:cs="Times New Roman"/>
          <w:b/>
          <w:sz w:val="28"/>
          <w:szCs w:val="28"/>
        </w:rPr>
      </w:pPr>
      <w:r w:rsidRPr="00D37031">
        <w:rPr>
          <w:rFonts w:ascii="Times New Roman" w:hAnsi="Times New Roman" w:cs="Times New Roman"/>
          <w:b/>
          <w:sz w:val="28"/>
          <w:szCs w:val="28"/>
        </w:rPr>
        <w:t>Розділ 6. Строки розгляду та надання відповіді на звернення замовника до власника інфраструктури об’єкта будівництва з пропозицією укладення договору з доступу</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6.1 Власник, у строк, що не перевищує 10 (десяти) робочих днів з дня надходження письмового звернення Замовника, повертає йому два підписані примірники договору з доступу.</w:t>
      </w:r>
    </w:p>
    <w:p w:rsidR="00891717" w:rsidRPr="00891717" w:rsidRDefault="00B44B66" w:rsidP="00891717">
      <w:pPr>
        <w:jc w:val="both"/>
        <w:rPr>
          <w:rFonts w:ascii="Times New Roman" w:hAnsi="Times New Roman" w:cs="Times New Roman"/>
          <w:sz w:val="28"/>
          <w:szCs w:val="28"/>
        </w:rPr>
      </w:pPr>
      <w:r w:rsidRPr="00B44B66">
        <w:rPr>
          <w:rFonts w:ascii="Times New Roman" w:hAnsi="Times New Roman" w:cs="Times New Roman"/>
          <w:sz w:val="28"/>
          <w:szCs w:val="28"/>
        </w:rPr>
        <w:t xml:space="preserve">6.2 </w:t>
      </w:r>
      <w:r w:rsidR="00891717" w:rsidRPr="00891717">
        <w:rPr>
          <w:rFonts w:ascii="Times New Roman" w:hAnsi="Times New Roman" w:cs="Times New Roman"/>
          <w:sz w:val="28"/>
          <w:szCs w:val="28"/>
        </w:rPr>
        <w:t>Власник може відмовити замовнику в укладанні договору з доступу з таких підстав:</w:t>
      </w:r>
    </w:p>
    <w:p w:rsidR="00891717" w:rsidRPr="00891717" w:rsidRDefault="00891717" w:rsidP="00891717">
      <w:pPr>
        <w:jc w:val="both"/>
        <w:rPr>
          <w:rFonts w:ascii="Times New Roman" w:hAnsi="Times New Roman" w:cs="Times New Roman"/>
          <w:sz w:val="28"/>
          <w:szCs w:val="28"/>
        </w:rPr>
      </w:pPr>
      <w:r w:rsidRPr="00891717">
        <w:rPr>
          <w:rFonts w:ascii="Times New Roman" w:hAnsi="Times New Roman" w:cs="Times New Roman"/>
          <w:sz w:val="28"/>
          <w:szCs w:val="28"/>
        </w:rPr>
        <w:lastRenderedPageBreak/>
        <w:t>1) звернення щодо укладення договору з доступу підписано не уповноваженою належним чином посадовою особою (представником) замовника або складено з порушенням цих Правил;</w:t>
      </w:r>
    </w:p>
    <w:p w:rsidR="00891717" w:rsidRPr="00891717" w:rsidRDefault="00891717" w:rsidP="00891717">
      <w:pPr>
        <w:jc w:val="both"/>
        <w:rPr>
          <w:rFonts w:ascii="Times New Roman" w:hAnsi="Times New Roman" w:cs="Times New Roman"/>
          <w:sz w:val="28"/>
          <w:szCs w:val="28"/>
        </w:rPr>
      </w:pPr>
      <w:r w:rsidRPr="00891717">
        <w:rPr>
          <w:rFonts w:ascii="Times New Roman" w:hAnsi="Times New Roman" w:cs="Times New Roman"/>
          <w:sz w:val="28"/>
          <w:szCs w:val="28"/>
        </w:rPr>
        <w:t>2) встановлена законом або чинним судовим рішенням, що набрало законної сили, заборона щодо укладення договору з доступу;</w:t>
      </w:r>
    </w:p>
    <w:p w:rsidR="00891717" w:rsidRPr="00891717" w:rsidRDefault="00891717" w:rsidP="00891717">
      <w:pPr>
        <w:jc w:val="both"/>
        <w:rPr>
          <w:rFonts w:ascii="Times New Roman" w:hAnsi="Times New Roman" w:cs="Times New Roman"/>
          <w:sz w:val="28"/>
          <w:szCs w:val="28"/>
        </w:rPr>
      </w:pPr>
      <w:r w:rsidRPr="00891717">
        <w:rPr>
          <w:rFonts w:ascii="Times New Roman" w:hAnsi="Times New Roman" w:cs="Times New Roman"/>
          <w:sz w:val="28"/>
          <w:szCs w:val="28"/>
        </w:rPr>
        <w:t>3) ліквідація (знищення) або демонтаж інфраструктури об’єкту доступу або окремих його елементів після надходження до власника звернення про укладення договору з доступу;</w:t>
      </w:r>
    </w:p>
    <w:p w:rsidR="00891717" w:rsidRPr="00891717" w:rsidRDefault="00891717" w:rsidP="00891717">
      <w:pPr>
        <w:jc w:val="both"/>
        <w:rPr>
          <w:rFonts w:ascii="Times New Roman" w:hAnsi="Times New Roman" w:cs="Times New Roman"/>
          <w:sz w:val="28"/>
          <w:szCs w:val="28"/>
        </w:rPr>
      </w:pPr>
      <w:r w:rsidRPr="00891717">
        <w:rPr>
          <w:rFonts w:ascii="Times New Roman" w:hAnsi="Times New Roman" w:cs="Times New Roman"/>
          <w:sz w:val="28"/>
          <w:szCs w:val="28"/>
        </w:rPr>
        <w:t>4) ненадання замовником документів, передбачених роз</w:t>
      </w:r>
      <w:r>
        <w:rPr>
          <w:rFonts w:ascii="Times New Roman" w:hAnsi="Times New Roman" w:cs="Times New Roman"/>
          <w:sz w:val="28"/>
          <w:szCs w:val="28"/>
        </w:rPr>
        <w:t>ділом V цих Правил.</w:t>
      </w:r>
    </w:p>
    <w:p w:rsidR="00B44B66" w:rsidRPr="00D37031" w:rsidRDefault="00B44B66" w:rsidP="00891717">
      <w:pPr>
        <w:jc w:val="both"/>
        <w:rPr>
          <w:rFonts w:ascii="Times New Roman" w:hAnsi="Times New Roman" w:cs="Times New Roman"/>
          <w:b/>
          <w:sz w:val="28"/>
          <w:szCs w:val="28"/>
        </w:rPr>
      </w:pPr>
      <w:r w:rsidRPr="00D37031">
        <w:rPr>
          <w:rFonts w:ascii="Times New Roman" w:hAnsi="Times New Roman" w:cs="Times New Roman"/>
          <w:b/>
          <w:sz w:val="28"/>
          <w:szCs w:val="28"/>
        </w:rPr>
        <w:t>Розділ 7. Порядок та строки укладання договору з доступу</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7.1 Укладення договору з доступу здійснюється сторонами у строк, що не може перевищувати 30 (тридцять) календарних днів з дня надходження власникові інфраструктури об’єкта будівництва документів, передбачених п. 5.2.</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Ухилення від укладення договору з доступу є порушенням Закону.</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Спори, які виникають на етапі укладання договору з доступу, вирішуються сторонами шляхом проведення двосторонніх консультацій та переговорів.</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Якщо за результатами врегулювання спору з'ясовано, що сторони не можуть дійти згоди щодо укладення договору з доступу, кожна із сторін може ініціювати вирішення спору в судовому порядку.</w:t>
      </w:r>
    </w:p>
    <w:p w:rsidR="001B6CBA" w:rsidRDefault="00B44B66" w:rsidP="00E07012">
      <w:pPr>
        <w:jc w:val="both"/>
        <w:rPr>
          <w:rFonts w:ascii="Times New Roman" w:hAnsi="Times New Roman" w:cs="Times New Roman"/>
          <w:sz w:val="28"/>
          <w:szCs w:val="28"/>
        </w:rPr>
      </w:pPr>
      <w:r w:rsidRPr="00B44B66">
        <w:rPr>
          <w:rFonts w:ascii="Times New Roman" w:hAnsi="Times New Roman" w:cs="Times New Roman"/>
          <w:sz w:val="28"/>
          <w:szCs w:val="28"/>
        </w:rPr>
        <w:t xml:space="preserve">7.2 </w:t>
      </w:r>
      <w:r w:rsidR="00E07012" w:rsidRPr="00E07012">
        <w:rPr>
          <w:rFonts w:ascii="Times New Roman" w:hAnsi="Times New Roman" w:cs="Times New Roman"/>
          <w:sz w:val="28"/>
          <w:szCs w:val="28"/>
        </w:rPr>
        <w:t xml:space="preserve">Договір з доступу </w:t>
      </w:r>
      <w:r w:rsidR="00E07012" w:rsidRPr="001672A5">
        <w:rPr>
          <w:rFonts w:ascii="Times New Roman" w:hAnsi="Times New Roman" w:cs="Times New Roman"/>
          <w:sz w:val="28"/>
          <w:szCs w:val="28"/>
        </w:rPr>
        <w:t>повинен відповідати нормам чинного законодавства</w:t>
      </w:r>
      <w:r w:rsidR="00E07012" w:rsidRPr="00E07012">
        <w:rPr>
          <w:rFonts w:ascii="Times New Roman" w:hAnsi="Times New Roman" w:cs="Times New Roman"/>
          <w:sz w:val="28"/>
          <w:szCs w:val="28"/>
        </w:rPr>
        <w:t xml:space="preserve"> та містити істотні умови</w:t>
      </w:r>
      <w:r w:rsidR="00A052B5">
        <w:rPr>
          <w:rFonts w:ascii="Times New Roman" w:hAnsi="Times New Roman" w:cs="Times New Roman"/>
          <w:sz w:val="28"/>
          <w:szCs w:val="28"/>
        </w:rPr>
        <w:t xml:space="preserve">, передбачені статтею 16 Закону України </w:t>
      </w:r>
      <w:r w:rsidR="008553BC">
        <w:rPr>
          <w:rFonts w:ascii="Times New Roman" w:hAnsi="Times New Roman" w:cs="Times New Roman"/>
          <w:sz w:val="28"/>
          <w:szCs w:val="28"/>
        </w:rPr>
        <w:t>«</w:t>
      </w:r>
      <w:r w:rsidR="008553BC" w:rsidRPr="008553BC">
        <w:rPr>
          <w:rFonts w:ascii="Times New Roman" w:hAnsi="Times New Roman" w:cs="Times New Roman"/>
          <w:sz w:val="28"/>
          <w:szCs w:val="28"/>
        </w:rPr>
        <w:t>Про доступ до об’єктів будівництва, транспорту, електроенергетики з метою розвитку телекомунікаційних мереж</w:t>
      </w:r>
      <w:r w:rsidR="008553BC">
        <w:rPr>
          <w:rFonts w:ascii="Times New Roman" w:hAnsi="Times New Roman" w:cs="Times New Roman"/>
          <w:sz w:val="28"/>
          <w:szCs w:val="28"/>
        </w:rPr>
        <w:t>».</w:t>
      </w:r>
    </w:p>
    <w:p w:rsidR="00546E95"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 xml:space="preserve">7.6 Договір доступу до інфраструктури об'єкту будівництва, що укладений між Власником та Замовником, є єдиною підставою для законного користування інфраструктурою об'єкту будівництва </w:t>
      </w:r>
    </w:p>
    <w:p w:rsidR="00130FC8" w:rsidRDefault="00130FC8" w:rsidP="00B44B66">
      <w:pPr>
        <w:jc w:val="both"/>
        <w:rPr>
          <w:rFonts w:ascii="Times New Roman" w:hAnsi="Times New Roman" w:cs="Times New Roman"/>
          <w:sz w:val="28"/>
          <w:szCs w:val="28"/>
        </w:rPr>
      </w:pPr>
      <w:r w:rsidRPr="00130FC8">
        <w:rPr>
          <w:rFonts w:ascii="Times New Roman" w:hAnsi="Times New Roman" w:cs="Times New Roman"/>
          <w:sz w:val="28"/>
          <w:szCs w:val="28"/>
        </w:rPr>
        <w:t>Забороняється встановлення додаткової плати за доступ, крім визначеної цим Законом, після укладення договору з доступу.</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7.7 Укладений договір з доступу є достатньою умовою для укладення договорів про постачання електроенергії до технічних засобів телекомунікацій замовника.</w:t>
      </w:r>
    </w:p>
    <w:p w:rsidR="00B44B66" w:rsidRPr="00D37031" w:rsidRDefault="00B44B66" w:rsidP="00D37031">
      <w:pPr>
        <w:jc w:val="center"/>
        <w:rPr>
          <w:rFonts w:ascii="Times New Roman" w:hAnsi="Times New Roman" w:cs="Times New Roman"/>
          <w:b/>
          <w:sz w:val="28"/>
          <w:szCs w:val="28"/>
        </w:rPr>
      </w:pPr>
      <w:r w:rsidRPr="00D37031">
        <w:rPr>
          <w:rFonts w:ascii="Times New Roman" w:hAnsi="Times New Roman" w:cs="Times New Roman"/>
          <w:b/>
          <w:sz w:val="28"/>
          <w:szCs w:val="28"/>
        </w:rPr>
        <w:t>Розділ 8. Порядок та умови розірвання договору з доступу та/або його припинення</w:t>
      </w:r>
    </w:p>
    <w:p w:rsidR="0029742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 xml:space="preserve">8.1 </w:t>
      </w:r>
      <w:r w:rsidR="009544A3" w:rsidRPr="009544A3">
        <w:rPr>
          <w:rFonts w:ascii="Times New Roman" w:hAnsi="Times New Roman" w:cs="Times New Roman"/>
          <w:sz w:val="28"/>
          <w:szCs w:val="28"/>
        </w:rPr>
        <w:t>Догов</w:t>
      </w:r>
      <w:r w:rsidR="009544A3">
        <w:rPr>
          <w:rFonts w:ascii="Times New Roman" w:hAnsi="Times New Roman" w:cs="Times New Roman"/>
          <w:sz w:val="28"/>
          <w:szCs w:val="28"/>
        </w:rPr>
        <w:t>ір</w:t>
      </w:r>
      <w:r w:rsidR="009544A3" w:rsidRPr="009544A3">
        <w:rPr>
          <w:rFonts w:ascii="Times New Roman" w:hAnsi="Times New Roman" w:cs="Times New Roman"/>
          <w:sz w:val="28"/>
          <w:szCs w:val="28"/>
        </w:rPr>
        <w:t xml:space="preserve"> може бути розірвано достроково за ініціативою власника у разі наявності у замовника прострочення з оплати послуг з доступу понад три місяці.</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lastRenderedPageBreak/>
        <w:t>8.2 У разі зміни власника інфраструктури об’єкта будівництва до нового Власника інфраструктури об’єкта будівництва переходять права і обов’язки за договором з доступу без стягнення із Замовника додаткової плати.</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Реорганізація або зміна власника інфраструктури об’єкта будівництва не є підставою для зміни умов чи розірвання договору з доступу.</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8.3 Сторони зобов'язані попередити одна одну про розірвання договору з доступу не менше ніж за 4 (чотири) місяці до закінчення строку дії договору з доступу.</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Якщо сторони не повідомили одна одну про розірвання договору з доступу, договір з доступу вважається продовженим на строк, обумовлений у договорі з доступу. Положення цього пункту застосовується на кожний наступний період, неодноразово.</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8.4 Спори, які виникають на етапі розірвання договору з доступу, вирішуються сторонами шляхом проведення двосторонніх консультацій та переговорів.</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Якщо за результатами врегулювання спору з'ясовано, що сторони не можуть дійти згоди щодо розірвання договору з доступу, кожна із сторін може ініціювати вирішення спору в судовому порядку.</w:t>
      </w:r>
    </w:p>
    <w:p w:rsidR="00B44B66" w:rsidRPr="00D37031" w:rsidRDefault="00B44B66" w:rsidP="00D37031">
      <w:pPr>
        <w:jc w:val="center"/>
        <w:rPr>
          <w:rFonts w:ascii="Times New Roman" w:hAnsi="Times New Roman" w:cs="Times New Roman"/>
          <w:b/>
          <w:sz w:val="28"/>
          <w:szCs w:val="28"/>
        </w:rPr>
      </w:pPr>
      <w:r w:rsidRPr="00D37031">
        <w:rPr>
          <w:rFonts w:ascii="Times New Roman" w:hAnsi="Times New Roman" w:cs="Times New Roman"/>
          <w:b/>
          <w:sz w:val="28"/>
          <w:szCs w:val="28"/>
        </w:rPr>
        <w:t>Розділ 9. Порядок та умови припинення користування елементами інфраструктури об’єкта будівництва</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9.1 Замовник доступу до інфраструктури об’єкта будівництва повинен терміново припинити користування елементами інфраструктури об’єкта будівництва в наступних випадках</w:t>
      </w:r>
      <w:r w:rsidR="00A76A8C">
        <w:rPr>
          <w:rFonts w:ascii="Times New Roman" w:hAnsi="Times New Roman" w:cs="Times New Roman"/>
          <w:sz w:val="28"/>
          <w:szCs w:val="28"/>
        </w:rPr>
        <w:t>:</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 xml:space="preserve">1) закінчення строку дії договору з доступу у разі </w:t>
      </w:r>
      <w:r w:rsidR="00021847">
        <w:rPr>
          <w:rFonts w:ascii="Times New Roman" w:hAnsi="Times New Roman" w:cs="Times New Roman"/>
          <w:sz w:val="28"/>
          <w:szCs w:val="28"/>
        </w:rPr>
        <w:t>його не п</w:t>
      </w:r>
      <w:r w:rsidR="00ED77DC">
        <w:rPr>
          <w:rFonts w:ascii="Times New Roman" w:hAnsi="Times New Roman" w:cs="Times New Roman"/>
          <w:sz w:val="28"/>
          <w:szCs w:val="28"/>
        </w:rPr>
        <w:t>р</w:t>
      </w:r>
      <w:r w:rsidR="00021847">
        <w:rPr>
          <w:rFonts w:ascii="Times New Roman" w:hAnsi="Times New Roman" w:cs="Times New Roman"/>
          <w:sz w:val="28"/>
          <w:szCs w:val="28"/>
        </w:rPr>
        <w:t>одовження</w:t>
      </w:r>
      <w:r w:rsidR="00ED77DC">
        <w:rPr>
          <w:rFonts w:ascii="Times New Roman" w:hAnsi="Times New Roman" w:cs="Times New Roman"/>
          <w:sz w:val="28"/>
          <w:szCs w:val="28"/>
        </w:rPr>
        <w:t xml:space="preserve"> (у порядку, визначеного сторонами)</w:t>
      </w:r>
      <w:r w:rsidR="00A76A8C">
        <w:rPr>
          <w:rFonts w:ascii="Times New Roman" w:hAnsi="Times New Roman" w:cs="Times New Roman"/>
          <w:sz w:val="28"/>
          <w:szCs w:val="28"/>
        </w:rPr>
        <w:t>;</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2) наявності відповідного судового рішення.</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9.2 У разі розірвання договору з ініціативи Замовника або закінчення строку його дії, Замовник зобов’язаний демонтувати технічні засоби телекомунікацій протягом 20 (двадцяти) робочих днів з дня розірвання договору або іншого строку, письмово узгодженого сторонами, закінчення строку його дії, якщо договором не передбачено інше.</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 xml:space="preserve">9.3 Якщо Замовник не проведе демонтаж технічних засобів телекомунікацій у вищевказані строки, Власник має право демонтувати технічні засоби телекомунікацій за власний рахунок з відшкодуванням збитків </w:t>
      </w:r>
      <w:r w:rsidR="00ED77DC">
        <w:rPr>
          <w:rFonts w:ascii="Times New Roman" w:hAnsi="Times New Roman" w:cs="Times New Roman"/>
          <w:sz w:val="28"/>
          <w:szCs w:val="28"/>
        </w:rPr>
        <w:t>Власнику</w:t>
      </w:r>
      <w:r w:rsidRPr="00B44B66">
        <w:rPr>
          <w:rFonts w:ascii="Times New Roman" w:hAnsi="Times New Roman" w:cs="Times New Roman"/>
          <w:sz w:val="28"/>
          <w:szCs w:val="28"/>
        </w:rPr>
        <w:t xml:space="preserve"> відповідно до законодавства.</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9.4 Якщо на день припинення договору між Власником і Замовником має місце спір, демонтаж забороняється до вирішення спору у встановленому законодавством порядку.</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lastRenderedPageBreak/>
        <w:t xml:space="preserve">9.5 </w:t>
      </w:r>
      <w:r w:rsidR="00E2382F">
        <w:rPr>
          <w:rFonts w:ascii="Times New Roman" w:hAnsi="Times New Roman" w:cs="Times New Roman"/>
          <w:sz w:val="28"/>
          <w:szCs w:val="28"/>
        </w:rPr>
        <w:t>У разі дії договору з доступу д</w:t>
      </w:r>
      <w:r w:rsidRPr="00B44B66">
        <w:rPr>
          <w:rFonts w:ascii="Times New Roman" w:hAnsi="Times New Roman" w:cs="Times New Roman"/>
          <w:sz w:val="28"/>
          <w:szCs w:val="28"/>
        </w:rPr>
        <w:t>емонтаж технічних засобів телекомунікацій, що знаходяться на елементах об’єкту інфраструктури будівництва та які є частиною телекомунікаційної мережі, до якої під’єднане хоча б одне кінцеве обладнання споживача, можливий лише Власником технічних засобів телекомунікацій за рішенням суду.</w:t>
      </w:r>
    </w:p>
    <w:p w:rsidR="00B44B66" w:rsidRPr="00D37031" w:rsidRDefault="00B44B66" w:rsidP="00D37031">
      <w:pPr>
        <w:jc w:val="center"/>
        <w:rPr>
          <w:rFonts w:ascii="Times New Roman" w:hAnsi="Times New Roman" w:cs="Times New Roman"/>
          <w:b/>
          <w:sz w:val="28"/>
          <w:szCs w:val="28"/>
        </w:rPr>
      </w:pPr>
      <w:r w:rsidRPr="00D37031">
        <w:rPr>
          <w:rFonts w:ascii="Times New Roman" w:hAnsi="Times New Roman" w:cs="Times New Roman"/>
          <w:b/>
          <w:sz w:val="28"/>
          <w:szCs w:val="28"/>
        </w:rPr>
        <w:t>Розділ 10. Порядок демонтажу технічних засобів телекомунікацій, розміщених без укладення договору з доступу</w:t>
      </w:r>
    </w:p>
    <w:p w:rsidR="00C7382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 xml:space="preserve">10.1 </w:t>
      </w:r>
      <w:r w:rsidR="00C73826" w:rsidRPr="00C73826">
        <w:rPr>
          <w:rFonts w:ascii="Times New Roman" w:hAnsi="Times New Roman" w:cs="Times New Roman"/>
          <w:sz w:val="28"/>
          <w:szCs w:val="28"/>
        </w:rPr>
        <w:t xml:space="preserve">Власник на постійній основі здійснює огляд елементів інфраструктури на предмет виявлення позадоговірного користування елементами інфраструктури, а також для перевірки відповідності кількості використовуваних елементів інфраструктури умовам укладених договорів з доступу. </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У разі виявлення факту неправомірного (позадоговірного) розміщення технічних засобів телекомунікацій, Власник розміщує на своєму веб-сайті інформацію про них із зазначенням їх типу і адрес елементів інфраструктури та пропозицію про укладення договору про доступ в форматі наявності посилання з головної сторінки.</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Якщо протягом 30 календарних днів з дати розміщення інформації на веб-сайті власник (володілець) технічних засобів телекомунікацій не звернеться до Власника для укладення договору про доступ або здійснення демонтажу технічних засобів телекомунікацій, Власник вправі самостійно їх демонтувати.</w:t>
      </w:r>
    </w:p>
    <w:p w:rsidR="00B44B66" w:rsidRPr="00B44B66" w:rsidRDefault="00030D31" w:rsidP="00B44B66">
      <w:pPr>
        <w:jc w:val="both"/>
        <w:rPr>
          <w:rFonts w:ascii="Times New Roman" w:hAnsi="Times New Roman" w:cs="Times New Roman"/>
          <w:sz w:val="28"/>
          <w:szCs w:val="28"/>
        </w:rPr>
      </w:pPr>
      <w:r w:rsidRPr="00030D31">
        <w:rPr>
          <w:rFonts w:ascii="Times New Roman" w:hAnsi="Times New Roman" w:cs="Times New Roman"/>
          <w:sz w:val="28"/>
          <w:szCs w:val="28"/>
        </w:rPr>
        <w:t>Власник (володілець) технічних засобів телекомунікацій, який звернувся до власника інфраструктури об’єкта будівництва щодо демонтажу позадоговірного розміщення засобів телекомунікації, повинен здійснити демонтаж таких засобів  не пізніше 5 робочих днів з моменту звернення</w:t>
      </w:r>
      <w:r w:rsidR="00B44B66" w:rsidRPr="00B44B66">
        <w:rPr>
          <w:rFonts w:ascii="Times New Roman" w:hAnsi="Times New Roman" w:cs="Times New Roman"/>
          <w:sz w:val="28"/>
          <w:szCs w:val="28"/>
        </w:rPr>
        <w:t>.</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10.2 У випадку виявлення факту неправомірного (позадоговірного) розміщення технічних засобів телекомунікацій, за можливості встановлення особи їх власника, Власник вживає заходів задля виклику представника власника технічних засобів телекомунікацій на місце виявлення порушення для складання Акту про виявлення факту порушення (далі – Акт) та його підписання комісією і представником власника технічних засобів телекомунікацій.</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Власник (володілець) технічних засобів телекомунікацій зобов’язаний надати свого представника для складання акту протягом 3 (трьох) робочих днів з дати звернення Власника інфраструктури об’єкта будівництва.</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У разі відмови або неявки представника власника (володільця) технічних засобів телекомунікацій Акт складається без його участі, про що робиться відповідний запис в Акті. Один екземпляр Акту направляється на адресу місцезнаходження власника технічних засобів телекомунікацій.</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lastRenderedPageBreak/>
        <w:t>10.3 Якщо власника (володільця) технічних засобів телекомунікацій встановити неможливо, Власник складає та підписує Акт без участі власника технічних засобів телекомунікацій та/або його представника.</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Власник розміщує на своєму веб-сайті копію Акту та пропозицію про укладення договору про доступ у форматі наявності посилання з головної сторінки.</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Якщо протягом 30 календарних днів з дати розміщення Акту на веб-сайті власник (володілець) технічних засобів телекомунікаційне звернеться до Власника для укладення договору про доступ або здійснення демонтажу технічних засобів телекомунікацій, Власник вправі самостійно та на власний ризик їх демонтувати.</w:t>
      </w:r>
    </w:p>
    <w:p w:rsid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 xml:space="preserve">10.4 </w:t>
      </w:r>
      <w:r w:rsidR="00030D31" w:rsidRPr="00030D31">
        <w:rPr>
          <w:rFonts w:ascii="Times New Roman" w:hAnsi="Times New Roman" w:cs="Times New Roman"/>
          <w:sz w:val="28"/>
          <w:szCs w:val="28"/>
        </w:rPr>
        <w:t xml:space="preserve">Технічні засоби телекомунікації, які розташовані у інфраструктурі будинкової розподільчої мережі </w:t>
      </w:r>
      <w:r w:rsidR="00030D31" w:rsidRPr="00030D31">
        <w:rPr>
          <w:rFonts w:ascii="Times New Roman" w:hAnsi="Times New Roman" w:cs="Times New Roman"/>
          <w:b/>
          <w:sz w:val="28"/>
          <w:szCs w:val="28"/>
        </w:rPr>
        <w:t>без укладення договору</w:t>
      </w:r>
      <w:r w:rsidR="00030D31" w:rsidRPr="00030D31">
        <w:rPr>
          <w:rFonts w:ascii="Times New Roman" w:hAnsi="Times New Roman" w:cs="Times New Roman"/>
          <w:sz w:val="28"/>
          <w:szCs w:val="28"/>
        </w:rPr>
        <w:t>, демонтуються власником</w:t>
      </w:r>
      <w:r w:rsidRPr="00B44B66">
        <w:rPr>
          <w:rFonts w:ascii="Times New Roman" w:hAnsi="Times New Roman" w:cs="Times New Roman"/>
          <w:sz w:val="28"/>
          <w:szCs w:val="28"/>
        </w:rPr>
        <w:t>.</w:t>
      </w:r>
    </w:p>
    <w:p w:rsidR="006E0B5B" w:rsidRPr="00B44B66" w:rsidRDefault="006E0B5B" w:rsidP="00B44B66">
      <w:pPr>
        <w:jc w:val="both"/>
        <w:rPr>
          <w:rFonts w:ascii="Times New Roman" w:hAnsi="Times New Roman" w:cs="Times New Roman"/>
          <w:sz w:val="28"/>
          <w:szCs w:val="28"/>
        </w:rPr>
      </w:pPr>
      <w:r>
        <w:rPr>
          <w:rFonts w:ascii="Times New Roman" w:hAnsi="Times New Roman" w:cs="Times New Roman"/>
          <w:sz w:val="28"/>
          <w:szCs w:val="28"/>
        </w:rPr>
        <w:t xml:space="preserve">10.5 </w:t>
      </w:r>
      <w:r w:rsidRPr="006E0B5B">
        <w:rPr>
          <w:rFonts w:ascii="Times New Roman" w:hAnsi="Times New Roman" w:cs="Times New Roman"/>
          <w:sz w:val="28"/>
          <w:szCs w:val="28"/>
        </w:rPr>
        <w:t xml:space="preserve">Ремонт будинку (його конструктивних елементів), необхідність проведення якого була зумовлена пошкодженням, пов’язаним з демонтажем технічних засобів телекомунікацій, здійснюється за рахунок </w:t>
      </w:r>
      <w:r w:rsidR="00DA548A">
        <w:rPr>
          <w:rFonts w:ascii="Times New Roman" w:hAnsi="Times New Roman" w:cs="Times New Roman"/>
          <w:sz w:val="28"/>
          <w:szCs w:val="28"/>
        </w:rPr>
        <w:t>сторони, яка здійснює такий демонтаж</w:t>
      </w:r>
      <w:r w:rsidRPr="006E0B5B">
        <w:rPr>
          <w:rFonts w:ascii="Times New Roman" w:hAnsi="Times New Roman" w:cs="Times New Roman"/>
          <w:sz w:val="28"/>
          <w:szCs w:val="28"/>
        </w:rPr>
        <w:t>.</w:t>
      </w:r>
    </w:p>
    <w:p w:rsidR="00B44B66" w:rsidRPr="00D37031" w:rsidRDefault="00B44B66" w:rsidP="00D37031">
      <w:pPr>
        <w:jc w:val="center"/>
        <w:rPr>
          <w:rFonts w:ascii="Times New Roman" w:hAnsi="Times New Roman" w:cs="Times New Roman"/>
          <w:b/>
          <w:sz w:val="28"/>
          <w:szCs w:val="28"/>
        </w:rPr>
      </w:pPr>
      <w:r w:rsidRPr="00D37031">
        <w:rPr>
          <w:rFonts w:ascii="Times New Roman" w:hAnsi="Times New Roman" w:cs="Times New Roman"/>
          <w:b/>
          <w:sz w:val="28"/>
          <w:szCs w:val="28"/>
        </w:rPr>
        <w:t>Розділ 11. Права та обов'язки власників інфраструктури об’єкта будівництва і замовників</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11.1 Власник має право:</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1) вимагати укладення договору з доступу для надання доступу до інфраструктури відповідного об’єкта будівництва;</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2) визначати плату за доступ, що розраховується згідно з Методикою;</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3) перевіряти хід виконання Замовником робіт відповідно до договору з доступу;</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4) вимагати від Замовника у порядку, встановленому договором з доступу, усунення порушень, виявлених за результатами перевірки виконання робіт, що здійснюються відповідно до договору з доступу;</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5) відмовляти замовнику у видачі технічних умов з доступу, погодженні проектної документації з доступу та укладенні договору з доступу виключно з підстав, визначених Законом та цими Правилами;</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6) демонтувати (частково демонтувати) технічні засоби телекомунікацій, самовільно розміщені на елементах інфраструктури об’єкта будівництва або з порушенням вимог цих Правил та Закону.</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7) укладати із замовником договір з доступу після досягнення сторонами згоди щодо всіх істотних умов договору з доступу у строки, встановлені цими Правилами;</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8) розривати договір з доступу із Замовником таких дій у передбачених таким договором та/або законодавством випадках.</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lastRenderedPageBreak/>
        <w:t>11.2 Власник зобов’язаний:</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1) надавати Замовнику відповідно до договору з доступу безперешкодний доступ до всіх технічних засобів телекомунікацій, розміщених на елементах інфраструктури об’єкта будівництва;</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2) надавати можливість у строк не більше 15 (п’ятнадцяти) робочих днів з дня звернення Замовника перед укладенням договору з доступу попереднього огляду та отримання інформації про інфраструктуру об’єкта будівництва з метою визначення її придатності для розміщення технічних засобів телекомунікацій;</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3) не допускати дискримінаційних дій стосовно замовника;</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4) забезпечувати можливість електроживлення технічних засобів телекомунікацій замовника або, на безоплатній основі, погоджувати приєднання технічних засобів телекомунікацій до електромереж згідно із законодавством;</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5) здійснювати за власний рахунок поточний та капітальний ремонт елементів інфраструктури об’єкта будівництва, якими користується Замовник на підставі договору з доступу, і не допускати замовлення та виконання будь-яких додаткових робіт та послуг щодо утримання таких елементів інфраструктури об’єкта будівництва за рахунок замовника;</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6) вживати заходів для вирішення спорів із замовником на етапах отримання технічних умов з доступу, погодження проектної документації з доступу, укладання, зміни, виконання чи розірвання договору з доступу шляхом проведення консультацій та переговорів;</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7) не вимагати від Замовника виконання будь-яких робіт, здійснення будівництва, реконструкції, технічного переоснащення інфраструктури об’єкта будівництва як умови отримання доступу до нього;</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8) вживати відповідно до законодавства технічних та організаційних заходів із захисту технічних засобів телекомунікацій, що розташовані на власних елементах інфраструктури об’єкта будівництва у відповідності до договору з доступу.</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11.3 Замовник має право:</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1) перед укладенням договору з доступу на попередній огляд та отримання інформації про інфраструктуру об’єкта будівництва з метою визначення її придатності для розміщення технічних засобів телекомунікацій.</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2) після укладення договору з доступу на:</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 безперешкодний доступ до всіх технічних засобів телекомунікацій, розміщених на елементах інфраструктури об’єкта будівництва, відповідно до договору з доступу;</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lastRenderedPageBreak/>
        <w:t>- проведення робіт відповідно до договору з доступу на елементах інфраструктури об’єкта будівництва;</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 отримання згідно із законодавством електроживлення для забезпечення функціонування технічних засобів телекомунікацій;</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 приєднання технічних засобів телекомунікацій до електромереж згідно із законодавством.</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11.4 Замовник зобов’язаний:</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1) розміщувати свої технічні засоби телекомунікацій відповідно до договору з доступу;</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2) відшкодовувати збитки з доведеної вини замовника  власникові інфраструктури об’єкта будівництва, заподіяні внаслідок невиконання чи неналежного виконання робіт внаслідок дій або бездіяльності Замовника, безпосередньо пов’язаних з розміщенням та експлуатацією технічних засобів телекомунікацій, відповідно до договору з доступу та законодавства;</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3) розміщувати на своїх технічних засобах телекомунікацій на зручному для огляду місці відомості про Замовника (найменування замовника та номер контактного телефону);</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4) не розміщувати самовільно технічні засоби телекомунікацій на елементах інфраструктури об’єкта будівництва;</w:t>
      </w:r>
    </w:p>
    <w:p w:rsid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5) своєчасно сплачувати плату за доступ до інфраструктури об’єкта будівництва.</w:t>
      </w:r>
    </w:p>
    <w:p w:rsidR="009647AB" w:rsidRDefault="009647AB" w:rsidP="009647AB">
      <w:pPr>
        <w:jc w:val="center"/>
        <w:rPr>
          <w:rFonts w:ascii="Times New Roman" w:hAnsi="Times New Roman" w:cs="Times New Roman"/>
          <w:b/>
          <w:bCs/>
          <w:sz w:val="28"/>
          <w:szCs w:val="28"/>
        </w:rPr>
      </w:pPr>
      <w:r w:rsidRPr="009647AB">
        <w:rPr>
          <w:rFonts w:ascii="Times New Roman" w:hAnsi="Times New Roman" w:cs="Times New Roman"/>
          <w:b/>
          <w:sz w:val="28"/>
          <w:szCs w:val="28"/>
        </w:rPr>
        <w:t>Розділ 12</w:t>
      </w:r>
      <w:r>
        <w:rPr>
          <w:rFonts w:ascii="Times New Roman" w:hAnsi="Times New Roman" w:cs="Times New Roman"/>
          <w:b/>
          <w:sz w:val="28"/>
          <w:szCs w:val="28"/>
        </w:rPr>
        <w:t xml:space="preserve">. </w:t>
      </w:r>
      <w:r w:rsidR="00325773" w:rsidRPr="00325773">
        <w:rPr>
          <w:rFonts w:ascii="Times New Roman" w:hAnsi="Times New Roman" w:cs="Times New Roman"/>
          <w:b/>
          <w:bCs/>
          <w:sz w:val="28"/>
          <w:szCs w:val="28"/>
        </w:rPr>
        <w:t>Відповідальність за порушення правил розміщення технічних засобів телекомунікації</w:t>
      </w:r>
    </w:p>
    <w:p w:rsidR="00325773" w:rsidRDefault="00325773" w:rsidP="00325773">
      <w:pPr>
        <w:jc w:val="both"/>
        <w:rPr>
          <w:rFonts w:ascii="Times New Roman" w:hAnsi="Times New Roman" w:cs="Times New Roman"/>
          <w:sz w:val="28"/>
          <w:szCs w:val="28"/>
        </w:rPr>
      </w:pPr>
      <w:r w:rsidRPr="00325773">
        <w:rPr>
          <w:rFonts w:ascii="Times New Roman" w:hAnsi="Times New Roman" w:cs="Times New Roman"/>
          <w:sz w:val="28"/>
          <w:szCs w:val="28"/>
        </w:rPr>
        <w:t>1</w:t>
      </w:r>
      <w:r>
        <w:rPr>
          <w:rFonts w:ascii="Times New Roman" w:hAnsi="Times New Roman" w:cs="Times New Roman"/>
          <w:sz w:val="28"/>
          <w:szCs w:val="28"/>
        </w:rPr>
        <w:t>2</w:t>
      </w:r>
      <w:r w:rsidRPr="00325773">
        <w:rPr>
          <w:rFonts w:ascii="Times New Roman" w:hAnsi="Times New Roman" w:cs="Times New Roman"/>
          <w:sz w:val="28"/>
          <w:szCs w:val="28"/>
        </w:rPr>
        <w:t xml:space="preserve">.1. Контроль за </w:t>
      </w:r>
      <w:r w:rsidRPr="00325773">
        <w:rPr>
          <w:rFonts w:ascii="Times New Roman" w:hAnsi="Times New Roman" w:cs="Times New Roman"/>
          <w:bCs/>
          <w:sz w:val="28"/>
          <w:szCs w:val="28"/>
        </w:rPr>
        <w:t>розміщення</w:t>
      </w:r>
      <w:r w:rsidRPr="00325773">
        <w:rPr>
          <w:rFonts w:ascii="Times New Roman" w:hAnsi="Times New Roman" w:cs="Times New Roman"/>
          <w:sz w:val="28"/>
          <w:szCs w:val="28"/>
        </w:rPr>
        <w:t xml:space="preserve">м технічних </w:t>
      </w:r>
      <w:r w:rsidRPr="00325773">
        <w:rPr>
          <w:rFonts w:ascii="Times New Roman" w:hAnsi="Times New Roman" w:cs="Times New Roman"/>
          <w:bCs/>
          <w:sz w:val="28"/>
          <w:szCs w:val="28"/>
        </w:rPr>
        <w:t>засобів телекомунікації</w:t>
      </w:r>
      <w:r w:rsidRPr="00325773">
        <w:rPr>
          <w:rFonts w:ascii="Times New Roman" w:hAnsi="Times New Roman" w:cs="Times New Roman"/>
          <w:sz w:val="28"/>
          <w:szCs w:val="28"/>
        </w:rPr>
        <w:t xml:space="preserve"> в багатоквартирних будинках, будівлях та спорудах покладається на  Власника.</w:t>
      </w:r>
    </w:p>
    <w:p w:rsidR="004252F0" w:rsidRDefault="004252F0" w:rsidP="00325773">
      <w:pPr>
        <w:jc w:val="both"/>
        <w:rPr>
          <w:rFonts w:ascii="Times New Roman" w:hAnsi="Times New Roman" w:cs="Times New Roman"/>
          <w:bCs/>
          <w:sz w:val="28"/>
          <w:szCs w:val="28"/>
        </w:rPr>
      </w:pPr>
      <w:r w:rsidRPr="004252F0">
        <w:rPr>
          <w:rFonts w:ascii="Times New Roman" w:hAnsi="Times New Roman" w:cs="Times New Roman"/>
          <w:sz w:val="28"/>
          <w:szCs w:val="28"/>
        </w:rPr>
        <w:t>1</w:t>
      </w:r>
      <w:r>
        <w:rPr>
          <w:rFonts w:ascii="Times New Roman" w:hAnsi="Times New Roman" w:cs="Times New Roman"/>
          <w:sz w:val="28"/>
          <w:szCs w:val="28"/>
        </w:rPr>
        <w:t>2</w:t>
      </w:r>
      <w:r w:rsidRPr="004252F0">
        <w:rPr>
          <w:rFonts w:ascii="Times New Roman" w:hAnsi="Times New Roman" w:cs="Times New Roman"/>
          <w:sz w:val="28"/>
          <w:szCs w:val="28"/>
        </w:rPr>
        <w:t xml:space="preserve">.2. Відповідальність за </w:t>
      </w:r>
      <w:r>
        <w:rPr>
          <w:rFonts w:ascii="Times New Roman" w:hAnsi="Times New Roman" w:cs="Times New Roman"/>
          <w:sz w:val="28"/>
          <w:szCs w:val="28"/>
        </w:rPr>
        <w:t>пошкодження</w:t>
      </w:r>
      <w:r w:rsidRPr="004252F0">
        <w:rPr>
          <w:rFonts w:ascii="Times New Roman" w:hAnsi="Times New Roman" w:cs="Times New Roman"/>
          <w:sz w:val="28"/>
          <w:szCs w:val="28"/>
        </w:rPr>
        <w:t xml:space="preserve"> конструктивни</w:t>
      </w:r>
      <w:r>
        <w:rPr>
          <w:rFonts w:ascii="Times New Roman" w:hAnsi="Times New Roman" w:cs="Times New Roman"/>
          <w:sz w:val="28"/>
          <w:szCs w:val="28"/>
        </w:rPr>
        <w:t>х</w:t>
      </w:r>
      <w:r w:rsidRPr="004252F0">
        <w:rPr>
          <w:rFonts w:ascii="Times New Roman" w:hAnsi="Times New Roman" w:cs="Times New Roman"/>
          <w:sz w:val="28"/>
          <w:szCs w:val="28"/>
        </w:rPr>
        <w:t xml:space="preserve"> елемент</w:t>
      </w:r>
      <w:r>
        <w:rPr>
          <w:rFonts w:ascii="Times New Roman" w:hAnsi="Times New Roman" w:cs="Times New Roman"/>
          <w:sz w:val="28"/>
          <w:szCs w:val="28"/>
        </w:rPr>
        <w:t>ів</w:t>
      </w:r>
      <w:r w:rsidRPr="004252F0">
        <w:rPr>
          <w:rFonts w:ascii="Times New Roman" w:hAnsi="Times New Roman" w:cs="Times New Roman"/>
          <w:sz w:val="28"/>
          <w:szCs w:val="28"/>
        </w:rPr>
        <w:t xml:space="preserve"> багатоквартирних будинків, будівель та споруд в результаті </w:t>
      </w:r>
      <w:r w:rsidRPr="004252F0">
        <w:rPr>
          <w:rFonts w:ascii="Times New Roman" w:hAnsi="Times New Roman" w:cs="Times New Roman"/>
          <w:bCs/>
          <w:sz w:val="28"/>
          <w:szCs w:val="28"/>
        </w:rPr>
        <w:t>розміщення технічних засобів телекомунікації</w:t>
      </w:r>
      <w:r w:rsidR="00E80D60">
        <w:rPr>
          <w:rFonts w:ascii="Times New Roman" w:hAnsi="Times New Roman" w:cs="Times New Roman"/>
          <w:bCs/>
          <w:sz w:val="28"/>
          <w:szCs w:val="28"/>
        </w:rPr>
        <w:t>, не передбачену погодженою технічною документацією</w:t>
      </w:r>
      <w:r w:rsidRPr="004252F0">
        <w:rPr>
          <w:rFonts w:ascii="Times New Roman" w:hAnsi="Times New Roman" w:cs="Times New Roman"/>
          <w:bCs/>
          <w:sz w:val="28"/>
          <w:szCs w:val="28"/>
        </w:rPr>
        <w:t>, несе власник таких технічних засобів телекомунікації.</w:t>
      </w:r>
    </w:p>
    <w:p w:rsidR="00E80D60" w:rsidRPr="00B44B66" w:rsidRDefault="00E80D60" w:rsidP="00325773">
      <w:pPr>
        <w:jc w:val="both"/>
        <w:rPr>
          <w:rFonts w:ascii="Times New Roman" w:hAnsi="Times New Roman" w:cs="Times New Roman"/>
          <w:sz w:val="28"/>
          <w:szCs w:val="28"/>
        </w:rPr>
      </w:pPr>
      <w:r w:rsidRPr="00E80D60">
        <w:rPr>
          <w:rFonts w:ascii="Times New Roman" w:hAnsi="Times New Roman" w:cs="Times New Roman"/>
          <w:bCs/>
          <w:sz w:val="28"/>
          <w:szCs w:val="28"/>
        </w:rPr>
        <w:t>1</w:t>
      </w:r>
      <w:r>
        <w:rPr>
          <w:rFonts w:ascii="Times New Roman" w:hAnsi="Times New Roman" w:cs="Times New Roman"/>
          <w:bCs/>
          <w:sz w:val="28"/>
          <w:szCs w:val="28"/>
        </w:rPr>
        <w:t>2</w:t>
      </w:r>
      <w:r w:rsidRPr="00E80D60">
        <w:rPr>
          <w:rFonts w:ascii="Times New Roman" w:hAnsi="Times New Roman" w:cs="Times New Roman"/>
          <w:bCs/>
          <w:sz w:val="28"/>
          <w:szCs w:val="28"/>
        </w:rPr>
        <w:t>.3. Відповідальність за збереження та дотримання належного стану технічних засобів телекомунікації покладається на їх власника.</w:t>
      </w:r>
    </w:p>
    <w:p w:rsidR="00B44B66" w:rsidRPr="00D37031" w:rsidRDefault="00B44B66" w:rsidP="00D37031">
      <w:pPr>
        <w:jc w:val="center"/>
        <w:rPr>
          <w:rFonts w:ascii="Times New Roman" w:hAnsi="Times New Roman" w:cs="Times New Roman"/>
          <w:b/>
          <w:sz w:val="28"/>
          <w:szCs w:val="28"/>
        </w:rPr>
      </w:pPr>
      <w:r w:rsidRPr="00D37031">
        <w:rPr>
          <w:rFonts w:ascii="Times New Roman" w:hAnsi="Times New Roman" w:cs="Times New Roman"/>
          <w:b/>
          <w:sz w:val="28"/>
          <w:szCs w:val="28"/>
        </w:rPr>
        <w:t>Розділ 1</w:t>
      </w:r>
      <w:r w:rsidR="00C56038">
        <w:rPr>
          <w:rFonts w:ascii="Times New Roman" w:hAnsi="Times New Roman" w:cs="Times New Roman"/>
          <w:b/>
          <w:sz w:val="28"/>
          <w:szCs w:val="28"/>
        </w:rPr>
        <w:t>3</w:t>
      </w:r>
      <w:r w:rsidRPr="00D37031">
        <w:rPr>
          <w:rFonts w:ascii="Times New Roman" w:hAnsi="Times New Roman" w:cs="Times New Roman"/>
          <w:b/>
          <w:sz w:val="28"/>
          <w:szCs w:val="28"/>
        </w:rPr>
        <w:t>. Плата за доступ до інфраструктури об’єкта будівництва</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1</w:t>
      </w:r>
      <w:r w:rsidR="00C56038">
        <w:rPr>
          <w:rFonts w:ascii="Times New Roman" w:hAnsi="Times New Roman" w:cs="Times New Roman"/>
          <w:sz w:val="28"/>
          <w:szCs w:val="28"/>
        </w:rPr>
        <w:t>3</w:t>
      </w:r>
      <w:r w:rsidRPr="00B44B66">
        <w:rPr>
          <w:rFonts w:ascii="Times New Roman" w:hAnsi="Times New Roman" w:cs="Times New Roman"/>
          <w:sz w:val="28"/>
          <w:szCs w:val="28"/>
        </w:rPr>
        <w:t>.1 Плата за доступ до елементів інфраструктури об’єкта будівництва може складатися з одноразової та/або періодичної плати.</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lastRenderedPageBreak/>
        <w:t>1</w:t>
      </w:r>
      <w:r w:rsidR="00C56038">
        <w:rPr>
          <w:rFonts w:ascii="Times New Roman" w:hAnsi="Times New Roman" w:cs="Times New Roman"/>
          <w:sz w:val="28"/>
          <w:szCs w:val="28"/>
        </w:rPr>
        <w:t>3</w:t>
      </w:r>
      <w:r w:rsidRPr="00B44B66">
        <w:rPr>
          <w:rFonts w:ascii="Times New Roman" w:hAnsi="Times New Roman" w:cs="Times New Roman"/>
          <w:sz w:val="28"/>
          <w:szCs w:val="28"/>
        </w:rPr>
        <w:t>.2 До одноразової плати за доступ належить виключно плата за розроблення та видачу технічних умов з доступу.</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1</w:t>
      </w:r>
      <w:r w:rsidR="00C56038">
        <w:rPr>
          <w:rFonts w:ascii="Times New Roman" w:hAnsi="Times New Roman" w:cs="Times New Roman"/>
          <w:sz w:val="28"/>
          <w:szCs w:val="28"/>
        </w:rPr>
        <w:t>3</w:t>
      </w:r>
      <w:r w:rsidRPr="00B44B66">
        <w:rPr>
          <w:rFonts w:ascii="Times New Roman" w:hAnsi="Times New Roman" w:cs="Times New Roman"/>
          <w:sz w:val="28"/>
          <w:szCs w:val="28"/>
        </w:rPr>
        <w:t>.3 Періодична плата за доступ може встановлюватись виключно за наявності обґрунтованих додаткових витрат Власника на утримання елементів інфраструктури об’єкта будівництва, пов’язаних з наданим доступом.</w:t>
      </w:r>
    </w:p>
    <w:p w:rsidR="00AA300F" w:rsidRDefault="00B44B66" w:rsidP="00C56038">
      <w:pPr>
        <w:jc w:val="both"/>
        <w:rPr>
          <w:rFonts w:ascii="Times New Roman" w:hAnsi="Times New Roman" w:cs="Times New Roman"/>
          <w:sz w:val="28"/>
          <w:szCs w:val="28"/>
        </w:rPr>
      </w:pPr>
      <w:r w:rsidRPr="00B44B66">
        <w:rPr>
          <w:rFonts w:ascii="Times New Roman" w:hAnsi="Times New Roman" w:cs="Times New Roman"/>
          <w:sz w:val="28"/>
          <w:szCs w:val="28"/>
        </w:rPr>
        <w:t>1</w:t>
      </w:r>
      <w:r w:rsidR="00C56038">
        <w:rPr>
          <w:rFonts w:ascii="Times New Roman" w:hAnsi="Times New Roman" w:cs="Times New Roman"/>
          <w:sz w:val="28"/>
          <w:szCs w:val="28"/>
        </w:rPr>
        <w:t>3</w:t>
      </w:r>
      <w:r w:rsidRPr="00B44B66">
        <w:rPr>
          <w:rFonts w:ascii="Times New Roman" w:hAnsi="Times New Roman" w:cs="Times New Roman"/>
          <w:sz w:val="28"/>
          <w:szCs w:val="28"/>
        </w:rPr>
        <w:t xml:space="preserve">.4 </w:t>
      </w:r>
      <w:r w:rsidR="00C56038" w:rsidRPr="00C56038">
        <w:rPr>
          <w:rFonts w:ascii="Times New Roman" w:hAnsi="Times New Roman" w:cs="Times New Roman"/>
          <w:sz w:val="28"/>
          <w:szCs w:val="28"/>
        </w:rPr>
        <w:t>Розмір плати за доступ до елементів інфраструктури об’єкта будівництва встановлюється договором з доступу згідно з методикою визначення плати за доступ до елементів інфраструктури об’єкта будівництва, затвердженою відповідним державним органом влади.</w:t>
      </w:r>
    </w:p>
    <w:p w:rsidR="00AA300F" w:rsidRDefault="00AA300F" w:rsidP="00C56038">
      <w:pPr>
        <w:jc w:val="both"/>
        <w:rPr>
          <w:rFonts w:ascii="Times New Roman" w:hAnsi="Times New Roman" w:cs="Times New Roman"/>
          <w:sz w:val="28"/>
          <w:szCs w:val="28"/>
        </w:rPr>
      </w:pPr>
      <w:r>
        <w:rPr>
          <w:rFonts w:ascii="Times New Roman" w:hAnsi="Times New Roman" w:cs="Times New Roman"/>
          <w:sz w:val="28"/>
          <w:szCs w:val="28"/>
        </w:rPr>
        <w:t xml:space="preserve">13.5 </w:t>
      </w:r>
      <w:r w:rsidRPr="00AA300F">
        <w:rPr>
          <w:rFonts w:ascii="Times New Roman" w:hAnsi="Times New Roman" w:cs="Times New Roman"/>
          <w:sz w:val="28"/>
          <w:szCs w:val="28"/>
        </w:rPr>
        <w:t>До затвердження методики визначення плати за доступ, оплата за доступ здійснюється на договірних засадах, погоджених між власником та замовником, але не повина перевищувати граничних розмірів визначених Законом України «</w:t>
      </w:r>
      <w:r w:rsidRPr="00AA300F">
        <w:rPr>
          <w:rFonts w:ascii="Times New Roman" w:hAnsi="Times New Roman" w:cs="Times New Roman"/>
          <w:bCs/>
          <w:sz w:val="28"/>
          <w:szCs w:val="28"/>
        </w:rPr>
        <w:t>Про доступ до об’єктів будівництва, транспорту, електроенергетики з метою розвитку телекомунікаційних мереж».</w:t>
      </w:r>
    </w:p>
    <w:p w:rsidR="00AA300F" w:rsidRPr="00D37031" w:rsidRDefault="00B44B66" w:rsidP="00AA300F">
      <w:pPr>
        <w:jc w:val="center"/>
        <w:rPr>
          <w:rFonts w:ascii="Times New Roman" w:hAnsi="Times New Roman" w:cs="Times New Roman"/>
          <w:b/>
          <w:sz w:val="28"/>
          <w:szCs w:val="28"/>
        </w:rPr>
      </w:pPr>
      <w:r w:rsidRPr="00D37031">
        <w:rPr>
          <w:rFonts w:ascii="Times New Roman" w:hAnsi="Times New Roman" w:cs="Times New Roman"/>
          <w:b/>
          <w:sz w:val="28"/>
          <w:szCs w:val="28"/>
        </w:rPr>
        <w:t>Розділ 1</w:t>
      </w:r>
      <w:r w:rsidR="00AA300F">
        <w:rPr>
          <w:rFonts w:ascii="Times New Roman" w:hAnsi="Times New Roman" w:cs="Times New Roman"/>
          <w:b/>
          <w:sz w:val="28"/>
          <w:szCs w:val="28"/>
        </w:rPr>
        <w:t>4</w:t>
      </w:r>
      <w:r w:rsidRPr="00D37031">
        <w:rPr>
          <w:rFonts w:ascii="Times New Roman" w:hAnsi="Times New Roman" w:cs="Times New Roman"/>
          <w:b/>
          <w:sz w:val="28"/>
          <w:szCs w:val="28"/>
        </w:rPr>
        <w:t>. Вимоги щодо захисту технічних засобів телекомунікацій</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1</w:t>
      </w:r>
      <w:r w:rsidR="004B4888">
        <w:rPr>
          <w:rFonts w:ascii="Times New Roman" w:hAnsi="Times New Roman" w:cs="Times New Roman"/>
          <w:sz w:val="28"/>
          <w:szCs w:val="28"/>
        </w:rPr>
        <w:t>4</w:t>
      </w:r>
      <w:r w:rsidRPr="00B44B66">
        <w:rPr>
          <w:rFonts w:ascii="Times New Roman" w:hAnsi="Times New Roman" w:cs="Times New Roman"/>
          <w:sz w:val="28"/>
          <w:szCs w:val="28"/>
        </w:rPr>
        <w:t>.1 Власники зобов'язані вживати відповідно до законодавства технічних та організаційних заходів із захисту технічних засобів телекомунікацій Замовника, що розташовані на елементах інфраструктури об’єкта будівництва Власника у відповідності до договору з доступу.</w:t>
      </w:r>
    </w:p>
    <w:p w:rsidR="00B44B66"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1</w:t>
      </w:r>
      <w:r w:rsidR="004B4888">
        <w:rPr>
          <w:rFonts w:ascii="Times New Roman" w:hAnsi="Times New Roman" w:cs="Times New Roman"/>
          <w:sz w:val="28"/>
          <w:szCs w:val="28"/>
        </w:rPr>
        <w:t>4</w:t>
      </w:r>
      <w:r w:rsidRPr="00B44B66">
        <w:rPr>
          <w:rFonts w:ascii="Times New Roman" w:hAnsi="Times New Roman" w:cs="Times New Roman"/>
          <w:sz w:val="28"/>
          <w:szCs w:val="28"/>
        </w:rPr>
        <w:t>.2 Власник несе відповідальність за пошкодження (демонтаж або руйнування) технічних засобів телекомунікацій, розміщених на елементах інфраструктури об’єкта будівництва, якщо ці дії призвели або могли призвести до порушення штатного режиму роботи технічних засобів телекомунікацій.</w:t>
      </w:r>
    </w:p>
    <w:p w:rsidR="001051B2" w:rsidRPr="00B44B66" w:rsidRDefault="00B44B66" w:rsidP="00B44B66">
      <w:pPr>
        <w:jc w:val="both"/>
        <w:rPr>
          <w:rFonts w:ascii="Times New Roman" w:hAnsi="Times New Roman" w:cs="Times New Roman"/>
          <w:sz w:val="28"/>
          <w:szCs w:val="28"/>
        </w:rPr>
      </w:pPr>
      <w:r w:rsidRPr="00B44B66">
        <w:rPr>
          <w:rFonts w:ascii="Times New Roman" w:hAnsi="Times New Roman" w:cs="Times New Roman"/>
          <w:sz w:val="28"/>
          <w:szCs w:val="28"/>
        </w:rPr>
        <w:t>1</w:t>
      </w:r>
      <w:r w:rsidR="004B4888">
        <w:rPr>
          <w:rFonts w:ascii="Times New Roman" w:hAnsi="Times New Roman" w:cs="Times New Roman"/>
          <w:sz w:val="28"/>
          <w:szCs w:val="28"/>
        </w:rPr>
        <w:t>4</w:t>
      </w:r>
      <w:r w:rsidRPr="00B44B66">
        <w:rPr>
          <w:rFonts w:ascii="Times New Roman" w:hAnsi="Times New Roman" w:cs="Times New Roman"/>
          <w:sz w:val="28"/>
          <w:szCs w:val="28"/>
        </w:rPr>
        <w:t>.3 Істотні умови захисту Власником інфраструктури об’єкта будівництва технічних засобів телекомунікацій, розміщених на елементах інфраструктури об’єкта будівництва від їх умисного пошкодження (демонтажу або руйнування) повинні бути зазначені в договорі з доступу.</w:t>
      </w:r>
    </w:p>
    <w:sectPr w:rsidR="001051B2" w:rsidRPr="00B44B66" w:rsidSect="006C191A">
      <w:pgSz w:w="11906" w:h="16838"/>
      <w:pgMar w:top="568" w:right="707"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5B" w:rsidRDefault="0033555B" w:rsidP="00C12B0A">
      <w:pPr>
        <w:spacing w:after="0" w:line="240" w:lineRule="auto"/>
      </w:pPr>
      <w:r>
        <w:separator/>
      </w:r>
    </w:p>
  </w:endnote>
  <w:endnote w:type="continuationSeparator" w:id="0">
    <w:p w:rsidR="0033555B" w:rsidRDefault="0033555B" w:rsidP="00C1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5B" w:rsidRDefault="0033555B" w:rsidP="00C12B0A">
      <w:pPr>
        <w:spacing w:after="0" w:line="240" w:lineRule="auto"/>
      </w:pPr>
      <w:r>
        <w:separator/>
      </w:r>
    </w:p>
  </w:footnote>
  <w:footnote w:type="continuationSeparator" w:id="0">
    <w:p w:rsidR="0033555B" w:rsidRDefault="0033555B" w:rsidP="00C12B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EF"/>
    <w:rsid w:val="00021847"/>
    <w:rsid w:val="00030D31"/>
    <w:rsid w:val="00085F92"/>
    <w:rsid w:val="001051B2"/>
    <w:rsid w:val="001158EF"/>
    <w:rsid w:val="001234CC"/>
    <w:rsid w:val="001242C8"/>
    <w:rsid w:val="00130FC8"/>
    <w:rsid w:val="001525E5"/>
    <w:rsid w:val="00164ED7"/>
    <w:rsid w:val="001672A5"/>
    <w:rsid w:val="001B6CBA"/>
    <w:rsid w:val="00200223"/>
    <w:rsid w:val="00227D06"/>
    <w:rsid w:val="00284F4C"/>
    <w:rsid w:val="002940FB"/>
    <w:rsid w:val="00297426"/>
    <w:rsid w:val="002C33B4"/>
    <w:rsid w:val="0031654A"/>
    <w:rsid w:val="00325773"/>
    <w:rsid w:val="0033555B"/>
    <w:rsid w:val="003566FC"/>
    <w:rsid w:val="004252F0"/>
    <w:rsid w:val="004610FF"/>
    <w:rsid w:val="00473286"/>
    <w:rsid w:val="00486A86"/>
    <w:rsid w:val="004B4888"/>
    <w:rsid w:val="00546E95"/>
    <w:rsid w:val="005542EF"/>
    <w:rsid w:val="005761C6"/>
    <w:rsid w:val="005B0AE5"/>
    <w:rsid w:val="005D13C4"/>
    <w:rsid w:val="005D792E"/>
    <w:rsid w:val="00606D33"/>
    <w:rsid w:val="00665854"/>
    <w:rsid w:val="006A70AF"/>
    <w:rsid w:val="006B494F"/>
    <w:rsid w:val="006C191A"/>
    <w:rsid w:val="006E0B5B"/>
    <w:rsid w:val="00751059"/>
    <w:rsid w:val="007675A5"/>
    <w:rsid w:val="00786407"/>
    <w:rsid w:val="00790263"/>
    <w:rsid w:val="007F0926"/>
    <w:rsid w:val="00817DAD"/>
    <w:rsid w:val="00841159"/>
    <w:rsid w:val="008553BC"/>
    <w:rsid w:val="008762E3"/>
    <w:rsid w:val="00891717"/>
    <w:rsid w:val="008F607E"/>
    <w:rsid w:val="009544A3"/>
    <w:rsid w:val="009647AB"/>
    <w:rsid w:val="009748CB"/>
    <w:rsid w:val="009A4B59"/>
    <w:rsid w:val="00A052B5"/>
    <w:rsid w:val="00A05E24"/>
    <w:rsid w:val="00A76A8C"/>
    <w:rsid w:val="00AA300F"/>
    <w:rsid w:val="00AC2BF4"/>
    <w:rsid w:val="00AE4383"/>
    <w:rsid w:val="00B42DFC"/>
    <w:rsid w:val="00B44B66"/>
    <w:rsid w:val="00B924BF"/>
    <w:rsid w:val="00BD550E"/>
    <w:rsid w:val="00BF5EBB"/>
    <w:rsid w:val="00C12B0A"/>
    <w:rsid w:val="00C56038"/>
    <w:rsid w:val="00C7210C"/>
    <w:rsid w:val="00C73826"/>
    <w:rsid w:val="00C76CF5"/>
    <w:rsid w:val="00CF7A9C"/>
    <w:rsid w:val="00D37031"/>
    <w:rsid w:val="00D623CA"/>
    <w:rsid w:val="00D95A6D"/>
    <w:rsid w:val="00DA548A"/>
    <w:rsid w:val="00DC6918"/>
    <w:rsid w:val="00DE4616"/>
    <w:rsid w:val="00E07012"/>
    <w:rsid w:val="00E2382F"/>
    <w:rsid w:val="00E31A66"/>
    <w:rsid w:val="00E37B04"/>
    <w:rsid w:val="00E708E0"/>
    <w:rsid w:val="00E80D60"/>
    <w:rsid w:val="00EB02BF"/>
    <w:rsid w:val="00EB1B91"/>
    <w:rsid w:val="00ED077D"/>
    <w:rsid w:val="00ED77DC"/>
    <w:rsid w:val="00F60186"/>
    <w:rsid w:val="00FC09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47AC"/>
  <w15:docId w15:val="{2D710398-ACB4-496E-8558-A7345B45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B0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C12B0A"/>
  </w:style>
  <w:style w:type="paragraph" w:styleId="a5">
    <w:name w:val="footer"/>
    <w:basedOn w:val="a"/>
    <w:link w:val="a6"/>
    <w:uiPriority w:val="99"/>
    <w:unhideWhenUsed/>
    <w:rsid w:val="00C12B0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1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D6E7F-2F82-4551-A640-9D7724DA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18833</Words>
  <Characters>10735</Characters>
  <Application>Microsoft Office Word</Application>
  <DocSecurity>0</DocSecurity>
  <Lines>89</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g.Schegol@brdo.com.ua</dc:creator>
  <cp:lastModifiedBy>Glib Schegol</cp:lastModifiedBy>
  <cp:revision>7</cp:revision>
  <dcterms:created xsi:type="dcterms:W3CDTF">2017-06-19T12:54:00Z</dcterms:created>
  <dcterms:modified xsi:type="dcterms:W3CDTF">2017-08-02T12:21:00Z</dcterms:modified>
</cp:coreProperties>
</file>