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Заявка на участь у конкурсі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на вибір підрядника для проведення обстеження та аналізу функціонування інформаційно-комунікаційної системи «ЕкоСистема»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1875"/>
        <w:gridCol w:w="7455"/>
        <w:tblGridChange w:id="0">
          <w:tblGrid>
            <w:gridCol w:w="1875"/>
            <w:gridCol w:w="74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Дата заявки: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Учасник: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280" w:lineRule="auto"/>
        <w:jc w:val="center"/>
        <w:rPr/>
      </w:pPr>
      <w:r w:rsidDel="00000000" w:rsidR="00000000" w:rsidRPr="00000000">
        <w:rPr>
          <w:i w:val="1"/>
          <w:vertAlign w:val="superscript"/>
          <w:rtl w:val="0"/>
        </w:rPr>
        <w:t xml:space="preserve">(повна назва, код ЄДРПОУ, адреса фактичного місцеперебування)</w:t>
      </w: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Контактна особа: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Телефон: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Електронна адреса: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Перелік документів, що додаються до заявки:</w:t>
      </w:r>
    </w:p>
    <w:tbl>
      <w:tblPr>
        <w:tblStyle w:val="Table3"/>
        <w:tblW w:w="9330.0" w:type="dxa"/>
        <w:jc w:val="lef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420"/>
        <w:gridCol w:w="8910"/>
        <w:tblGridChange w:id="0">
          <w:tblGrid>
            <w:gridCol w:w="420"/>
            <w:gridCol w:w="8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after="280" w:before="2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Підпис уповноваженого представника учасника</w:t>
      </w:r>
    </w:p>
    <w:tbl>
      <w:tblPr>
        <w:tblStyle w:val="Table4"/>
        <w:tblW w:w="9356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Підпис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ПІБ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М.П.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(за наявності)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Посада</w:t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after="280" w:before="280" w:lineRule="auto"/>
        <w:rPr>
          <w:b w:val="1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541" w:top="1842" w:left="1700" w:right="850" w:header="708" w:footer="572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280" w:before="28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Розділ 1. Загальні відомості про виконавця</w:t>
      </w:r>
      <w:r w:rsidDel="00000000" w:rsidR="00000000" w:rsidRPr="00000000">
        <w:rPr>
          <w:rtl w:val="0"/>
        </w:rPr>
      </w:r>
    </w:p>
    <w:tbl>
      <w:tblPr>
        <w:tblStyle w:val="Table5"/>
        <w:tblW w:w="9855.0" w:type="dxa"/>
        <w:jc w:val="left"/>
        <w:tblInd w:w="-5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5"/>
        <w:gridCol w:w="5880"/>
        <w:tblGridChange w:id="0">
          <w:tblGrid>
            <w:gridCol w:w="3975"/>
            <w:gridCol w:w="588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0b5394" w:val="clear"/>
            <w:vAlign w:val="bottom"/>
          </w:tcPr>
          <w:p w:rsidR="00000000" w:rsidDel="00000000" w:rsidP="00000000" w:rsidRDefault="00000000" w:rsidRPr="00000000" w14:paraId="0000002A">
            <w:pPr>
              <w:spacing w:after="80" w:lineRule="auto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Повне найменування учасника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spacing w:after="8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2C">
            <w:pPr>
              <w:spacing w:after="80" w:lineRule="auto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Ідентифікаційний код учасника </w:t>
              <w:br w:type="textWrapping"/>
              <w:t xml:space="preserve">у ЄДР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spacing w:after="8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2E">
            <w:pPr>
              <w:spacing w:after="80" w:lineRule="auto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Види економічної діяльності учасника </w:t>
            </w:r>
          </w:p>
          <w:p w:rsidR="00000000" w:rsidDel="00000000" w:rsidP="00000000" w:rsidRDefault="00000000" w:rsidRPr="00000000" w14:paraId="0000002F">
            <w:pPr>
              <w:spacing w:after="80" w:lineRule="auto"/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  <w:rtl w:val="0"/>
              </w:rPr>
              <w:t xml:space="preserve">(починаючи з основного виду діяльності)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pacing w:after="8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31">
            <w:pPr>
              <w:spacing w:after="80" w:lineRule="auto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Юридична адреса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spacing w:after="80" w:lineRule="auto"/>
              <w:ind w:right="8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33">
            <w:pPr>
              <w:spacing w:after="80" w:lineRule="auto"/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Фактична адреса 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  <w:rtl w:val="0"/>
              </w:rPr>
              <w:t xml:space="preserve">(якщо відрізняється </w:t>
              <w:br w:type="textWrapping"/>
              <w:t xml:space="preserve">від юридичної)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spacing w:after="8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5" w:hRule="atLeast"/>
          <w:tblHeader w:val="0"/>
        </w:trPr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35">
            <w:pPr>
              <w:spacing w:after="80" w:lineRule="auto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Банківські реквізити учасника для укладання договору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pacing w:after="8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37">
            <w:pPr>
              <w:spacing w:after="80" w:lineRule="auto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Уповноважений представник</w:t>
            </w:r>
          </w:p>
          <w:p w:rsidR="00000000" w:rsidDel="00000000" w:rsidP="00000000" w:rsidRDefault="00000000" w:rsidRPr="00000000" w14:paraId="00000038">
            <w:pPr>
              <w:spacing w:after="80" w:lineRule="auto"/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  <w:rtl w:val="0"/>
              </w:rPr>
              <w:t xml:space="preserve">(ПІБ та посада)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pacing w:after="8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Arial" w:cs="Arial" w:eastAsia="Arial" w:hAnsi="Arial"/>
        </w:rPr>
        <w:sectPr>
          <w:type w:val="nextPage"/>
          <w:pgSz w:h="16838" w:w="11906" w:orient="portrait"/>
          <w:pgMar w:bottom="541" w:top="1842" w:left="1700" w:right="850" w:header="708" w:footer="57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Розділ 2 - Технічна пропозиція та досвід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2.1. Досвід виконання аналогічних проєктів та відгуки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29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5"/>
        <w:gridCol w:w="2520"/>
        <w:gridCol w:w="6810"/>
        <w:gridCol w:w="3270"/>
        <w:tblGridChange w:id="0">
          <w:tblGrid>
            <w:gridCol w:w="1695"/>
            <w:gridCol w:w="2520"/>
            <w:gridCol w:w="6810"/>
            <w:gridCol w:w="3270"/>
          </w:tblGrid>
        </w:tblGridChange>
      </w:tblGrid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Назва проєкту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Період реалізації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(рр-мм-рр-мм)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Опис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(цілі, функціональність, використані технології, посилання на продукт)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Контактна особа замовника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(посада та організація, телефон, email)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2.2. </w:t>
      </w:r>
      <w:r w:rsidDel="00000000" w:rsidR="00000000" w:rsidRPr="00000000">
        <w:rPr>
          <w:b w:val="1"/>
          <w:color w:val="000000"/>
          <w:rtl w:val="0"/>
        </w:rPr>
        <w:t xml:space="preserve">Опис команди, </w:t>
      </w:r>
      <w:r w:rsidDel="00000000" w:rsidR="00000000" w:rsidRPr="00000000">
        <w:rPr>
          <w:b w:val="1"/>
          <w:rtl w:val="0"/>
        </w:rPr>
        <w:t xml:space="preserve">що реалізовуватиме проєкт</w:t>
      </w:r>
      <w:r w:rsidDel="00000000" w:rsidR="00000000" w:rsidRPr="00000000">
        <w:rPr>
          <w:rtl w:val="0"/>
        </w:rPr>
      </w:r>
    </w:p>
    <w:tbl>
      <w:tblPr>
        <w:tblStyle w:val="Table7"/>
        <w:tblW w:w="143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625"/>
        <w:gridCol w:w="3300"/>
        <w:gridCol w:w="3780"/>
        <w:gridCol w:w="4200"/>
        <w:tblGridChange w:id="0">
          <w:tblGrid>
            <w:gridCol w:w="420"/>
            <w:gridCol w:w="2625"/>
            <w:gridCol w:w="3300"/>
            <w:gridCol w:w="3780"/>
            <w:gridCol w:w="4200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Позиція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ПІБ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Ключові функціональні обов’язки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Відповідний досвід та знання технологій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rPr>
          <w:rFonts w:ascii="Arial" w:cs="Arial" w:eastAsia="Arial" w:hAnsi="Arial"/>
          <w:b w:val="1"/>
          <w:sz w:val="22"/>
          <w:szCs w:val="22"/>
        </w:rPr>
        <w:sectPr>
          <w:type w:val="nextPage"/>
          <w:pgSz w:h="11906" w:w="16838" w:orient="landscape"/>
          <w:pgMar w:bottom="541" w:top="1842" w:left="1700" w:right="850" w:header="708" w:footer="57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Розділ 3 - Фінансова пропозиція та план реалізації 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3.1.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Перелік та вартість етапів реалізації проєкту</w:t>
      </w:r>
    </w:p>
    <w:tbl>
      <w:tblPr>
        <w:tblStyle w:val="Table8"/>
        <w:tblW w:w="94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1770"/>
        <w:gridCol w:w="4965"/>
        <w:gridCol w:w="1890"/>
        <w:tblGridChange w:id="0">
          <w:tblGrid>
            <w:gridCol w:w="840"/>
            <w:gridCol w:w="1770"/>
            <w:gridCol w:w="4965"/>
            <w:gridCol w:w="1890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gridSpan w:val="4"/>
            <w:shd w:fill="0b5394" w:val="clear"/>
          </w:tcPr>
          <w:p w:rsidR="00000000" w:rsidDel="00000000" w:rsidP="00000000" w:rsidRDefault="00000000" w:rsidRPr="00000000" w14:paraId="00000070">
            <w:pPr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Основні витрати</w:t>
            </w:r>
          </w:p>
        </w:tc>
      </w:tr>
      <w:tr>
        <w:trPr>
          <w:cantSplit w:val="0"/>
          <w:tblHeader w:val="0"/>
        </w:trPr>
        <w:tc>
          <w:tcPr>
            <w:shd w:fill="3d85c6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Етап</w:t>
            </w:r>
          </w:p>
        </w:tc>
        <w:tc>
          <w:tcPr>
            <w:shd w:fill="3d85c6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Тривалість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  <w:rtl w:val="0"/>
              </w:rPr>
              <w:t xml:space="preserve">(днів)</w:t>
            </w:r>
          </w:p>
        </w:tc>
        <w:tc>
          <w:tcPr>
            <w:shd w:fill="3d85c6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Найменування етапу</w:t>
            </w:r>
          </w:p>
        </w:tc>
        <w:tc>
          <w:tcPr>
            <w:shd w:fill="3d85c6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Вартість робіт, грн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right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right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shd w:fill="0b5394" w:val="clear"/>
          </w:tcPr>
          <w:p w:rsidR="00000000" w:rsidDel="00000000" w:rsidP="00000000" w:rsidRDefault="00000000" w:rsidRPr="00000000" w14:paraId="00000085">
            <w:pPr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Додаткові витрати</w:t>
            </w:r>
          </w:p>
          <w:p w:rsidR="00000000" w:rsidDel="00000000" w:rsidP="00000000" w:rsidRDefault="00000000" w:rsidRPr="00000000" w14:paraId="00000086">
            <w:pPr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  <w:rtl w:val="0"/>
              </w:rPr>
              <w:t xml:space="preserve">(витрати на супровідні сервіси, ліцензії, тощо)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righ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00,00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righ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00,00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shd w:fill="0b5394" w:val="clear"/>
          </w:tcPr>
          <w:p w:rsidR="00000000" w:rsidDel="00000000" w:rsidP="00000000" w:rsidRDefault="00000000" w:rsidRPr="00000000" w14:paraId="00000092">
            <w:pPr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2"/>
                <w:szCs w:val="22"/>
                <w:rtl w:val="0"/>
              </w:rPr>
              <w:t xml:space="preserve">Загальний бюджет реалізації проекту, грн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righ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00,00</w:t>
            </w:r>
          </w:p>
        </w:tc>
      </w:tr>
    </w:tbl>
    <w:p w:rsidR="00000000" w:rsidDel="00000000" w:rsidP="00000000" w:rsidRDefault="00000000" w:rsidRPr="00000000" w14:paraId="00000096">
      <w:pPr>
        <w:spacing w:after="280" w:befor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3.2. Умови та порядок оплати</w:t>
      </w:r>
    </w:p>
    <w:tbl>
      <w:tblPr>
        <w:tblStyle w:val="Table9"/>
        <w:tblW w:w="9356.0" w:type="dxa"/>
        <w:jc w:val="lef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9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280" w:befor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3.3. Загальна тривалість виконання робіт</w:t>
      </w:r>
    </w:p>
    <w:tbl>
      <w:tblPr>
        <w:tblStyle w:val="Table10"/>
        <w:tblW w:w="9356.0" w:type="dxa"/>
        <w:jc w:val="lef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9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кількість робочих днів</w:t>
            </w:r>
          </w:p>
        </w:tc>
      </w:tr>
    </w:tbl>
    <w:p w:rsidR="00000000" w:rsidDel="00000000" w:rsidP="00000000" w:rsidRDefault="00000000" w:rsidRPr="00000000" w14:paraId="0000009A">
      <w:pPr>
        <w:spacing w:after="280" w:befor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3.4. Супровід, гарантійне обслуговування та технічна підтримка</w:t>
      </w:r>
    </w:p>
    <w:tbl>
      <w:tblPr>
        <w:tblStyle w:val="Table11"/>
        <w:tblW w:w="9356.0" w:type="dxa"/>
        <w:jc w:val="lef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9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Розділ 4 - Прикінцеві 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rPr/>
      </w:pPr>
      <w:r w:rsidDel="00000000" w:rsidR="00000000" w:rsidRPr="00000000">
        <w:rPr>
          <w:rtl w:val="0"/>
        </w:rPr>
        <w:t xml:space="preserve">4.1. У разі перемоги зобов'язуємось виконати роботи, що зазначені в документації, до  “_____”_____________ 202_ року. </w:t>
      </w:r>
    </w:p>
    <w:p w:rsidR="00000000" w:rsidDel="00000000" w:rsidP="00000000" w:rsidRDefault="00000000" w:rsidRPr="00000000" w14:paraId="000000A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rPr/>
      </w:pPr>
      <w:r w:rsidDel="00000000" w:rsidR="00000000" w:rsidRPr="00000000">
        <w:rPr>
          <w:rtl w:val="0"/>
        </w:rPr>
        <w:t xml:space="preserve">4.2. Погоджуємося дотримуватися умов цієї заявки протягом ____ робочих днів після останньої дати (дня) проведення конкурсу. </w:t>
      </w:r>
    </w:p>
    <w:p w:rsidR="00000000" w:rsidDel="00000000" w:rsidP="00000000" w:rsidRDefault="00000000" w:rsidRPr="00000000" w14:paraId="000000A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rPr/>
      </w:pPr>
      <w:r w:rsidDel="00000000" w:rsidR="00000000" w:rsidRPr="00000000">
        <w:rPr>
          <w:rtl w:val="0"/>
        </w:rPr>
        <w:t xml:space="preserve">4.3. У разі перемоги зобов’язуємося виконати пункти, викладені у нашій конкурсній пропозиції своєчасно та в повному обсязі.</w:t>
      </w:r>
    </w:p>
    <w:p w:rsidR="00000000" w:rsidDel="00000000" w:rsidP="00000000" w:rsidRDefault="00000000" w:rsidRPr="00000000" w14:paraId="000000A5">
      <w:pPr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6">
      <w:pPr>
        <w:widowControl w:val="0"/>
        <w:rPr/>
      </w:pPr>
      <w:r w:rsidDel="00000000" w:rsidR="00000000" w:rsidRPr="00000000">
        <w:rPr>
          <w:rtl w:val="0"/>
        </w:rPr>
        <w:t xml:space="preserve">4.4. Погоджуємося із правом організатора конкурсу відхилити нашу або всі надіслані на конкурс заявки в односторонньому порядку без пояснення причин. </w:t>
      </w:r>
    </w:p>
    <w:p w:rsidR="00000000" w:rsidDel="00000000" w:rsidP="00000000" w:rsidRDefault="00000000" w:rsidRPr="00000000" w14:paraId="000000A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rPr/>
      </w:pPr>
      <w:r w:rsidDel="00000000" w:rsidR="00000000" w:rsidRPr="00000000">
        <w:rPr>
          <w:rtl w:val="0"/>
        </w:rPr>
        <w:t xml:space="preserve">4.5. Погоджуємося із правом організатора конкурсу робити будь-які додаткові запити щодо наданої пропозиції для прийняття рішення щодо переможця конкурсу.</w:t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541" w:top="1842" w:left="1700" w:right="850" w:header="708" w:footer="57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rFonts w:ascii="Montserrat SemiBold" w:cs="Montserrat SemiBold" w:eastAsia="Montserrat SemiBold" w:hAnsi="Montserrat SemiBold"/>
        <w:color w:val="000000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brdo.com.ua </w:t>
      <w:tab/>
      <w:tab/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ab/>
      <w:tab/>
      <w:tab/>
      <w:tab/>
      <w:tab/>
      <w:tab/>
    </w:r>
    <w:r w:rsidDel="00000000" w:rsidR="00000000" w:rsidRPr="00000000">
      <w:rPr>
        <w:rFonts w:ascii="Montserrat SemiBold" w:cs="Montserrat SemiBold" w:eastAsia="Montserrat SemiBold" w:hAnsi="Montserrat SemiBold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rFonts w:ascii="Montserrat SemiBold" w:cs="Montserrat SemiBold" w:eastAsia="Montserrat SemiBold" w:hAnsi="Montserrat SemiBold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rFonts w:ascii="Montserrat SemiBold" w:cs="Montserrat SemiBold" w:eastAsia="Montserrat SemiBold" w:hAnsi="Montserrat SemiBold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rFonts w:ascii="Montserrat SemiBold" w:cs="Montserrat SemiBold" w:eastAsia="Montserrat SemiBold" w:hAnsi="Montserrat SemiBold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tabs>
        <w:tab w:val="center" w:leader="none" w:pos="4513"/>
        <w:tab w:val="right" w:leader="none" w:pos="9623"/>
      </w:tabs>
      <w:ind w:left="-566" w:firstLine="0"/>
      <w:rPr>
        <w:rFonts w:ascii="Roboto" w:cs="Roboto" w:eastAsia="Roboto" w:hAnsi="Roboto"/>
        <w:color w:val="4680e5"/>
        <w:sz w:val="21"/>
        <w:szCs w:val="21"/>
      </w:rPr>
    </w:pPr>
    <w:r w:rsidDel="00000000" w:rsidR="00000000" w:rsidRPr="00000000">
      <w:rPr>
        <w:rFonts w:ascii="Roboto" w:cs="Roboto" w:eastAsia="Roboto" w:hAnsi="Roboto"/>
        <w:sz w:val="21"/>
        <w:szCs w:val="21"/>
        <w:rtl w:val="0"/>
      </w:rPr>
      <w:t xml:space="preserve">                                                                          </w:t>
    </w:r>
    <w:r w:rsidDel="00000000" w:rsidR="00000000" w:rsidRPr="00000000">
      <w:rPr>
        <w:rFonts w:ascii="Roboto" w:cs="Roboto" w:eastAsia="Roboto" w:hAnsi="Roboto"/>
        <w:color w:val="4680e5"/>
        <w:sz w:val="21"/>
        <w:szCs w:val="21"/>
        <w:rtl w:val="0"/>
      </w:rPr>
      <w:t xml:space="preserve">NGO “BETTER REGULATION DELIVERY OFFICE”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-38097</wp:posOffset>
          </wp:positionV>
          <wp:extent cx="1556475" cy="778238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6475" cy="778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1">
    <w:pPr>
      <w:tabs>
        <w:tab w:val="center" w:leader="none" w:pos="3247"/>
        <w:tab w:val="right" w:leader="none" w:pos="9623"/>
      </w:tabs>
      <w:ind w:left="-566" w:firstLine="0"/>
      <w:rPr>
        <w:rFonts w:ascii="Roboto" w:cs="Roboto" w:eastAsia="Roboto" w:hAnsi="Roboto"/>
        <w:color w:val="666666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666666"/>
        <w:sz w:val="19"/>
        <w:szCs w:val="19"/>
        <w:rtl w:val="0"/>
      </w:rPr>
      <w:t xml:space="preserve">                                                                       </w:t>
    </w:r>
    <w:r w:rsidDel="00000000" w:rsidR="00000000" w:rsidRPr="00000000">
      <w:rPr>
        <w:rFonts w:ascii="Roboto" w:cs="Roboto" w:eastAsia="Roboto" w:hAnsi="Roboto"/>
        <w:color w:val="666666"/>
        <w:sz w:val="18"/>
        <w:szCs w:val="18"/>
        <w:rtl w:val="0"/>
      </w:rPr>
      <w:t xml:space="preserve">           </w:t>
    </w:r>
    <w:r w:rsidDel="00000000" w:rsidR="00000000" w:rsidRPr="00000000">
      <w:rPr>
        <w:rFonts w:ascii="Roboto" w:cs="Roboto" w:eastAsia="Roboto" w:hAnsi="Roboto"/>
        <w:color w:val="666666"/>
        <w:sz w:val="18"/>
        <w:szCs w:val="18"/>
      </w:rPr>
      <w:drawing>
        <wp:inline distB="0" distT="0" distL="0" distR="0">
          <wp:extent cx="100800" cy="129150"/>
          <wp:effectExtent b="0" l="0" r="0" t="0"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800" cy="12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color w:val="666666"/>
        <w:sz w:val="18"/>
        <w:szCs w:val="18"/>
        <w:rtl w:val="0"/>
      </w:rPr>
      <w:t xml:space="preserve"> Postal: Vul. Mykhaila Hrushevskoho, 3, 01001, Kyiv</w:t>
    </w:r>
  </w:p>
  <w:p w:rsidR="00000000" w:rsidDel="00000000" w:rsidP="00000000" w:rsidRDefault="00000000" w:rsidRPr="00000000" w14:paraId="000000B2">
    <w:pPr>
      <w:tabs>
        <w:tab w:val="center" w:leader="none" w:pos="4513"/>
        <w:tab w:val="right" w:leader="none" w:pos="9623"/>
      </w:tabs>
      <w:spacing w:line="276" w:lineRule="auto"/>
      <w:ind w:left="-566" w:firstLine="0"/>
      <w:rPr>
        <w:rFonts w:ascii="Roboto" w:cs="Roboto" w:eastAsia="Roboto" w:hAnsi="Roboto"/>
        <w:color w:val="666666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666666"/>
        <w:sz w:val="18"/>
        <w:szCs w:val="18"/>
        <w:rtl w:val="0"/>
      </w:rPr>
      <w:t xml:space="preserve">                                                                                      </w:t>
    </w:r>
    <w:r w:rsidDel="00000000" w:rsidR="00000000" w:rsidRPr="00000000">
      <w:rPr>
        <w:rFonts w:ascii="Roboto" w:cs="Roboto" w:eastAsia="Roboto" w:hAnsi="Roboto"/>
        <w:color w:val="666666"/>
        <w:sz w:val="18"/>
        <w:szCs w:val="18"/>
      </w:rPr>
      <w:drawing>
        <wp:inline distB="0" distT="0" distL="0" distR="0">
          <wp:extent cx="100800" cy="126000"/>
          <wp:effectExtent b="0" l="0" r="0" t="0"/>
          <wp:docPr id="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800" cy="12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color w:val="666666"/>
        <w:sz w:val="18"/>
        <w:szCs w:val="18"/>
        <w:rtl w:val="0"/>
      </w:rPr>
      <w:t xml:space="preserve"> Legal: Vul. Hryhoriia Skovorody, 21/16, Section B, 04070, Kyiv</w:t>
    </w:r>
  </w:p>
  <w:p w:rsidR="00000000" w:rsidDel="00000000" w:rsidP="00000000" w:rsidRDefault="00000000" w:rsidRPr="00000000" w14:paraId="000000B3">
    <w:pPr>
      <w:tabs>
        <w:tab w:val="center" w:leader="none" w:pos="4513"/>
        <w:tab w:val="right" w:leader="none" w:pos="9623"/>
      </w:tabs>
      <w:spacing w:line="276" w:lineRule="auto"/>
      <w:ind w:left="-566" w:firstLine="0"/>
      <w:rPr>
        <w:rFonts w:ascii="Roboto" w:cs="Roboto" w:eastAsia="Roboto" w:hAnsi="Roboto"/>
        <w:color w:val="666666"/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                                                                     </w:t>
    </w:r>
    <w:r w:rsidDel="00000000" w:rsidR="00000000" w:rsidRPr="00000000">
      <w:rPr>
        <w:sz w:val="18"/>
        <w:szCs w:val="18"/>
      </w:rPr>
      <w:drawing>
        <wp:inline distB="0" distT="0" distL="0" distR="0">
          <wp:extent cx="100800" cy="100800"/>
          <wp:effectExtent b="0" l="0" r="0" t="0"/>
          <wp:docPr id="1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800" cy="10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8"/>
        <w:szCs w:val="18"/>
        <w:rtl w:val="0"/>
      </w:rPr>
      <w:t xml:space="preserve"> </w:t>
    </w:r>
    <w:r w:rsidDel="00000000" w:rsidR="00000000" w:rsidRPr="00000000">
      <w:rPr>
        <w:rFonts w:ascii="Roboto" w:cs="Roboto" w:eastAsia="Roboto" w:hAnsi="Roboto"/>
        <w:color w:val="666666"/>
        <w:sz w:val="18"/>
        <w:szCs w:val="18"/>
        <w:rtl w:val="0"/>
      </w:rPr>
      <w:t xml:space="preserve">+38 (044) 321 08 68      </w:t>
    </w:r>
    <w:r w:rsidDel="00000000" w:rsidR="00000000" w:rsidRPr="00000000">
      <w:rPr>
        <w:rFonts w:ascii="Roboto" w:cs="Roboto" w:eastAsia="Roboto" w:hAnsi="Roboto"/>
        <w:color w:val="666666"/>
        <w:sz w:val="18"/>
        <w:szCs w:val="18"/>
      </w:rPr>
      <w:drawing>
        <wp:inline distB="0" distT="0" distL="0" distR="0">
          <wp:extent cx="126000" cy="90000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000" cy="9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color w:val="666666"/>
        <w:sz w:val="18"/>
        <w:szCs w:val="18"/>
        <w:rtl w:val="0"/>
      </w:rPr>
      <w:t xml:space="preserve"> office@brdo.com.ua      </w:t>
    </w:r>
    <w:r w:rsidDel="00000000" w:rsidR="00000000" w:rsidRPr="00000000">
      <w:rPr>
        <w:rFonts w:ascii="Roboto" w:cs="Roboto" w:eastAsia="Roboto" w:hAnsi="Roboto"/>
        <w:color w:val="666666"/>
        <w:sz w:val="18"/>
        <w:szCs w:val="18"/>
      </w:rPr>
      <w:drawing>
        <wp:inline distB="0" distT="0" distL="0" distR="0">
          <wp:extent cx="100800" cy="98000"/>
          <wp:effectExtent b="0" l="0" r="0" t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800" cy="9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color w:val="666666"/>
        <w:sz w:val="18"/>
        <w:szCs w:val="18"/>
        <w:rtl w:val="0"/>
      </w:rPr>
      <w:t xml:space="preserve"> brdo.com.ua </w:t>
    </w:r>
  </w:p>
  <w:p w:rsidR="00000000" w:rsidDel="00000000" w:rsidP="00000000" w:rsidRDefault="00000000" w:rsidRPr="00000000" w14:paraId="000000B4">
    <w:pPr>
      <w:tabs>
        <w:tab w:val="center" w:leader="none" w:pos="4513"/>
        <w:tab w:val="right" w:leader="none" w:pos="9623"/>
      </w:tabs>
      <w:ind w:left="-566" w:firstLine="0"/>
      <w:rPr>
        <w:rFonts w:ascii="Roboto" w:cs="Roboto" w:eastAsia="Roboto" w:hAnsi="Roboto"/>
        <w:color w:val="666666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tabs>
        <w:tab w:val="center" w:leader="none" w:pos="4513"/>
        <w:tab w:val="right" w:leader="none" w:pos="9623"/>
      </w:tabs>
      <w:ind w:left="-566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color w:val="4680e5"/>
        <w:sz w:val="21"/>
        <w:szCs w:val="21"/>
        <w:rtl w:val="0"/>
      </w:rPr>
      <w:t xml:space="preserve">          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C46DD1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3F7D79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C46DD1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" w:customStyle="1">
    <w:name w:val="Нац Платформа"/>
    <w:link w:val="a0"/>
    <w:autoRedefine w:val="1"/>
    <w:qFormat w:val="1"/>
    <w:rsid w:val="009D47EF"/>
    <w:pPr>
      <w:spacing w:line="269" w:lineRule="auto"/>
      <w:ind w:firstLine="567"/>
    </w:pPr>
    <w:rPr>
      <w:rFonts w:ascii="Roboto" w:hAnsi="Roboto"/>
      <w:kern w:val="48"/>
    </w:rPr>
  </w:style>
  <w:style w:type="character" w:styleId="a0" w:customStyle="1">
    <w:name w:val="Нац Платформа Знак"/>
    <w:basedOn w:val="DefaultParagraphFont"/>
    <w:link w:val="a"/>
    <w:rsid w:val="009D47EF"/>
    <w:rPr>
      <w:rFonts w:ascii="Roboto" w:hAnsi="Roboto"/>
      <w:kern w:val="48"/>
      <w:sz w:val="24"/>
    </w:rPr>
  </w:style>
  <w:style w:type="paragraph" w:styleId="a1" w:customStyle="1">
    <w:name w:val="Нац Платформа без абзаца"/>
    <w:basedOn w:val="a"/>
    <w:link w:val="a2"/>
    <w:autoRedefine w:val="1"/>
    <w:qFormat w:val="1"/>
    <w:rsid w:val="009D47EF"/>
    <w:pPr>
      <w:ind w:firstLine="0"/>
    </w:pPr>
  </w:style>
  <w:style w:type="character" w:styleId="a2" w:customStyle="1">
    <w:name w:val="Нац Платформа без абзаца Знак"/>
    <w:basedOn w:val="a0"/>
    <w:link w:val="a1"/>
    <w:rsid w:val="009D47EF"/>
    <w:rPr>
      <w:rFonts w:ascii="Roboto" w:hAnsi="Roboto"/>
      <w:kern w:val="48"/>
      <w:sz w:val="24"/>
    </w:rPr>
  </w:style>
  <w:style w:type="paragraph" w:styleId="a3" w:customStyle="1">
    <w:name w:val="Над Платформа Заголовок"/>
    <w:basedOn w:val="a1"/>
    <w:link w:val="a4"/>
    <w:autoRedefine w:val="1"/>
    <w:qFormat w:val="1"/>
    <w:rsid w:val="00C46DD1"/>
    <w:pPr>
      <w:spacing w:after="120" w:line="259" w:lineRule="auto"/>
      <w:jc w:val="center"/>
    </w:pPr>
    <w:rPr>
      <w:rFonts w:ascii="Arial" w:cs="Arial" w:hAnsi="Arial"/>
      <w:kern w:val="0"/>
      <w:sz w:val="22"/>
    </w:rPr>
  </w:style>
  <w:style w:type="character" w:styleId="a4" w:customStyle="1">
    <w:name w:val="Над Платформа Заголовок Знак"/>
    <w:basedOn w:val="a2"/>
    <w:link w:val="a3"/>
    <w:rsid w:val="00C46DD1"/>
    <w:rPr>
      <w:rFonts w:ascii="Arial" w:cs="Arial" w:hAnsi="Arial"/>
      <w:kern w:val="48"/>
      <w:sz w:val="24"/>
      <w:lang w:val="uk-UA"/>
    </w:rPr>
  </w:style>
  <w:style w:type="paragraph" w:styleId="NoSpacing">
    <w:name w:val="No Spacing"/>
    <w:link w:val="NoSpacingChar"/>
    <w:uiPriority w:val="1"/>
    <w:qFormat w:val="1"/>
    <w:rsid w:val="00251C8C"/>
    <w:rPr>
      <w:rFonts w:eastAsiaTheme="minorEastAsia"/>
      <w:lang w:eastAsia="ru-RU"/>
    </w:rPr>
  </w:style>
  <w:style w:type="character" w:styleId="NoSpacingChar" w:customStyle="1">
    <w:name w:val="No Spacing Char"/>
    <w:basedOn w:val="DefaultParagraphFont"/>
    <w:link w:val="NoSpacing"/>
    <w:uiPriority w:val="1"/>
    <w:rsid w:val="00251C8C"/>
    <w:rPr>
      <w:rFonts w:eastAsiaTheme="minorEastAsia"/>
      <w:lang w:eastAsia="ru-RU"/>
    </w:rPr>
  </w:style>
  <w:style w:type="paragraph" w:styleId="Header">
    <w:name w:val="header"/>
    <w:basedOn w:val="Normal"/>
    <w:link w:val="HeaderChar"/>
    <w:uiPriority w:val="99"/>
    <w:unhideWhenUsed w:val="1"/>
    <w:rsid w:val="00251C8C"/>
    <w:pPr>
      <w:tabs>
        <w:tab w:val="center" w:pos="4677"/>
        <w:tab w:val="right" w:pos="9355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1C8C"/>
  </w:style>
  <w:style w:type="paragraph" w:styleId="Footer">
    <w:name w:val="footer"/>
    <w:basedOn w:val="Normal"/>
    <w:link w:val="FooterChar"/>
    <w:uiPriority w:val="99"/>
    <w:unhideWhenUsed w:val="1"/>
    <w:rsid w:val="00251C8C"/>
    <w:pPr>
      <w:tabs>
        <w:tab w:val="center" w:pos="4677"/>
        <w:tab w:val="right" w:pos="9355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1C8C"/>
  </w:style>
  <w:style w:type="character" w:styleId="Heading3Char" w:customStyle="1">
    <w:name w:val="Heading 3 Char"/>
    <w:basedOn w:val="DefaultParagraphFont"/>
    <w:link w:val="Heading3"/>
    <w:uiPriority w:val="9"/>
    <w:rsid w:val="003F7D79"/>
    <w:rPr>
      <w:rFonts w:asciiTheme="majorHAnsi" w:cstheme="majorBidi" w:eastAsiaTheme="majorEastAsia" w:hAnsiTheme="majorHAnsi"/>
      <w:color w:val="1f3763" w:themeColor="accent1" w:themeShade="00007F"/>
      <w:sz w:val="24"/>
      <w:szCs w:val="24"/>
      <w:lang w:val="uk-UA"/>
    </w:rPr>
  </w:style>
  <w:style w:type="table" w:styleId="TableGrid">
    <w:name w:val="Table Grid"/>
    <w:basedOn w:val="TableNormal"/>
    <w:uiPriority w:val="59"/>
    <w:rsid w:val="003F7D79"/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C46DD1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10"/>
    <w:rsid w:val="00C46DD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 w:val="1"/>
    <w:rsid w:val="0020532C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bottom w:w="57.0" w:type="dxa"/>
      </w:tblCellMar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bottom w:w="57.0" w:type="dxa"/>
      </w:tblCellMar>
    </w:tblPr>
  </w:style>
  <w:style w:type="table" w:styleId="a9" w:customStyle="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bottom w:w="57.0" w:type="dxa"/>
      </w:tblCellMar>
    </w:tblPr>
  </w:style>
  <w:style w:type="table" w:styleId="aa" w:customStyle="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bottom w:w="57.0" w:type="dxa"/>
      </w:tblCellMar>
    </w:tblPr>
  </w:style>
  <w:style w:type="table" w:styleId="ab" w:customStyle="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bottom w:w="57.0" w:type="dxa"/>
      </w:tblCellMar>
    </w:tblPr>
  </w:style>
  <w:style w:type="table" w:styleId="ac" w:customStyle="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bottom w:w="57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bottom w:w="57.0" w:type="dxa"/>
      </w:tblCellMar>
    </w:tblPr>
  </w:style>
  <w:style w:type="table" w:styleId="af2" w:customStyle="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bottom w:w="57.0" w:type="dxa"/>
      </w:tblCellMar>
    </w:tblPr>
  </w:style>
  <w:style w:type="table" w:styleId="af3" w:customStyle="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bottom w:w="57.0" w:type="dxa"/>
      </w:tblCellMar>
    </w:tblPr>
  </w:style>
  <w:style w:type="table" w:styleId="af4" w:customStyle="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bottom w:w="57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1" Type="http://schemas.openxmlformats.org/officeDocument/2006/relationships/font" Target="fonts/Montserrat-italic.ttf"/><Relationship Id="rId10" Type="http://schemas.openxmlformats.org/officeDocument/2006/relationships/font" Target="fonts/Montserrat-bold.ttf"/><Relationship Id="rId12" Type="http://schemas.openxmlformats.org/officeDocument/2006/relationships/font" Target="fonts/Montserrat-boldItalic.ttf"/><Relationship Id="rId9" Type="http://schemas.openxmlformats.org/officeDocument/2006/relationships/font" Target="fonts/Montserrat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2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rkGnvo/ixZLpuUq2jbVTyI6cfQ==">CgMxLjA4AGonChRzdWdnZXN0LnU4ODJha2EzcnUxYhIPT2xla3NpaSBEb3JvZ2FuciExSkFQS2MzbXM0VkhWZE44eTRhYTBmYUt5TE9LUzFzWm8=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2024-06-18T19:33:00Z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0x010100F6BA35E3E36A5F4CB883B6E3A25BF084</vt:lpwstr>
  </property>
</Properties>
</file>